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 w:firstLineChars="200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关于烧结筛分楼除尘招标的变更公告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关于烧结筛分楼除尘招标</w:t>
      </w:r>
      <w:r>
        <w:rPr>
          <w:rFonts w:hint="eastAsia" w:ascii="宋体" w:hAnsi="宋体"/>
          <w:sz w:val="28"/>
          <w:szCs w:val="28"/>
        </w:rPr>
        <w:t>，现变更至2019年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上午9</w:t>
      </w:r>
      <w:r>
        <w:rPr>
          <w:rFonts w:hint="eastAsia" w:ascii="宋体" w:hAnsi="宋体"/>
          <w:sz w:val="28"/>
          <w:szCs w:val="28"/>
        </w:rPr>
        <w:t>：30进行。</w:t>
      </w:r>
      <w:r>
        <w:rPr>
          <w:rFonts w:hint="eastAsia" w:ascii="宋体" w:hAnsi="宋体"/>
          <w:sz w:val="28"/>
          <w:szCs w:val="28"/>
          <w:lang w:val="en-US" w:eastAsia="zh-CN"/>
        </w:rPr>
        <w:t>同时，报名截止时间变更至2019年7月17日17:00。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7-16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63F15CA"/>
    <w:rsid w:val="4FBF6A9C"/>
    <w:rsid w:val="55E53F82"/>
    <w:rsid w:val="560E4153"/>
    <w:rsid w:val="5A222927"/>
    <w:rsid w:val="5F87386F"/>
    <w:rsid w:val="601474F0"/>
    <w:rsid w:val="6238664B"/>
    <w:rsid w:val="63BC7A8B"/>
    <w:rsid w:val="6B5315EC"/>
    <w:rsid w:val="765C01AC"/>
    <w:rsid w:val="787C0AA3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6</TotalTime>
  <ScaleCrop>false</ScaleCrop>
  <LinksUpToDate>false</LinksUpToDate>
  <CharactersWithSpaces>183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2019-07-16T09:40:52Z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