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rPr>
          <w:rFonts w:hint="eastAsia"/>
          <w:sz w:val="36"/>
          <w:szCs w:val="36"/>
          <w:lang w:eastAsia="zh-CN"/>
        </w:rPr>
      </w:pPr>
      <w:bookmarkStart w:id="0" w:name="_GoBack"/>
      <w:r>
        <w:rPr>
          <w:rFonts w:hint="eastAsia"/>
          <w:sz w:val="36"/>
          <w:szCs w:val="36"/>
          <w:lang w:eastAsia="zh-CN"/>
        </w:rPr>
        <w:t>关于测径仪招标的延期公告</w:t>
      </w:r>
    </w:p>
    <w:bookmarkEnd w:id="0"/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2019年8月21日上午9:30进行的测径仪招标，由于报名单位不满三家，不符合招标条件，因此延期。具体时间另行通知。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由此给各报名单位带来的不便请谅解！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芜湖新兴铸管有限责任公司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招  标  办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2019.08.20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8145D"/>
    <w:rsid w:val="42332900"/>
    <w:rsid w:val="74D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2019-08-20T09:17:02Z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