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行车遥控改造</w:t>
      </w:r>
      <w:r>
        <w:rPr>
          <w:rFonts w:hint="eastAsia"/>
          <w:b/>
          <w:sz w:val="32"/>
          <w:szCs w:val="32"/>
        </w:rPr>
        <w:t>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08上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行车遥控改造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现变更至</w:t>
      </w:r>
      <w:r>
        <w:rPr>
          <w:rFonts w:hint="eastAsia" w:ascii="宋体" w:hAnsi="宋体"/>
          <w:sz w:val="28"/>
          <w:szCs w:val="28"/>
          <w:lang w:val="en-US" w:eastAsia="zh-CN"/>
        </w:rPr>
        <w:t>2019年08月27日下午14:00进行，地点不变。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请各报名单位做好准备，准时入场。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另：请各参标单位于2019年08月27日12:00之前缴纳保证金，未于此时间前缴纳者，一律不得参加本次招标！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08-26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0F562D9C"/>
    <w:rsid w:val="11D5402E"/>
    <w:rsid w:val="13852D75"/>
    <w:rsid w:val="1C7576C9"/>
    <w:rsid w:val="200329D1"/>
    <w:rsid w:val="360C54A9"/>
    <w:rsid w:val="3C6538E5"/>
    <w:rsid w:val="435D66D8"/>
    <w:rsid w:val="69035DBF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2019-08-26T08:08:40Z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