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平立转换装置技术要求</w:t>
      </w:r>
    </w:p>
    <w:p>
      <w:pPr>
        <w:spacing w:line="220" w:lineRule="atLeas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一、供货范围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名称：平立转换装置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数量：总成壹套    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装配图号：WXX350B18-102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参考重量：16.8吨</w:t>
      </w:r>
    </w:p>
    <w:p>
      <w:pPr>
        <w:spacing w:line="220" w:lineRule="atLeas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二、平立转换装置主要部件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平立转换底座、旋转框架装配、轧机锁紧装置、提升液压缸装配、旋转液压缸装配等。</w:t>
      </w:r>
    </w:p>
    <w:p>
      <w:pPr>
        <w:spacing w:line="220" w:lineRule="atLeas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三、技术要求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1.严格按装配图纸要求进行加工、装配；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2.要求与原设备互换，平立转换装置底座螺栓与基础地角螺栓吻合；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3.锁紧、提升、旋转液压缸采用进口密封（并提供密封圈型号）；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 w:ascii="宋体" w:hAnsi="宋体"/>
          <w:sz w:val="24"/>
          <w:szCs w:val="24"/>
        </w:rPr>
        <w:t>轧机旋转框架定位</w:t>
      </w:r>
      <w:r>
        <w:rPr>
          <w:rFonts w:hint="eastAsia" w:ascii="宋体" w:hAnsi="宋体" w:cs="Times New Roman"/>
          <w:sz w:val="24"/>
          <w:szCs w:val="24"/>
        </w:rPr>
        <w:t>采用液压与</w:t>
      </w:r>
      <w:r>
        <w:rPr>
          <w:rFonts w:hint="eastAsia" w:cs="Times New Roman"/>
          <w:sz w:val="24"/>
          <w:szCs w:val="24"/>
        </w:rPr>
        <w:t>碟簧双重锁紧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5.各种介质管道采用不锈钢管、金属软管等（回油金属软管及旋转接头型号业主提供）；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6.考虑到强度，平立转换装置部分部位螺栓需加大加密（如： 旋转框架吊板螺栓等），根据现场装配维护需求需保留部分检修观察孔洞等，由业主确定。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7.配合业主现场装配试车。</w:t>
      </w:r>
    </w:p>
    <w:p>
      <w:pPr>
        <w:spacing w:line="220" w:lineRule="atLeas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四、交货时间</w:t>
      </w:r>
    </w:p>
    <w:p>
      <w:pPr>
        <w:spacing w:line="220" w:lineRule="atLeas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要求：11月中旬交货</w:t>
      </w: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7172A"/>
    <w:rsid w:val="0017083D"/>
    <w:rsid w:val="00171B29"/>
    <w:rsid w:val="00271613"/>
    <w:rsid w:val="00323B43"/>
    <w:rsid w:val="003D37D8"/>
    <w:rsid w:val="00426133"/>
    <w:rsid w:val="004358AB"/>
    <w:rsid w:val="005D42C0"/>
    <w:rsid w:val="008B7726"/>
    <w:rsid w:val="00AD30D8"/>
    <w:rsid w:val="00AF29FF"/>
    <w:rsid w:val="00BC0E9E"/>
    <w:rsid w:val="00BD0851"/>
    <w:rsid w:val="00CD6BBE"/>
    <w:rsid w:val="00D31D50"/>
    <w:rsid w:val="00DB155F"/>
    <w:rsid w:val="1861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341</Characters>
  <Lines>2</Lines>
  <Paragraphs>1</Paragraphs>
  <TotalTime>67</TotalTime>
  <ScaleCrop>false</ScaleCrop>
  <LinksUpToDate>false</LinksUpToDate>
  <CharactersWithSpaces>399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2019-09-06T02:22:08Z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