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Default ContentType="image/png" Extension="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ascii="宋体" w:hAnsi="宋体" w:eastAsia="宋体" w:cs="Arial"/>
          <w:b/>
          <w:color w:val="333333"/>
          <w:sz w:val="40"/>
          <w:szCs w:val="40"/>
          <w:shd w:val="clear" w:color="auto" w:fill="FFFFFF"/>
        </w:rPr>
      </w:pPr>
    </w:p>
    <w:p>
      <w:pPr>
        <w:jc w:val="center"/>
        <w:rPr>
          <w:rFonts w:eastAsia="等线" w:cs="Arial"/>
          <w:b/>
          <w:color w:val="333333"/>
          <w:sz w:val="40"/>
          <w:szCs w:val="40"/>
          <w:shd w:val="clear" w:color="auto" w:fill="FFFFFF"/>
        </w:rPr>
      </w:pPr>
      <w:r>
        <w:rPr>
          <w:rFonts w:hint="eastAsia" w:eastAsia="等线" w:cs="Arial"/>
          <w:b/>
          <w:color w:val="333333"/>
          <w:sz w:val="40"/>
          <w:szCs w:val="40"/>
          <w:shd w:val="clear" w:color="auto" w:fill="FFFFFF"/>
        </w:rPr>
        <w:t>芜湖新兴铸管有限责任公司</w:t>
      </w:r>
    </w:p>
    <w:p>
      <w:pPr>
        <w:jc w:val="center"/>
        <w:rPr>
          <w:rFonts w:eastAsia="等线" w:cs="Arial"/>
          <w:color w:val="333333"/>
          <w:sz w:val="32"/>
          <w:szCs w:val="32"/>
          <w:shd w:val="clear" w:color="auto" w:fill="FFFFFF"/>
        </w:rPr>
      </w:pPr>
      <w:r>
        <w:rPr>
          <w:rFonts w:eastAsia="等线" w:cs="Arial"/>
          <w:color w:val="333333"/>
          <w:sz w:val="32"/>
          <w:szCs w:val="32"/>
          <w:shd w:val="clear" w:color="auto" w:fill="FFFFFF"/>
        </w:rPr>
        <w:t>100000</w:t>
      </w:r>
      <w:r>
        <w:rPr>
          <w:rFonts w:hint="eastAsia" w:eastAsia="等线" w:cs="Arial"/>
          <w:color w:val="333333"/>
          <w:sz w:val="32"/>
          <w:szCs w:val="32"/>
          <w:shd w:val="clear" w:color="auto" w:fill="FFFFFF"/>
        </w:rPr>
        <w:t>m³转炉煤气</w:t>
      </w:r>
    </w:p>
    <w:p>
      <w:pPr>
        <w:jc w:val="center"/>
        <w:rPr>
          <w:rFonts w:ascii="宋体" w:hAnsi="宋体" w:eastAsia="宋体" w:cs="Arial"/>
          <w:b/>
          <w:color w:val="333333"/>
          <w:sz w:val="32"/>
          <w:szCs w:val="32"/>
          <w:shd w:val="clear" w:color="auto" w:fill="FFFFFF"/>
        </w:rPr>
      </w:pPr>
    </w:p>
    <w:p>
      <w:pPr>
        <w:jc w:val="center"/>
        <w:rPr>
          <w:rFonts w:ascii="宋体" w:hAnsi="宋体" w:eastAsia="宋体" w:cs="Arial"/>
          <w:b/>
          <w:color w:val="333333"/>
          <w:sz w:val="32"/>
          <w:szCs w:val="32"/>
          <w:shd w:val="clear" w:color="auto" w:fill="FFFFFF"/>
        </w:rPr>
      </w:pPr>
    </w:p>
    <w:p>
      <w:pPr>
        <w:jc w:val="center"/>
        <w:rPr>
          <w:rFonts w:eastAsia="等线" w:cs="Arial"/>
          <w:color w:val="333333"/>
          <w:sz w:val="72"/>
          <w:szCs w:val="72"/>
          <w:shd w:val="clear" w:color="auto" w:fill="FFFFFF"/>
        </w:rPr>
      </w:pPr>
      <w:r>
        <w:rPr>
          <w:rFonts w:hint="eastAsia" w:eastAsia="等线" w:cs="Arial"/>
          <w:color w:val="333333"/>
          <w:sz w:val="72"/>
          <w:szCs w:val="72"/>
          <w:shd w:val="clear" w:color="auto" w:fill="FFFFFF"/>
        </w:rPr>
        <w:t>活塞位移测量</w:t>
      </w:r>
      <w:r>
        <w:rPr>
          <w:rFonts w:hint="eastAsia" w:cs="Arial"/>
          <w:color w:val="333333"/>
          <w:sz w:val="72"/>
          <w:szCs w:val="72"/>
          <w:shd w:val="clear" w:color="auto" w:fill="FFFFFF"/>
          <w:lang w:eastAsia="zh-CN"/>
        </w:rPr>
        <w:t>技术</w:t>
      </w:r>
      <w:r>
        <w:rPr>
          <w:rFonts w:hint="eastAsia" w:eastAsia="等线" w:cs="Arial"/>
          <w:color w:val="333333"/>
          <w:sz w:val="72"/>
          <w:szCs w:val="72"/>
          <w:shd w:val="clear" w:color="auto" w:fill="FFFFFF"/>
        </w:rPr>
        <w:t>方案</w:t>
      </w:r>
    </w:p>
    <w:p>
      <w:pPr>
        <w:jc w:val="center"/>
        <w:rPr>
          <w:rFonts w:ascii="宋体" w:hAnsi="宋体" w:eastAsia="宋体" w:cs="Arial"/>
          <w:color w:val="333333"/>
          <w:sz w:val="56"/>
          <w:szCs w:val="56"/>
          <w:shd w:val="clear" w:color="auto" w:fill="FFFFFF"/>
        </w:rPr>
      </w:pPr>
    </w:p>
    <w:p>
      <w:pPr>
        <w:jc w:val="center"/>
        <w:rPr>
          <w:rFonts w:ascii="宋体" w:hAnsi="宋体" w:eastAsia="宋体" w:cs="Arial"/>
          <w:color w:val="333333"/>
          <w:sz w:val="56"/>
          <w:szCs w:val="56"/>
          <w:shd w:val="clear" w:color="auto" w:fill="FFFFFF"/>
        </w:rPr>
      </w:pPr>
      <w:bookmarkStart w:id="0" w:name="_GoBack"/>
      <w:bookmarkEnd w:id="0"/>
    </w:p>
    <w:p>
      <w:pPr>
        <w:jc w:val="center"/>
        <w:rPr>
          <w:rFonts w:ascii="宋体" w:hAnsi="宋体" w:eastAsia="宋体" w:cs="Arial"/>
          <w:color w:val="333333"/>
          <w:sz w:val="56"/>
          <w:szCs w:val="56"/>
          <w:shd w:val="clear" w:color="auto" w:fill="FFFFFF"/>
        </w:rPr>
      </w:pPr>
    </w:p>
    <w:p>
      <w:pPr>
        <w:jc w:val="center"/>
        <w:rPr>
          <w:rFonts w:ascii="宋体" w:hAnsi="宋体" w:eastAsia="宋体" w:cs="Arial"/>
          <w:color w:val="333333"/>
          <w:sz w:val="56"/>
          <w:szCs w:val="56"/>
          <w:shd w:val="clear" w:color="auto" w:fill="FFFFFF"/>
        </w:rPr>
      </w:pPr>
    </w:p>
    <w:p>
      <w:pPr>
        <w:jc w:val="left"/>
        <w:rPr>
          <w:rFonts w:ascii="宋体" w:hAnsi="宋体" w:eastAsia="宋体" w:cs="Arial"/>
          <w:b/>
          <w:color w:val="333333"/>
          <w:sz w:val="28"/>
          <w:szCs w:val="28"/>
          <w:shd w:val="clear" w:color="auto" w:fill="FFFFFF"/>
        </w:rPr>
      </w:pPr>
    </w:p>
    <w:p>
      <w:pPr>
        <w:jc w:val="left"/>
        <w:rPr>
          <w:rStyle w:val="6"/>
          <w:rFonts w:ascii="Verdana" w:hAnsi="Verdana"/>
          <w:color w:val="3C3C3C"/>
        </w:rPr>
      </w:pPr>
    </w:p>
    <w:p>
      <w:pPr>
        <w:widowControl/>
        <w:jc w:val="left"/>
        <w:rPr>
          <w:rStyle w:val="6"/>
          <w:rFonts w:ascii="Verdana" w:hAnsi="Verdana"/>
          <w:color w:val="3C3C3C"/>
        </w:rPr>
      </w:pPr>
      <w:r>
        <w:rPr>
          <w:rStyle w:val="6"/>
          <w:rFonts w:ascii="Verdana" w:hAnsi="Verdana"/>
          <w:color w:val="3C3C3C"/>
        </w:rPr>
        <w:br w:type="page"/>
      </w:r>
    </w:p>
    <w:p>
      <w:pPr>
        <w:jc w:val="center"/>
        <w:rPr>
          <w:rStyle w:val="6"/>
          <w:rFonts w:ascii="Verdana" w:hAnsi="Verdana"/>
          <w:color w:val="3C3C3C"/>
          <w:sz w:val="48"/>
          <w:szCs w:val="48"/>
        </w:rPr>
      </w:pPr>
      <w:r>
        <w:rPr>
          <w:rStyle w:val="6"/>
          <w:rFonts w:hint="eastAsia" w:ascii="Verdana" w:hAnsi="Verdana"/>
          <w:color w:val="3C3C3C"/>
          <w:sz w:val="48"/>
          <w:szCs w:val="48"/>
        </w:rPr>
        <w:t>目录</w:t>
      </w:r>
    </w:p>
    <w:p>
      <w:pPr>
        <w:jc w:val="center"/>
        <w:rPr>
          <w:rStyle w:val="6"/>
          <w:rFonts w:ascii="Verdana" w:hAnsi="Verdana"/>
          <w:color w:val="3C3C3C"/>
          <w:sz w:val="48"/>
          <w:szCs w:val="48"/>
        </w:rPr>
      </w:pPr>
    </w:p>
    <w:p>
      <w:pPr>
        <w:jc w:val="left"/>
        <w:rPr>
          <w:rStyle w:val="6"/>
          <w:rFonts w:eastAsia="等线"/>
          <w:color w:val="3C3C3C"/>
          <w:sz w:val="28"/>
          <w:szCs w:val="28"/>
        </w:rPr>
      </w:pPr>
      <w:r>
        <w:rPr>
          <w:rStyle w:val="6"/>
          <w:rFonts w:hint="eastAsia" w:eastAsia="等线"/>
          <w:color w:val="3C3C3C"/>
          <w:sz w:val="28"/>
          <w:szCs w:val="28"/>
        </w:rPr>
        <w:t xml:space="preserve">一 背景概述 </w:t>
      </w:r>
      <w:r>
        <w:rPr>
          <w:rStyle w:val="6"/>
          <w:rFonts w:eastAsia="等线"/>
          <w:color w:val="3C3C3C"/>
          <w:sz w:val="28"/>
          <w:szCs w:val="28"/>
        </w:rPr>
        <w:t>…………………………………………………………………</w:t>
      </w:r>
      <w:r>
        <w:rPr>
          <w:rStyle w:val="6"/>
          <w:rFonts w:hint="eastAsia" w:eastAsia="等线" w:cs="微软雅黑"/>
          <w:b w:val="0"/>
          <w:color w:val="3C3C3C"/>
          <w:sz w:val="28"/>
          <w:szCs w:val="28"/>
        </w:rPr>
        <w:t xml:space="preserve"> </w:t>
      </w:r>
      <w:r>
        <w:rPr>
          <w:rStyle w:val="6"/>
          <w:rFonts w:eastAsia="等线"/>
          <w:color w:val="3C3C3C"/>
          <w:sz w:val="28"/>
          <w:szCs w:val="28"/>
        </w:rPr>
        <w:t>3</w:t>
      </w:r>
    </w:p>
    <w:p>
      <w:pPr>
        <w:jc w:val="left"/>
        <w:rPr>
          <w:rStyle w:val="6"/>
          <w:rFonts w:eastAsia="等线"/>
          <w:color w:val="3C3C3C"/>
          <w:sz w:val="28"/>
          <w:szCs w:val="28"/>
        </w:rPr>
      </w:pPr>
      <w:r>
        <w:rPr>
          <w:rStyle w:val="6"/>
          <w:rFonts w:hint="eastAsia" w:eastAsia="等线"/>
          <w:color w:val="3C3C3C"/>
          <w:sz w:val="28"/>
          <w:szCs w:val="28"/>
        </w:rPr>
        <w:t xml:space="preserve">二 测量方法 </w:t>
      </w:r>
      <w:r>
        <w:rPr>
          <w:rStyle w:val="6"/>
          <w:rFonts w:eastAsia="等线"/>
          <w:color w:val="3C3C3C"/>
          <w:sz w:val="28"/>
          <w:szCs w:val="28"/>
        </w:rPr>
        <w:t>………………………………………………………………… 4</w:t>
      </w:r>
    </w:p>
    <w:p>
      <w:pPr>
        <w:jc w:val="left"/>
        <w:rPr>
          <w:rStyle w:val="6"/>
          <w:rFonts w:hint="eastAsia" w:eastAsia="等线"/>
          <w:color w:val="3C3C3C"/>
          <w:sz w:val="28"/>
          <w:szCs w:val="28"/>
          <w:lang w:val="en-US" w:eastAsia="zh-CN"/>
        </w:rPr>
      </w:pPr>
      <w:r>
        <w:rPr>
          <w:rStyle w:val="6"/>
          <w:rFonts w:hint="eastAsia" w:eastAsia="等线"/>
          <w:color w:val="3C3C3C"/>
          <w:sz w:val="28"/>
          <w:szCs w:val="28"/>
        </w:rPr>
        <w:t xml:space="preserve">三 系统概述 </w:t>
      </w:r>
      <w:r>
        <w:rPr>
          <w:rStyle w:val="6"/>
          <w:rFonts w:eastAsia="等线"/>
          <w:color w:val="3C3C3C"/>
          <w:sz w:val="28"/>
          <w:szCs w:val="28"/>
        </w:rPr>
        <w:t xml:space="preserve">………………………………………………………………… </w:t>
      </w:r>
      <w:r>
        <w:rPr>
          <w:rStyle w:val="6"/>
          <w:rFonts w:hint="eastAsia"/>
          <w:color w:val="3C3C3C"/>
          <w:sz w:val="28"/>
          <w:szCs w:val="28"/>
          <w:lang w:val="en-US" w:eastAsia="zh-CN"/>
        </w:rPr>
        <w:t>4</w:t>
      </w:r>
    </w:p>
    <w:p>
      <w:pPr>
        <w:jc w:val="left"/>
        <w:rPr>
          <w:rStyle w:val="6"/>
          <w:rFonts w:hint="eastAsia" w:eastAsia="等线"/>
          <w:color w:val="3C3C3C"/>
          <w:sz w:val="28"/>
          <w:szCs w:val="28"/>
          <w:lang w:eastAsia="zh-CN"/>
        </w:rPr>
      </w:pPr>
      <w:r>
        <w:rPr>
          <w:rStyle w:val="6"/>
          <w:rFonts w:hint="eastAsia" w:eastAsia="等线"/>
          <w:color w:val="3C3C3C"/>
          <w:sz w:val="28"/>
          <w:szCs w:val="28"/>
        </w:rPr>
        <w:t xml:space="preserve">四 系统构成 </w:t>
      </w:r>
      <w:r>
        <w:rPr>
          <w:rStyle w:val="6"/>
          <w:rFonts w:eastAsia="等线"/>
          <w:color w:val="3C3C3C"/>
          <w:sz w:val="28"/>
          <w:szCs w:val="28"/>
        </w:rPr>
        <w:t xml:space="preserve">………………………………………………………………… </w:t>
      </w:r>
      <w:r>
        <w:rPr>
          <w:rStyle w:val="6"/>
          <w:rFonts w:hint="eastAsia"/>
          <w:color w:val="3C3C3C"/>
          <w:sz w:val="28"/>
          <w:szCs w:val="28"/>
          <w:lang w:val="en-US" w:eastAsia="zh-CN"/>
        </w:rPr>
        <w:t>4</w:t>
      </w:r>
    </w:p>
    <w:p>
      <w:pPr>
        <w:jc w:val="left"/>
        <w:rPr>
          <w:rStyle w:val="6"/>
          <w:rFonts w:hint="eastAsia" w:ascii="Verdana" w:hAnsi="Verdana" w:eastAsia="等线"/>
          <w:color w:val="3C3C3C"/>
          <w:lang w:eastAsia="zh-CN"/>
        </w:rPr>
      </w:pPr>
      <w:r>
        <w:rPr>
          <w:rFonts w:hint="eastAsia" w:ascii="等线" w:hAnsi="等线"/>
          <w:b/>
          <w:bCs/>
          <w:sz w:val="28"/>
          <w:szCs w:val="28"/>
        </w:rPr>
        <w:t xml:space="preserve">五 工作原理 </w:t>
      </w:r>
      <w:r>
        <w:rPr>
          <w:rStyle w:val="6"/>
          <w:rFonts w:eastAsia="等线"/>
          <w:color w:val="3C3C3C"/>
          <w:sz w:val="28"/>
          <w:szCs w:val="28"/>
        </w:rPr>
        <w:t xml:space="preserve">………………………………………………………………… </w:t>
      </w:r>
      <w:r>
        <w:rPr>
          <w:rStyle w:val="6"/>
          <w:rFonts w:hint="eastAsia"/>
          <w:color w:val="3C3C3C"/>
          <w:sz w:val="28"/>
          <w:szCs w:val="28"/>
          <w:lang w:val="en-US" w:eastAsia="zh-CN"/>
        </w:rPr>
        <w:t>5</w:t>
      </w:r>
    </w:p>
    <w:p>
      <w:pPr>
        <w:jc w:val="left"/>
        <w:rPr>
          <w:rStyle w:val="6"/>
          <w:rFonts w:hint="eastAsia" w:ascii="Verdana" w:hAnsi="Verdana" w:eastAsia="等线"/>
          <w:color w:val="3C3C3C"/>
          <w:lang w:val="en-US" w:eastAsia="zh-CN"/>
        </w:rPr>
      </w:pPr>
      <w:r>
        <w:rPr>
          <w:rFonts w:hint="eastAsia" w:ascii="等线" w:hAnsi="等线"/>
          <w:b/>
          <w:sz w:val="28"/>
          <w:szCs w:val="28"/>
        </w:rPr>
        <w:t xml:space="preserve">六 防爆位测仪参数 </w:t>
      </w:r>
      <w:r>
        <w:rPr>
          <w:rStyle w:val="6"/>
          <w:rFonts w:eastAsia="等线"/>
          <w:color w:val="3C3C3C"/>
          <w:sz w:val="28"/>
          <w:szCs w:val="28"/>
        </w:rPr>
        <w:t>…………………………………………………………</w:t>
      </w:r>
      <w:r>
        <w:rPr>
          <w:rStyle w:val="6"/>
          <w:rFonts w:hint="eastAsia"/>
          <w:color w:val="3C3C3C"/>
          <w:sz w:val="28"/>
          <w:szCs w:val="28"/>
          <w:lang w:val="en-US" w:eastAsia="zh-CN"/>
        </w:rPr>
        <w:t xml:space="preserve"> 5</w:t>
      </w:r>
    </w:p>
    <w:p>
      <w:pPr>
        <w:jc w:val="left"/>
        <w:rPr>
          <w:rStyle w:val="6"/>
          <w:rFonts w:hint="eastAsia" w:ascii="Verdana" w:hAnsi="Verdana" w:eastAsia="等线"/>
          <w:color w:val="3C3C3C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七</w:t>
      </w:r>
      <w:r>
        <w:rPr>
          <w:rFonts w:hint="eastAsia" w:ascii="等线" w:hAnsi="等线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相关要求</w:t>
      </w:r>
      <w:r>
        <w:rPr>
          <w:rFonts w:hint="eastAsia" w:ascii="等线" w:hAnsi="等线"/>
          <w:b/>
          <w:sz w:val="28"/>
          <w:szCs w:val="28"/>
        </w:rPr>
        <w:t xml:space="preserve"> </w:t>
      </w:r>
      <w:r>
        <w:rPr>
          <w:rStyle w:val="6"/>
          <w:rFonts w:eastAsia="等线"/>
          <w:color w:val="3C3C3C"/>
          <w:sz w:val="28"/>
          <w:szCs w:val="28"/>
        </w:rPr>
        <w:t>…………………………………………………………………</w:t>
      </w:r>
      <w:r>
        <w:rPr>
          <w:rStyle w:val="6"/>
          <w:rFonts w:hint="eastAsia"/>
          <w:color w:val="3C3C3C"/>
          <w:sz w:val="28"/>
          <w:szCs w:val="28"/>
          <w:lang w:val="en-US" w:eastAsia="zh-CN"/>
        </w:rPr>
        <w:t xml:space="preserve"> 5</w:t>
      </w:r>
    </w:p>
    <w:p>
      <w:pPr>
        <w:widowControl/>
        <w:jc w:val="left"/>
        <w:rPr>
          <w:rStyle w:val="6"/>
          <w:rFonts w:ascii="Verdana" w:hAnsi="Verdana"/>
          <w:color w:val="3C3C3C"/>
        </w:rPr>
      </w:pPr>
      <w:r>
        <w:rPr>
          <w:rStyle w:val="6"/>
          <w:rFonts w:ascii="Verdana" w:hAnsi="Verdana"/>
          <w:color w:val="3C3C3C"/>
        </w:rPr>
        <w:br w:type="page"/>
      </w:r>
    </w:p>
    <w:p>
      <w:pPr>
        <w:jc w:val="left"/>
        <w:rPr>
          <w:rStyle w:val="6"/>
          <w:rFonts w:eastAsia="等线"/>
          <w:color w:val="3C3C3C"/>
          <w:sz w:val="28"/>
          <w:szCs w:val="28"/>
        </w:rPr>
      </w:pPr>
      <w:r>
        <w:rPr>
          <w:rStyle w:val="6"/>
          <w:rFonts w:hint="eastAsia" w:eastAsia="等线"/>
          <w:color w:val="3C3C3C"/>
          <w:sz w:val="28"/>
          <w:szCs w:val="28"/>
        </w:rPr>
        <w:t>一 背景概述：</w:t>
      </w:r>
    </w:p>
    <w:p>
      <w:pPr>
        <w:widowControl/>
        <w:shd w:val="clear" w:color="auto" w:fill="FFFFFF"/>
        <w:ind w:left="210" w:firstLine="600"/>
        <w:jc w:val="left"/>
        <w:rPr>
          <w:rFonts w:ascii="等线 Light" w:hAnsi="等线 Light" w:eastAsia="等线 Light"/>
          <w:sz w:val="24"/>
          <w:szCs w:val="24"/>
        </w:rPr>
      </w:pPr>
      <w:r>
        <w:rPr>
          <w:rFonts w:ascii="等线" w:hAnsi="等线"/>
          <w:sz w:val="24"/>
          <w:szCs w:val="24"/>
        </w:rPr>
        <w:t>煤气柜是钢铁企业煤气贮存的重大容器设备，是管网储配站不可缺少的储气调压的关键设备，活塞日常运行中动态的水平、倾斜参数是衡量煤气柜技术性能好坏和运行状况的重要指标之一。在气柜工作过程中，活塞随气压升降的垂直度直接影响到气柜的稳定与安全运行。一旦活塞</w:t>
      </w:r>
      <w:r>
        <w:rPr>
          <w:rFonts w:hint="eastAsia" w:ascii="等线" w:hAnsi="等线"/>
          <w:sz w:val="24"/>
          <w:szCs w:val="24"/>
        </w:rPr>
        <w:t>产生位移、</w:t>
      </w:r>
      <w:r>
        <w:rPr>
          <w:rFonts w:ascii="等线" w:hAnsi="等线"/>
          <w:sz w:val="24"/>
          <w:szCs w:val="24"/>
        </w:rPr>
        <w:t>倾斜度过大，将可能带动 T 挡板随之倾斜飘</w:t>
      </w:r>
      <w:r>
        <w:rPr>
          <w:rFonts w:hint="eastAsia" w:ascii="等线" w:hAnsi="等线"/>
          <w:sz w:val="24"/>
          <w:szCs w:val="24"/>
        </w:rPr>
        <w:t>移</w:t>
      </w:r>
      <w:r>
        <w:rPr>
          <w:rFonts w:ascii="等线" w:hAnsi="等线"/>
          <w:sz w:val="24"/>
          <w:szCs w:val="24"/>
        </w:rPr>
        <w:t>，从而可能导致一级皮膜挤破，产生煤气泄漏，甚至损坏 T 挡板导轮和煤气柜侧板，从而造成较大的经济损失、大气环境的污染和安全事故</w:t>
      </w:r>
      <w:r>
        <w:rPr>
          <w:rFonts w:hint="eastAsia" w:ascii="等线" w:hAnsi="等线"/>
          <w:sz w:val="24"/>
          <w:szCs w:val="24"/>
        </w:rPr>
        <w:t>风险</w:t>
      </w:r>
      <w:r>
        <w:rPr>
          <w:rFonts w:ascii="等线" w:hAnsi="等线"/>
          <w:sz w:val="24"/>
          <w:szCs w:val="24"/>
        </w:rPr>
        <w:t>。对活塞运行过程中的倾斜</w:t>
      </w:r>
      <w:r>
        <w:rPr>
          <w:rFonts w:hint="eastAsia" w:ascii="等线" w:hAnsi="等线"/>
          <w:sz w:val="24"/>
          <w:szCs w:val="24"/>
        </w:rPr>
        <w:t>、位移</w:t>
      </w:r>
      <w:r>
        <w:rPr>
          <w:rFonts w:ascii="等线" w:hAnsi="等线"/>
          <w:sz w:val="24"/>
          <w:szCs w:val="24"/>
        </w:rPr>
        <w:t>进行监测，及时掌握活塞的倾斜</w:t>
      </w:r>
      <w:r>
        <w:rPr>
          <w:rFonts w:hint="eastAsia" w:ascii="等线" w:hAnsi="等线"/>
          <w:sz w:val="24"/>
          <w:szCs w:val="24"/>
        </w:rPr>
        <w:t>、位移</w:t>
      </w:r>
      <w:r>
        <w:rPr>
          <w:rFonts w:ascii="等线" w:hAnsi="等线"/>
          <w:sz w:val="24"/>
          <w:szCs w:val="24"/>
        </w:rPr>
        <w:t>状况尤其重要，也是近年安监部门重点检查的一套自动监测设备。</w:t>
      </w:r>
    </w:p>
    <w:p>
      <w:pPr>
        <w:jc w:val="left"/>
        <w:rPr>
          <w:rFonts w:ascii="等线 Light" w:hAnsi="等线 Light" w:eastAsia="等线 Light"/>
          <w:sz w:val="24"/>
          <w:szCs w:val="24"/>
        </w:rPr>
      </w:pPr>
    </w:p>
    <w:p>
      <w:pPr>
        <w:jc w:val="left"/>
        <w:rPr>
          <w:rFonts w:ascii="等线 Light" w:hAnsi="等线 Light" w:eastAsia="等线 Light"/>
          <w:sz w:val="24"/>
          <w:szCs w:val="24"/>
        </w:rPr>
      </w:pPr>
    </w:p>
    <w:p>
      <w:pPr>
        <w:jc w:val="left"/>
        <w:rPr>
          <w:rStyle w:val="6"/>
          <w:rFonts w:eastAsia="等线"/>
          <w:color w:val="3C3C3C"/>
          <w:sz w:val="28"/>
          <w:szCs w:val="28"/>
        </w:rPr>
      </w:pPr>
      <w:r>
        <w:rPr>
          <w:rStyle w:val="6"/>
          <w:rFonts w:hint="eastAsia" w:eastAsia="等线"/>
          <w:color w:val="3C3C3C"/>
          <w:sz w:val="28"/>
          <w:szCs w:val="28"/>
        </w:rPr>
        <w:t>二 测量方法：</w:t>
      </w:r>
    </w:p>
    <w:p>
      <w:pPr>
        <w:spacing w:line="360" w:lineRule="auto"/>
        <w:ind w:firstLine="600" w:firstLineChars="250"/>
        <w:rPr>
          <w:rFonts w:ascii="等线" w:hAnsi="等线"/>
          <w:sz w:val="24"/>
        </w:rPr>
      </w:pPr>
      <w:r>
        <w:rPr>
          <w:rFonts w:hint="eastAsia" w:ascii="等线" w:hAnsi="等线"/>
          <w:sz w:val="24"/>
        </w:rPr>
        <w:t>对于干式气柜活塞漂移值的测量，目前常用的方法一般是采用直尺定期现场测量的方法，利用气柜内侧连接缝与活塞上固定位置的测量差值，计算后读出活塞漂移值。也有利用均匀分布在活塞上装有液体的连接管道中的液体液位，目测后通过活塞上对称点的数值得出活塞漂移值。由于存在测量精度低、误差大、活塞在不停运动、人员读取时间有先后等现象，不能在线实时不间断的反映活塞的漂移值，气柜现场的环境也存在煤气泄漏的危险，带来一定的安全隐患。</w:t>
      </w:r>
    </w:p>
    <w:p>
      <w:pPr>
        <w:spacing w:line="360" w:lineRule="auto"/>
        <w:rPr>
          <w:rFonts w:ascii="等线" w:hAnsi="等线"/>
          <w:sz w:val="24"/>
        </w:rPr>
      </w:pPr>
    </w:p>
    <w:p>
      <w:pPr>
        <w:spacing w:line="360" w:lineRule="auto"/>
        <w:rPr>
          <w:rFonts w:ascii="等线" w:hAnsi="等线"/>
          <w:sz w:val="24"/>
        </w:rPr>
      </w:pPr>
    </w:p>
    <w:p>
      <w:pPr>
        <w:spacing w:line="360" w:lineRule="auto"/>
        <w:rPr>
          <w:rFonts w:ascii="等线" w:hAnsi="等线"/>
          <w:sz w:val="24"/>
        </w:rPr>
      </w:pPr>
      <w:r>
        <w:rPr>
          <w:rFonts w:hint="eastAsia" w:ascii="等线" w:hAnsi="等线" w:eastAsia="等线" w:cs="黑体"/>
          <w:kern w:val="2"/>
          <w:sz w:val="24"/>
          <w:szCs w:val="22"/>
          <w:lang w:val="en-US" w:eastAsia="zh-CN" w:bidi="ar-SA"/>
        </w:rPr>
        <w:pict>
          <v:group id="组合 1025" o:spid="_x0000_s1025" style="position:absolute;left:0;margin-left:227.65pt;margin-top:10.25pt;height:336.9pt;width:212.85pt;rotation:0f;z-index:251658240;" coordorigin="0,0" coordsize="4257,6738">
            <o:lock v:ext="edit" position="f" selection="f" grouping="f" rotation="f" cropping="f" text="f"/>
            <v:shape id="图片框 1026" o:spid="_x0000_s1028" type="#_x0000_t75" style="position:absolute;left:345;top:0;height:3427;width:3912;rotation:0f;" o:ole="f" fillcolor="#FFFFFF" filled="f" o:preferrelative="t" stroked="f" coordorigin="0,0" coordsize="21600,21600">
              <v:fill on="f" color2="#FFFFFF" focus="0%"/>
              <v:imagedata gain="65536f" blacklevel="0f" gamma="0" o:title="" r:id="rId7"/>
              <o:lock v:ext="edit" position="f" selection="f" grouping="f" rotation="f" cropping="f" text="f" aspectratio="t"/>
            </v:shape>
            <v:shape id="图片框 1027" o:spid="_x0000_s1029" type="#_x0000_t75" style="position:absolute;left:517;top:3163;height:3575;width:3715;rotation:0f;" o:ole="f" fillcolor="#FFFFFF" filled="f" o:preferrelative="t" stroked="f" coordorigin="0,0" coordsize="21600,21600">
              <v:fill on="f" color2="#FFFFFF" focus="0%"/>
              <v:imagedata gain="65536f" blacklevel="0f" gamma="0" o:title="" r:id="rId8"/>
              <o:lock v:ext="edit" position="f" selection="f" grouping="f" rotation="f" cropping="f" text="f" aspectratio="t"/>
            </v:shape>
            <v:shape id="左弧形箭头 1028" o:spid="_x0000_s1030" type="#_x0000_t102" style="position:absolute;left:0;top:2092;height:2536;width:726;rotation:0f;" o:ole="f" fillcolor="#5B9BD5" filled="t" o:preferrelative="t" stroked="t" coordorigin="0,0" coordsize="21600,21600" adj="18507,20826,16200">
              <v:stroke color="#000000" color2="#FFFFFF" opacity="100%" miterlimit="2"/>
              <v:imagedata gain="65536f" blacklevel="0f" gamma="0"/>
              <o:lock v:ext="edit" position="f" selection="f" grouping="f" rotation="f" cropping="f" text="f" aspectratio="f"/>
            </v:shape>
          </v:group>
        </w:pict>
      </w:r>
      <w:r>
        <w:rPr>
          <w:rFonts w:hint="eastAsia" w:ascii="等线" w:hAnsi="等线"/>
          <w:sz w:val="24"/>
        </w:rPr>
        <w:t>人工测量：</w:t>
      </w:r>
    </w:p>
    <w:p>
      <w:pPr>
        <w:spacing w:line="360" w:lineRule="auto"/>
        <w:rPr>
          <w:rFonts w:ascii="等线" w:hAnsi="等线"/>
          <w:szCs w:val="21"/>
        </w:rPr>
      </w:pPr>
      <w:r>
        <w:rPr>
          <w:rFonts w:hint="eastAsia" w:ascii="等线" w:hAnsi="等线"/>
          <w:szCs w:val="21"/>
        </w:rPr>
        <w:t>操作人员定期进气柜</w:t>
      </w:r>
    </w:p>
    <w:p>
      <w:pPr>
        <w:spacing w:line="360" w:lineRule="auto"/>
        <w:rPr>
          <w:rFonts w:ascii="等线" w:hAnsi="等线"/>
          <w:szCs w:val="21"/>
        </w:rPr>
      </w:pPr>
      <w:r>
        <w:rPr>
          <w:rFonts w:hint="eastAsia" w:ascii="等线" w:hAnsi="等线"/>
          <w:szCs w:val="21"/>
        </w:rPr>
        <w:t>使用测量工具—卷尺</w:t>
      </w:r>
    </w:p>
    <w:p>
      <w:pPr>
        <w:spacing w:line="360" w:lineRule="auto"/>
        <w:rPr>
          <w:rFonts w:ascii="等线" w:hAnsi="等线"/>
          <w:sz w:val="24"/>
        </w:rPr>
      </w:pPr>
      <w:r>
        <w:rPr>
          <w:rFonts w:hint="eastAsia" w:ascii="等线" w:hAnsi="等线"/>
          <w:szCs w:val="21"/>
        </w:rPr>
        <w:t xml:space="preserve">测量位置—T挡板走台与侧板 </w:t>
      </w:r>
      <w:r>
        <w:rPr>
          <w:rFonts w:hint="eastAsia" w:ascii="等线" w:hAnsi="等线"/>
          <w:sz w:val="24"/>
        </w:rPr>
        <w:t xml:space="preserve">                   间距</w:t>
      </w:r>
    </w:p>
    <w:p>
      <w:pPr>
        <w:spacing w:line="360" w:lineRule="auto"/>
        <w:rPr>
          <w:rFonts w:ascii="等线" w:hAnsi="等线"/>
          <w:sz w:val="24"/>
        </w:rPr>
      </w:pPr>
    </w:p>
    <w:p>
      <w:pPr>
        <w:spacing w:line="360" w:lineRule="auto"/>
        <w:rPr>
          <w:rFonts w:ascii="等线" w:hAnsi="等线"/>
          <w:szCs w:val="21"/>
        </w:rPr>
      </w:pPr>
      <w:r>
        <w:rPr>
          <w:rFonts w:hint="eastAsia" w:ascii="等线" w:hAnsi="等线"/>
          <w:szCs w:val="21"/>
        </w:rPr>
        <w:t>缺点：测量精度低、误差大、</w:t>
      </w:r>
    </w:p>
    <w:p>
      <w:pPr>
        <w:spacing w:line="360" w:lineRule="auto"/>
        <w:rPr>
          <w:rFonts w:ascii="等线" w:hAnsi="等线"/>
          <w:szCs w:val="21"/>
        </w:rPr>
      </w:pPr>
      <w:r>
        <w:rPr>
          <w:rFonts w:hint="eastAsia" w:ascii="等线" w:hAnsi="等线"/>
          <w:szCs w:val="21"/>
        </w:rPr>
        <w:t>活塞在不停运动、人员读取滞后</w:t>
      </w:r>
    </w:p>
    <w:p>
      <w:pPr>
        <w:spacing w:line="360" w:lineRule="auto"/>
        <w:rPr>
          <w:rFonts w:ascii="等线" w:hAnsi="等线"/>
          <w:szCs w:val="21"/>
        </w:rPr>
      </w:pPr>
    </w:p>
    <w:p>
      <w:pPr>
        <w:spacing w:line="360" w:lineRule="auto"/>
        <w:rPr>
          <w:rFonts w:ascii="等线" w:hAnsi="等线"/>
          <w:szCs w:val="21"/>
        </w:rPr>
      </w:pPr>
      <w:r>
        <w:rPr>
          <w:rFonts w:hint="eastAsia" w:ascii="等线" w:hAnsi="等线"/>
          <w:szCs w:val="21"/>
        </w:rPr>
        <w:t>设计要求：T挡板走台与</w:t>
      </w:r>
    </w:p>
    <w:p>
      <w:pPr>
        <w:spacing w:line="360" w:lineRule="auto"/>
        <w:rPr>
          <w:rFonts w:ascii="等线" w:hAnsi="等线"/>
          <w:szCs w:val="21"/>
        </w:rPr>
      </w:pPr>
      <w:r>
        <w:rPr>
          <w:rFonts w:hint="eastAsia" w:ascii="等线" w:hAnsi="等线"/>
          <w:szCs w:val="21"/>
        </w:rPr>
        <w:t>侧板间距370±120mm</w:t>
      </w:r>
    </w:p>
    <w:p>
      <w:pPr>
        <w:spacing w:line="360" w:lineRule="auto"/>
        <w:rPr>
          <w:rFonts w:ascii="等线" w:hAnsi="等线"/>
          <w:sz w:val="24"/>
        </w:rPr>
      </w:pPr>
    </w:p>
    <w:p>
      <w:pPr>
        <w:spacing w:line="360" w:lineRule="auto"/>
        <w:rPr>
          <w:rFonts w:ascii="等线" w:hAnsi="等线"/>
          <w:sz w:val="24"/>
        </w:rPr>
      </w:pPr>
    </w:p>
    <w:p>
      <w:pPr>
        <w:spacing w:line="360" w:lineRule="auto"/>
        <w:rPr>
          <w:rFonts w:ascii="等线" w:hAnsi="等线"/>
          <w:sz w:val="24"/>
        </w:rPr>
      </w:pPr>
    </w:p>
    <w:p>
      <w:pPr>
        <w:spacing w:line="360" w:lineRule="auto"/>
        <w:rPr>
          <w:rFonts w:ascii="等线" w:hAnsi="等线"/>
          <w:sz w:val="24"/>
        </w:rPr>
      </w:pPr>
      <w:r>
        <w:rPr>
          <w:rFonts w:ascii="等线" w:hAnsi="等线" w:eastAsia="等线" w:cs="黑体"/>
          <w:kern w:val="2"/>
          <w:sz w:val="24"/>
          <w:szCs w:val="22"/>
          <w:lang w:val="en-US" w:eastAsia="zh-CN" w:bidi="ar-SA"/>
        </w:rPr>
        <w:pict>
          <v:shape id="Picture 1" o:spid="_x0000_s1026" type="#_x0000_t75" style="position:absolute;left:0;margin-left:204.15pt;margin-top:-0.15pt;height:189.8pt;width:244.6pt;rotation:0f;z-index:251659264;" o:ole="f" fillcolor="#FFFFFF" filled="f" o:preferrelative="t" stroked="f" coordorigin="0,0" coordsize="21600,21600">
            <v:fill on="f" color2="#FFFFFF" focus="0%"/>
            <v:imagedata gain="65536f" blacklevel="0f" gamma="0" o:title="" r:id="rId9"/>
            <o:lock v:ext="edit" position="f" selection="f" grouping="f" rotation="f" cropping="f" text="f" aspectratio="t"/>
          </v:shape>
        </w:pict>
      </w:r>
      <w:r>
        <w:rPr>
          <w:rFonts w:hint="eastAsia" w:ascii="等线" w:hAnsi="等线"/>
          <w:sz w:val="24"/>
        </w:rPr>
        <w:t>在线测量：</w:t>
      </w:r>
    </w:p>
    <w:p>
      <w:pPr>
        <w:spacing w:line="360" w:lineRule="auto"/>
        <w:rPr>
          <w:rFonts w:ascii="等线" w:hAnsi="等线"/>
          <w:szCs w:val="21"/>
        </w:rPr>
      </w:pPr>
      <w:r>
        <w:rPr>
          <w:rFonts w:hint="eastAsia" w:ascii="等线" w:hAnsi="等线"/>
          <w:szCs w:val="21"/>
        </w:rPr>
        <w:t>在线测量方式</w:t>
      </w:r>
    </w:p>
    <w:p>
      <w:pPr>
        <w:spacing w:line="360" w:lineRule="auto"/>
        <w:rPr>
          <w:rFonts w:ascii="等线" w:hAnsi="等线"/>
          <w:szCs w:val="21"/>
        </w:rPr>
      </w:pPr>
      <w:r>
        <w:rPr>
          <w:rFonts w:hint="eastAsia" w:ascii="等线" w:hAnsi="等线"/>
          <w:szCs w:val="21"/>
        </w:rPr>
        <w:t>测量仪表—防爆激光位测仪</w:t>
      </w:r>
    </w:p>
    <w:p>
      <w:pPr>
        <w:spacing w:line="360" w:lineRule="auto"/>
        <w:rPr>
          <w:rFonts w:ascii="等线" w:hAnsi="等线"/>
          <w:szCs w:val="21"/>
        </w:rPr>
      </w:pPr>
      <w:r>
        <w:rPr>
          <w:rFonts w:hint="eastAsia" w:ascii="等线" w:hAnsi="等线"/>
          <w:szCs w:val="21"/>
        </w:rPr>
        <w:t>测量位置—T挡板走台与侧板                    间距</w:t>
      </w:r>
    </w:p>
    <w:p>
      <w:pPr>
        <w:spacing w:line="360" w:lineRule="auto"/>
        <w:rPr>
          <w:rFonts w:ascii="等线" w:hAnsi="等线"/>
          <w:szCs w:val="21"/>
        </w:rPr>
      </w:pPr>
      <w:r>
        <w:rPr>
          <w:rFonts w:hint="eastAsia" w:ascii="等线" w:hAnsi="等线"/>
          <w:szCs w:val="21"/>
        </w:rPr>
        <w:t>测量点分布—六点均布，实时在线监测</w:t>
      </w:r>
    </w:p>
    <w:p>
      <w:pPr>
        <w:spacing w:line="360" w:lineRule="auto"/>
        <w:rPr>
          <w:rFonts w:ascii="等线" w:hAnsi="等线"/>
          <w:sz w:val="24"/>
        </w:rPr>
      </w:pPr>
    </w:p>
    <w:p>
      <w:pPr>
        <w:spacing w:line="360" w:lineRule="auto"/>
        <w:rPr>
          <w:rFonts w:ascii="等线" w:hAnsi="等线"/>
          <w:sz w:val="24"/>
        </w:rPr>
      </w:pPr>
    </w:p>
    <w:p>
      <w:pPr>
        <w:spacing w:line="360" w:lineRule="auto"/>
        <w:rPr>
          <w:rFonts w:ascii="等线" w:hAnsi="等线"/>
          <w:sz w:val="24"/>
        </w:rPr>
      </w:pPr>
    </w:p>
    <w:p>
      <w:pPr>
        <w:ind w:firstLine="566" w:firstLineChars="236"/>
        <w:jc w:val="lef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等线" w:hAnsi="等线"/>
          <w:sz w:val="24"/>
        </w:rPr>
        <w:t>为了实现气柜的安全生产，有必要对气柜活塞漂移值进行实时测量。气柜存在直径过大，同一平面各个位置的相对形变不一定一致，为了满足煤气柜活塞漂移值测量的要求，所以取得安装点越多越具有代表性，在保证柜体测量的准确性和水平要求及简化系统、降低成本的综合考虑下，在气柜的顶部圆周外围上均匀分布6个测点，将气柜同一平面分成相对独立的六个部分。</w:t>
      </w:r>
    </w:p>
    <w:p>
      <w:pPr>
        <w:jc w:val="left"/>
        <w:rPr>
          <w:rFonts w:ascii="宋体" w:hAnsi="宋体" w:eastAsia="宋体"/>
          <w:b/>
          <w:sz w:val="28"/>
          <w:szCs w:val="28"/>
        </w:rPr>
      </w:pPr>
    </w:p>
    <w:p>
      <w:pPr>
        <w:jc w:val="left"/>
        <w:rPr>
          <w:rFonts w:eastAsia="等线"/>
          <w:b/>
          <w:sz w:val="28"/>
          <w:szCs w:val="28"/>
        </w:rPr>
      </w:pPr>
      <w:r>
        <w:rPr>
          <w:rStyle w:val="6"/>
          <w:rFonts w:hint="eastAsia" w:eastAsia="等线"/>
          <w:color w:val="3C3C3C"/>
          <w:sz w:val="28"/>
          <w:szCs w:val="28"/>
        </w:rPr>
        <w:t>三 系统概述：</w:t>
      </w:r>
    </w:p>
    <w:p>
      <w:pPr>
        <w:ind w:firstLine="708" w:firstLineChars="295"/>
        <w:jc w:val="left"/>
        <w:rPr>
          <w:rFonts w:ascii="等线" w:hAnsi="等线"/>
          <w:sz w:val="24"/>
        </w:rPr>
      </w:pPr>
      <w:r>
        <w:rPr>
          <w:rFonts w:hint="eastAsia" w:ascii="等线" w:hAnsi="等线"/>
          <w:sz w:val="24"/>
        </w:rPr>
        <w:t>防爆位测仪作为传感单元、</w:t>
      </w:r>
      <w:r>
        <w:rPr>
          <w:rFonts w:hint="eastAsia"/>
          <w:sz w:val="24"/>
          <w:lang w:eastAsia="zh-CN"/>
        </w:rPr>
        <w:t>目前现场使用的控制系统</w:t>
      </w:r>
      <w:r>
        <w:rPr>
          <w:rFonts w:hint="eastAsia" w:ascii="等线" w:hAnsi="等线"/>
          <w:sz w:val="24"/>
        </w:rPr>
        <w:t>作为</w:t>
      </w:r>
      <w:r>
        <w:rPr>
          <w:rFonts w:hint="eastAsia"/>
          <w:sz w:val="24"/>
          <w:lang w:eastAsia="zh-CN"/>
        </w:rPr>
        <w:t>信号</w:t>
      </w:r>
      <w:r>
        <w:rPr>
          <w:rFonts w:hint="eastAsia" w:ascii="等线" w:hAnsi="等线"/>
          <w:sz w:val="24"/>
        </w:rPr>
        <w:t>处理</w:t>
      </w:r>
      <w:r>
        <w:rPr>
          <w:rFonts w:hint="eastAsia"/>
          <w:sz w:val="24"/>
          <w:lang w:eastAsia="zh-CN"/>
        </w:rPr>
        <w:t>显示、实现</w:t>
      </w:r>
      <w:r>
        <w:rPr>
          <w:rFonts w:hint="eastAsia" w:ascii="等线" w:hAnsi="等线"/>
          <w:sz w:val="24"/>
        </w:rPr>
        <w:t>声光报警器，</w:t>
      </w:r>
      <w:r>
        <w:rPr>
          <w:rFonts w:hint="eastAsia"/>
          <w:sz w:val="24"/>
          <w:lang w:eastAsia="zh-CN"/>
        </w:rPr>
        <w:t>目前现有工控机</w:t>
      </w:r>
      <w:r>
        <w:rPr>
          <w:rFonts w:hint="eastAsia" w:ascii="等线" w:hAnsi="等线"/>
          <w:sz w:val="24"/>
        </w:rPr>
        <w:t>作为人机交互界面。</w:t>
      </w:r>
      <w:r>
        <w:rPr>
          <w:rFonts w:hint="eastAsia" w:ascii="等线" w:hAnsi="等线"/>
          <w:sz w:val="24"/>
          <w:lang w:eastAsia="zh-CN"/>
        </w:rPr>
        <w:t>需</w:t>
      </w:r>
      <w:r>
        <w:rPr>
          <w:rFonts w:hint="eastAsia" w:ascii="等线" w:hAnsi="等线"/>
          <w:sz w:val="24"/>
        </w:rPr>
        <w:t>全部采用先进可靠的电气产品，完成煤气柜活塞位置的检测和报警功能</w:t>
      </w:r>
      <w:r>
        <w:rPr>
          <w:rFonts w:hint="eastAsia" w:ascii="等线" w:hAnsi="等线"/>
          <w:sz w:val="24"/>
          <w:lang w:eastAsia="zh-CN"/>
        </w:rPr>
        <w:t>，</w:t>
      </w:r>
      <w:r>
        <w:rPr>
          <w:rFonts w:hint="eastAsia" w:ascii="等线" w:hAnsi="等线"/>
          <w:sz w:val="24"/>
        </w:rPr>
        <w:t>让煤气柜操作人员及时准确地了解煤气柜活塞的位置和状态，为煤气柜的安全生产运行提供了可靠的保证。</w:t>
      </w:r>
    </w:p>
    <w:p>
      <w:pPr>
        <w:ind w:firstLine="708" w:firstLineChars="295"/>
        <w:jc w:val="left"/>
        <w:rPr>
          <w:rFonts w:ascii="等线" w:hAnsi="等线"/>
          <w:sz w:val="24"/>
        </w:rPr>
      </w:pPr>
    </w:p>
    <w:p>
      <w:pPr>
        <w:jc w:val="left"/>
        <w:rPr>
          <w:rStyle w:val="6"/>
          <w:rFonts w:eastAsia="等线"/>
          <w:color w:val="3C3C3C"/>
          <w:sz w:val="28"/>
          <w:szCs w:val="28"/>
        </w:rPr>
      </w:pPr>
      <w:r>
        <w:rPr>
          <w:rStyle w:val="6"/>
          <w:rFonts w:hint="eastAsia" w:eastAsia="等线"/>
          <w:color w:val="3C3C3C"/>
          <w:sz w:val="28"/>
          <w:szCs w:val="28"/>
        </w:rPr>
        <w:t>四 系统构成：</w:t>
      </w:r>
    </w:p>
    <w:p>
      <w:pPr>
        <w:ind w:firstLine="849" w:firstLineChars="354"/>
        <w:jc w:val="left"/>
        <w:rPr>
          <w:rFonts w:ascii="等线" w:hAnsi="等线"/>
          <w:sz w:val="24"/>
        </w:rPr>
      </w:pPr>
      <w:r>
        <w:rPr>
          <w:rFonts w:hint="eastAsia" w:ascii="等线" w:hAnsi="等线"/>
          <w:sz w:val="24"/>
        </w:rPr>
        <w:t>本系统</w:t>
      </w:r>
      <w:r>
        <w:rPr>
          <w:rFonts w:hint="eastAsia" w:ascii="等线" w:hAnsi="等线"/>
          <w:sz w:val="24"/>
          <w:lang w:eastAsia="zh-CN"/>
        </w:rPr>
        <w:t>需</w:t>
      </w:r>
      <w:r>
        <w:rPr>
          <w:rFonts w:hint="eastAsia" w:ascii="等线" w:hAnsi="等线"/>
          <w:sz w:val="24"/>
        </w:rPr>
        <w:t>六套智能防爆位测仪传感器</w:t>
      </w:r>
      <w:r>
        <w:rPr>
          <w:rFonts w:hint="eastAsia"/>
          <w:sz w:val="24"/>
          <w:lang w:eastAsia="zh-CN"/>
        </w:rPr>
        <w:t>、防爆接线箱、六个安全栅、收线箱</w:t>
      </w:r>
      <w:r>
        <w:rPr>
          <w:rFonts w:hint="eastAsia" w:ascii="等线" w:hAnsi="等线"/>
          <w:sz w:val="24"/>
        </w:rPr>
        <w:t>组成。</w:t>
      </w:r>
    </w:p>
    <w:p>
      <w:pPr>
        <w:ind w:firstLine="849" w:firstLineChars="354"/>
        <w:jc w:val="left"/>
        <w:rPr>
          <w:rFonts w:ascii="等线" w:hAnsi="等线"/>
          <w:sz w:val="24"/>
        </w:rPr>
      </w:pPr>
      <w:r>
        <w:rPr>
          <w:rFonts w:hint="eastAsia" w:ascii="等线" w:hAnsi="等线"/>
          <w:sz w:val="24"/>
        </w:rPr>
        <w:t>智能防爆位测仪固定安装在气柜的内部（护栏走道的内测），均匀分布6个测点，分别位于0°、60°、1</w:t>
      </w:r>
      <w:r>
        <w:rPr>
          <w:rFonts w:ascii="等线" w:hAnsi="等线"/>
          <w:sz w:val="24"/>
        </w:rPr>
        <w:t>2</w:t>
      </w:r>
      <w:r>
        <w:rPr>
          <w:rFonts w:hint="eastAsia" w:ascii="等线" w:hAnsi="等线"/>
          <w:sz w:val="24"/>
        </w:rPr>
        <w:t>0°、1</w:t>
      </w:r>
      <w:r>
        <w:rPr>
          <w:rFonts w:ascii="等线" w:hAnsi="等线"/>
          <w:sz w:val="24"/>
        </w:rPr>
        <w:t>8</w:t>
      </w:r>
      <w:r>
        <w:rPr>
          <w:rFonts w:hint="eastAsia" w:ascii="等线" w:hAnsi="等线"/>
          <w:sz w:val="24"/>
        </w:rPr>
        <w:t>0°、</w:t>
      </w:r>
      <w:r>
        <w:rPr>
          <w:rFonts w:ascii="等线" w:hAnsi="等线"/>
          <w:sz w:val="24"/>
        </w:rPr>
        <w:t>24</w:t>
      </w:r>
      <w:r>
        <w:rPr>
          <w:rFonts w:hint="eastAsia" w:ascii="等线" w:hAnsi="等线"/>
          <w:sz w:val="24"/>
        </w:rPr>
        <w:t>0°、</w:t>
      </w:r>
      <w:r>
        <w:rPr>
          <w:rFonts w:ascii="等线" w:hAnsi="等线"/>
          <w:sz w:val="24"/>
        </w:rPr>
        <w:t>30</w:t>
      </w:r>
      <w:r>
        <w:rPr>
          <w:rFonts w:hint="eastAsia" w:ascii="等线" w:hAnsi="等线"/>
          <w:sz w:val="24"/>
        </w:rPr>
        <w:t>0°，6个方位。该装置信号线通过防爆穿管集中汇总连接柜内防腐防爆接线箱内，由气柜顶部出风口引出，通过屏蔽电缆和控制室内的数据采集箱相连。</w:t>
      </w:r>
    </w:p>
    <w:p>
      <w:pPr>
        <w:ind w:firstLine="849" w:firstLineChars="354"/>
        <w:jc w:val="left"/>
        <w:rPr>
          <w:rFonts w:ascii="等线" w:hAnsi="等线"/>
          <w:sz w:val="24"/>
        </w:rPr>
      </w:pPr>
    </w:p>
    <w:p>
      <w:pPr>
        <w:ind w:firstLine="849" w:firstLineChars="354"/>
        <w:jc w:val="left"/>
        <w:rPr>
          <w:rFonts w:ascii="等线" w:hAnsi="等线"/>
          <w:sz w:val="24"/>
        </w:rPr>
      </w:pPr>
    </w:p>
    <w:p>
      <w:pPr>
        <w:jc w:val="left"/>
        <w:rPr>
          <w:rFonts w:ascii="等线" w:hAnsi="等线"/>
          <w:b/>
          <w:sz w:val="28"/>
          <w:szCs w:val="28"/>
        </w:rPr>
      </w:pPr>
      <w:r>
        <w:rPr>
          <w:rFonts w:hint="eastAsia" w:ascii="等线" w:hAnsi="等线"/>
          <w:b/>
          <w:bCs/>
          <w:sz w:val="28"/>
          <w:szCs w:val="28"/>
        </w:rPr>
        <w:t>五 工作原理：</w:t>
      </w:r>
    </w:p>
    <w:p>
      <w:pPr>
        <w:jc w:val="left"/>
        <w:rPr>
          <w:rFonts w:ascii="等线" w:hAnsi="等线"/>
          <w:sz w:val="24"/>
        </w:rPr>
      </w:pP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 w:ascii="等线" w:hAnsi="等线"/>
          <w:sz w:val="24"/>
        </w:rPr>
        <w:t>柜内</w:t>
      </w:r>
      <w:r>
        <w:rPr>
          <w:rFonts w:ascii="等线" w:hAnsi="等线"/>
          <w:sz w:val="24"/>
        </w:rPr>
        <w:t>6</w:t>
      </w:r>
      <w:r>
        <w:rPr>
          <w:rFonts w:hint="eastAsia" w:ascii="等线" w:hAnsi="等线"/>
          <w:sz w:val="24"/>
        </w:rPr>
        <w:t>个智能防爆位测仪，跟随气柜的上下运动，由于气柜的侧壁是固定不动的，所以通过防爆位测仪可以进行活塞边缘和气柜侧壁间距离的测量，并转换为工业控制标准的（4-20）毫安电流信号经屏蔽电缆传输到中控室，</w:t>
      </w:r>
      <w:r>
        <w:rPr>
          <w:rFonts w:hint="eastAsia"/>
          <w:sz w:val="24"/>
          <w:lang w:eastAsia="zh-CN"/>
        </w:rPr>
        <w:t>进入现有控制系统</w:t>
      </w:r>
      <w:r>
        <w:rPr>
          <w:rFonts w:hint="eastAsia" w:ascii="等线" w:hAnsi="等线"/>
          <w:sz w:val="24"/>
        </w:rPr>
        <w:t>采集，得出气柜活塞漂移值。数据采集到系统后就可以设置报警值进行声光报警，可随时查看实时与历史趋势曲线和</w:t>
      </w:r>
      <w:r>
        <w:rPr>
          <w:rFonts w:ascii="等线" w:hAnsi="等线"/>
          <w:sz w:val="24"/>
        </w:rPr>
        <w:t>报警记录</w:t>
      </w:r>
      <w:r>
        <w:rPr>
          <w:rFonts w:hint="eastAsia" w:ascii="等线" w:hAnsi="等线"/>
          <w:sz w:val="24"/>
        </w:rPr>
        <w:t>。</w:t>
      </w:r>
    </w:p>
    <w:p>
      <w:pPr>
        <w:ind w:firstLine="849" w:firstLineChars="354"/>
        <w:jc w:val="left"/>
        <w:rPr>
          <w:rFonts w:ascii="等线" w:hAnsi="等线"/>
          <w:sz w:val="24"/>
        </w:rPr>
      </w:pPr>
    </w:p>
    <w:p>
      <w:pPr>
        <w:jc w:val="left"/>
        <w:rPr>
          <w:rFonts w:ascii="等线" w:hAnsi="等线"/>
          <w:b/>
          <w:sz w:val="28"/>
          <w:szCs w:val="28"/>
        </w:rPr>
      </w:pPr>
      <w:r>
        <w:rPr>
          <w:rFonts w:hint="eastAsia" w:ascii="等线" w:hAnsi="等线"/>
          <w:b/>
          <w:sz w:val="28"/>
          <w:szCs w:val="28"/>
        </w:rPr>
        <w:t>六 防爆位测仪参数：</w:t>
      </w:r>
    </w:p>
    <w:p>
      <w:pPr>
        <w:widowControl w:val="0"/>
        <w:autoSpaceDE w:val="0"/>
        <w:autoSpaceDN w:val="0"/>
        <w:rPr>
          <w:rFonts w:hint="default" w:ascii="宋体" w:hAnsi="宋体" w:eastAsia="宋体"/>
          <w:color w:val="000000"/>
          <w:sz w:val="24"/>
        </w:rPr>
      </w:pPr>
      <w:r>
        <w:rPr>
          <w:rFonts w:hint="eastAsia"/>
          <w:sz w:val="24"/>
          <w:lang w:val="en-US" w:eastAsia="zh-CN"/>
        </w:rPr>
        <w:t xml:space="preserve">       </w:t>
      </w:r>
      <w:r>
        <w:rPr>
          <w:rFonts w:hint="eastAsia" w:ascii="等线" w:hAnsi="等线"/>
          <w:sz w:val="24"/>
        </w:rPr>
        <w:t>隔爆等级：Exd</w:t>
      </w:r>
      <w:r>
        <w:rPr>
          <w:rFonts w:hint="eastAsia"/>
          <w:sz w:val="24"/>
          <w:lang w:val="en-US" w:eastAsia="zh-CN"/>
        </w:rPr>
        <w:t>ia</w:t>
      </w:r>
      <w:r>
        <w:rPr>
          <w:rFonts w:hint="eastAsia" w:ascii="等线" w:hAnsi="等线"/>
          <w:sz w:val="24"/>
        </w:rPr>
        <w:t>ⅡC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 w:ascii="等线" w:hAnsi="等线"/>
          <w:sz w:val="24"/>
        </w:rPr>
        <w:t>T</w:t>
      </w:r>
      <w:r>
        <w:rPr>
          <w:rFonts w:hint="eastAsia"/>
          <w:sz w:val="24"/>
          <w:lang w:val="en-US" w:eastAsia="zh-CN"/>
        </w:rPr>
        <w:t>6</w:t>
      </w:r>
    </w:p>
    <w:p>
      <w:pPr>
        <w:ind w:firstLine="849" w:firstLineChars="354"/>
        <w:jc w:val="left"/>
        <w:rPr>
          <w:rFonts w:ascii="等线" w:hAnsi="等线"/>
          <w:sz w:val="24"/>
        </w:rPr>
      </w:pPr>
      <w:r>
        <w:rPr>
          <w:rFonts w:hint="eastAsia" w:ascii="等线" w:hAnsi="等线"/>
          <w:sz w:val="24"/>
        </w:rPr>
        <w:t>工作电压［V］:18～30 DC</w:t>
      </w:r>
    </w:p>
    <w:p>
      <w:pPr>
        <w:ind w:firstLine="849" w:firstLineChars="354"/>
        <w:jc w:val="left"/>
        <w:rPr>
          <w:rFonts w:ascii="等线" w:hAnsi="等线"/>
          <w:sz w:val="24"/>
        </w:rPr>
      </w:pPr>
      <w:r>
        <w:rPr>
          <w:rFonts w:hint="eastAsia" w:ascii="等线" w:hAnsi="等线"/>
          <w:sz w:val="24"/>
        </w:rPr>
        <w:t>测量频率［HZ］:1～33</w:t>
      </w:r>
    </w:p>
    <w:p>
      <w:pPr>
        <w:ind w:firstLine="849" w:firstLineChars="354"/>
        <w:jc w:val="left"/>
        <w:rPr>
          <w:rFonts w:ascii="等线" w:hAnsi="等线"/>
          <w:sz w:val="24"/>
        </w:rPr>
      </w:pPr>
      <w:r>
        <w:rPr>
          <w:rFonts w:hint="eastAsia" w:ascii="等线" w:hAnsi="等线"/>
          <w:sz w:val="24"/>
        </w:rPr>
        <w:t>电流输出［mA］:4～20</w:t>
      </w:r>
    </w:p>
    <w:p>
      <w:pPr>
        <w:ind w:firstLine="849" w:firstLineChars="354"/>
        <w:jc w:val="left"/>
        <w:rPr>
          <w:rFonts w:ascii="等线" w:hAnsi="等线"/>
          <w:sz w:val="24"/>
        </w:rPr>
      </w:pPr>
      <w:r>
        <w:rPr>
          <w:rFonts w:hint="eastAsia" w:ascii="等线" w:hAnsi="等线"/>
          <w:sz w:val="24"/>
        </w:rPr>
        <w:t>负载最大值［Ω］：250</w:t>
      </w:r>
    </w:p>
    <w:p>
      <w:pPr>
        <w:ind w:firstLine="849" w:firstLineChars="354"/>
        <w:jc w:val="left"/>
        <w:rPr>
          <w:rFonts w:ascii="等线" w:hAnsi="等线"/>
          <w:sz w:val="24"/>
        </w:rPr>
      </w:pPr>
      <w:r>
        <w:rPr>
          <w:rFonts w:hint="eastAsia" w:ascii="等线" w:hAnsi="等线"/>
          <w:sz w:val="24"/>
        </w:rPr>
        <w:t>环境温度［℃］:-10～60</w:t>
      </w:r>
    </w:p>
    <w:p>
      <w:pPr>
        <w:ind w:firstLine="849" w:firstLineChars="354"/>
        <w:jc w:val="left"/>
        <w:rPr>
          <w:rFonts w:ascii="等线" w:hAnsi="等线"/>
          <w:sz w:val="24"/>
        </w:rPr>
      </w:pPr>
      <w:r>
        <w:rPr>
          <w:rFonts w:hint="eastAsia" w:ascii="等线" w:hAnsi="等线"/>
          <w:sz w:val="24"/>
        </w:rPr>
        <w:t>电气防护：反向保护、过载保护、短路保护</w:t>
      </w:r>
    </w:p>
    <w:p>
      <w:pPr>
        <w:ind w:firstLine="849" w:firstLineChars="354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测量误差：</w:t>
      </w:r>
      <w:r>
        <w:rPr>
          <w:rFonts w:hint="eastAsia" w:ascii="宋体" w:hAnsi="宋体" w:eastAsia="宋体" w:cs="宋体"/>
          <w:sz w:val="24"/>
          <w:lang w:val="en-US" w:eastAsia="zh-CN"/>
        </w:rPr>
        <w:t>±2mm</w:t>
      </w:r>
    </w:p>
    <w:p>
      <w:pPr>
        <w:ind w:firstLine="849" w:firstLineChars="354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测量范围：0.2-3M</w:t>
      </w:r>
    </w:p>
    <w:p>
      <w:pPr>
        <w:ind w:firstLine="849" w:firstLineChars="354"/>
        <w:jc w:val="left"/>
        <w:rPr>
          <w:rFonts w:ascii="等线" w:hAnsi="等线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投标方需提供防爆证书、位测仪质保期不小于3年</w:t>
      </w:r>
    </w:p>
    <w:p>
      <w:pPr>
        <w:jc w:val="left"/>
        <w:rPr>
          <w:rFonts w:ascii="等线" w:hAnsi="等线"/>
          <w:sz w:val="24"/>
        </w:rPr>
      </w:pPr>
    </w:p>
    <w:p>
      <w:pPr>
        <w:jc w:val="left"/>
        <w:rPr>
          <w:rFonts w:ascii="等线" w:hAnsi="等线"/>
          <w:sz w:val="24"/>
        </w:rPr>
      </w:pPr>
      <w:r>
        <w:rPr>
          <w:rFonts w:hint="eastAsia"/>
          <w:b/>
          <w:sz w:val="28"/>
          <w:szCs w:val="28"/>
          <w:lang w:eastAsia="zh-CN"/>
        </w:rPr>
        <w:t>七</w:t>
      </w:r>
      <w:r>
        <w:rPr>
          <w:rFonts w:hint="eastAsia" w:ascii="等线" w:hAnsi="等线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lang w:eastAsia="zh-CN"/>
        </w:rPr>
        <w:t>相关要求</w:t>
      </w:r>
      <w:r>
        <w:rPr>
          <w:rFonts w:hint="eastAsia" w:ascii="等线" w:hAnsi="等线"/>
          <w:b/>
          <w:sz w:val="28"/>
          <w:szCs w:val="28"/>
        </w:rPr>
        <w:t>：</w:t>
      </w:r>
    </w:p>
    <w:p>
      <w:pPr>
        <w:numPr>
          <w:ilvl w:val="0"/>
          <w:numId w:val="1"/>
        </w:numPr>
        <w:ind w:firstLine="708" w:firstLineChars="295"/>
        <w:jc w:val="left"/>
        <w:rPr>
          <w:rFonts w:hint="eastAsia" w:ascii="等线" w:hAnsi="等线"/>
          <w:sz w:val="24"/>
        </w:rPr>
      </w:pPr>
      <w:r>
        <w:rPr>
          <w:rFonts w:hint="eastAsia"/>
          <w:sz w:val="24"/>
          <w:lang w:eastAsia="zh-CN"/>
        </w:rPr>
        <w:t>投标方负责指导</w:t>
      </w:r>
      <w:r>
        <w:rPr>
          <w:rFonts w:hint="eastAsia" w:ascii="等线" w:hAnsi="等线"/>
          <w:sz w:val="24"/>
        </w:rPr>
        <w:t>防爆位测仪安装。将智能防爆位测仪用安装支架固定在护栏上（护栏走道的内测），均匀分布6个测点，分别位于0°、60°、1</w:t>
      </w:r>
      <w:r>
        <w:rPr>
          <w:rFonts w:ascii="等线" w:hAnsi="等线"/>
          <w:sz w:val="24"/>
        </w:rPr>
        <w:t>2</w:t>
      </w:r>
      <w:r>
        <w:rPr>
          <w:rFonts w:hint="eastAsia" w:ascii="等线" w:hAnsi="等线"/>
          <w:sz w:val="24"/>
        </w:rPr>
        <w:t>0°、1</w:t>
      </w:r>
      <w:r>
        <w:rPr>
          <w:rFonts w:ascii="等线" w:hAnsi="等线"/>
          <w:sz w:val="24"/>
        </w:rPr>
        <w:t>8</w:t>
      </w:r>
      <w:r>
        <w:rPr>
          <w:rFonts w:hint="eastAsia" w:ascii="等线" w:hAnsi="等线"/>
          <w:sz w:val="24"/>
        </w:rPr>
        <w:t>0°、</w:t>
      </w:r>
      <w:r>
        <w:rPr>
          <w:rFonts w:ascii="等线" w:hAnsi="等线"/>
          <w:sz w:val="24"/>
        </w:rPr>
        <w:t>24</w:t>
      </w:r>
      <w:r>
        <w:rPr>
          <w:rFonts w:hint="eastAsia" w:ascii="等线" w:hAnsi="等线"/>
          <w:sz w:val="24"/>
        </w:rPr>
        <w:t>0°、</w:t>
      </w:r>
      <w:r>
        <w:rPr>
          <w:rFonts w:ascii="等线" w:hAnsi="等线"/>
          <w:sz w:val="24"/>
        </w:rPr>
        <w:t>30</w:t>
      </w:r>
      <w:r>
        <w:rPr>
          <w:rFonts w:hint="eastAsia" w:ascii="等线" w:hAnsi="等线"/>
          <w:sz w:val="24"/>
        </w:rPr>
        <w:t>0°，6个方位。通过防爆穿管集中汇总连接柜内防腐防爆接线箱内，由气柜顶部出风口引出。</w:t>
      </w:r>
    </w:p>
    <w:p>
      <w:pPr>
        <w:numPr>
          <w:ilvl w:val="0"/>
          <w:numId w:val="1"/>
        </w:numPr>
        <w:ind w:firstLine="708" w:firstLineChars="295"/>
        <w:jc w:val="left"/>
        <w:rPr>
          <w:rFonts w:hint="eastAsia" w:ascii="等线" w:hAnsi="等线"/>
          <w:sz w:val="24"/>
        </w:rPr>
      </w:pPr>
      <w:r>
        <w:rPr>
          <w:rFonts w:hint="eastAsia"/>
          <w:sz w:val="24"/>
          <w:lang w:eastAsia="zh-CN"/>
        </w:rPr>
        <w:t>投标方负责对防爆位测仪进行调试（含控制系统）、到达使用要求。</w:t>
      </w:r>
    </w:p>
    <w:p>
      <w:pPr>
        <w:numPr>
          <w:ilvl w:val="0"/>
          <w:numId w:val="1"/>
        </w:numPr>
        <w:ind w:firstLine="708" w:firstLineChars="295"/>
        <w:jc w:val="left"/>
        <w:rPr>
          <w:rFonts w:hint="eastAsia" w:ascii="等线" w:hAnsi="等线"/>
          <w:sz w:val="24"/>
        </w:rPr>
      </w:pPr>
      <w:r>
        <w:rPr>
          <w:rFonts w:hint="eastAsia"/>
          <w:sz w:val="24"/>
          <w:lang w:eastAsia="zh-CN"/>
        </w:rPr>
        <w:t>设备验收标准：设备到达使用要求、半年内无故障运行。</w:t>
      </w:r>
    </w:p>
    <w:p>
      <w:pPr>
        <w:ind w:firstLine="708" w:firstLineChars="295"/>
        <w:jc w:val="left"/>
        <w:rPr>
          <w:rFonts w:hint="eastAsia" w:ascii="等线" w:hAnsi="等线" w:eastAsia="等线"/>
          <w:b/>
          <w:sz w:val="24"/>
          <w:lang w:eastAsia="zh-CN"/>
        </w:rPr>
      </w:pPr>
    </w:p>
    <w:sectPr>
      <w:headerReference r:id="rId4" w:type="default"/>
      <w:footerReference r:id="rId5" w:type="default"/>
      <w:pgSz w:w="11907" w:h="16840"/>
      <w:pgMar w:top="1797" w:right="1440" w:bottom="1797" w:left="1440" w:header="454" w:footer="227" w:gutter="0"/>
      <w:cols w:space="720" w:num="1"/>
      <w:docGrid w:type="lines" w:linePitch="321" w:charSpace="1090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altName w:val="Palatino Linotype"/>
    <w:panose1 w:val="02040503050406030204"/>
    <w:charset w:val="00"/>
    <w:family w:val="auto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auto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细黑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Latha">
    <w:altName w:val="黑体"/>
    <w:panose1 w:val="02000400000000000000"/>
    <w:charset w:val="00"/>
    <w:family w:val="auto"/>
    <w:pitch w:val="default"/>
    <w:sig w:usb0="00000000" w:usb1="00000000" w:usb2="00000000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16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1"/>
      </w:pBdr>
      <w:tabs>
        <w:tab w:val="left" w:pos="7956"/>
      </w:tabs>
      <w:jc w:val="left"/>
      <w:rPr>
        <w:rFonts w:hint="eastAsia" w:eastAsia="等线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">
    <w:nsid w:val="0000000A"/>
    <w:multiLevelType w:val="singleLevel"/>
    <w:tmpl w:val="0000000A"/>
    <w:lvl w:ilvl="0" w:tentative="1">
      <w:start w:val="1"/>
      <w:numFmt w:val="decimal"/>
      <w:suff w:val="nothing"/>
      <w:lvlText w:val="%1、"/>
      <w:lvlJc w:val="left"/>
    </w:lvl>
  </w:abstractNum>
  <w:num w:numId="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efaultTabStop w:val="420"/>
  <w:drawingGridHorizontalSpacing w:val="371"/>
  <w:drawingGridVerticalSpacing w:val="321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style w:type="paragraph" w:default="1" w:styleId="1">
    <w:name w:val="Normal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</w:style>
  <w:style w:type="paragraph" w:styleId="2">
    <w:name w:val="Body Text"/>
    <w:basedOn w:val="1"/>
    <w:link w:val="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3">
    <w:name w:val="footer"/>
    <w:basedOn w:val="1"/>
    <w:link w:val="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rPr>
      <w:b/>
      <w:bCs/>
    </w:rPr>
  </w:style>
  <w:style w:type="paragraph" w:customStyle="1" w:styleId="7">
    <w:name w:val="Normal (Web)"/>
    <w:basedOn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Default"/>
    <w:pPr>
      <w:widowControl w:val="0"/>
      <w:autoSpaceDE w:val="0"/>
      <w:autoSpaceDN w:val="0"/>
    </w:pPr>
    <w:rPr>
      <w:rFonts w:hint="default" w:ascii="宋体" w:hAnsi="宋体" w:eastAsia="宋体"/>
      <w:color w:val="000000"/>
      <w:sz w:val="24"/>
    </w:rPr>
  </w:style>
  <w:style w:type="character" w:customStyle="1" w:styleId="9">
    <w:name w:val="正文文本 字符"/>
    <w:basedOn w:val="5"/>
    <w:link w:val="2"/>
    <w:semiHidden/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5"/>
    <w:link w:val="4"/>
    <w:semiHidden/>
    <w:rPr>
      <w:sz w:val="18"/>
      <w:szCs w:val="18"/>
    </w:rPr>
  </w:style>
  <w:style w:type="character" w:customStyle="1" w:styleId="11">
    <w:name w:val="页脚 字符"/>
    <w:basedOn w:val="5"/>
    <w:link w:val="3"/>
    <w:semiHidden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10" Type="http://schemas.openxmlformats.org/officeDocument/2006/relationships/customXml" Target="../customXml/item1.xml"/><Relationship Id="rId1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458</Words>
  <Characters>2613</Characters>
  <Lines>21</Lines>
  <Paragraphs>6</Paragraphs>
  <ScaleCrop>false</ScaleCrop>
  <LinksUpToDate>false</LinksUpToDate>
  <CharactersWithSpaces>0</CharactersWithSpaces>
  <Application>WPS Office 专业版_9.1.0.4167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2019-06-15T10:14:00Z</dcterms:created>
  <dc:creator>NP</dc:creator>
  <cp:lastPrinted>2019-06-15T10:11:00Z</cp:lastPrinted>
  <dcterms:modified xsi:type="dcterms:W3CDTF">2019-10-28T16:39:49Z</dcterms:modified>
  <dc:title>iPhone 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2052-9.1.0.4167</vt:lpwstr>
  </property>
</Properties>
</file>