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sz w:val="36"/>
          <w:szCs w:val="36"/>
        </w:rPr>
      </w:pPr>
      <w:r>
        <w:rPr>
          <w:rFonts w:hint="eastAsia"/>
          <w:sz w:val="36"/>
          <w:szCs w:val="36"/>
        </w:rPr>
        <w:t>高炉炉体压浆、造衬项目技术协议</w:t>
      </w:r>
    </w:p>
    <w:p>
      <w:pPr>
        <w:spacing w:line="240" w:lineRule="atLeast"/>
        <w:rPr>
          <w:rFonts w:ascii="宋体" w:hAnsi="宋体"/>
          <w:sz w:val="28"/>
          <w:szCs w:val="28"/>
        </w:rPr>
      </w:pPr>
      <w:r>
        <w:rPr>
          <w:rFonts w:hint="eastAsia" w:ascii="宋体" w:hAnsi="宋体"/>
          <w:b/>
          <w:sz w:val="28"/>
          <w:szCs w:val="28"/>
        </w:rPr>
        <w:t>一、</w:t>
      </w:r>
      <w:r>
        <w:rPr>
          <w:rFonts w:hint="eastAsia" w:ascii="宋体" w:hAnsi="宋体"/>
          <w:sz w:val="28"/>
          <w:szCs w:val="28"/>
        </w:rPr>
        <w:t>压浆料主要成分理化指标如下：</w:t>
      </w:r>
    </w:p>
    <w:p>
      <w:pPr>
        <w:spacing w:line="240" w:lineRule="atLeast"/>
        <w:rPr>
          <w:rFonts w:ascii="宋体" w:hAnsi="宋体"/>
        </w:rPr>
      </w:pPr>
      <w:r>
        <w:rPr>
          <w:rFonts w:hint="eastAsia" w:ascii="宋体" w:hAnsi="宋体"/>
        </w:rPr>
        <w:t>结合剂：酚醛树脂或硅溶胶（固化温度80~120度）</w:t>
      </w:r>
    </w:p>
    <w:tbl>
      <w:tblPr>
        <w:tblStyle w:val="4"/>
        <w:tblpPr w:leftFromText="180" w:rightFromText="180" w:vertAnchor="text" w:horzAnchor="margin" w:tblpY="-227"/>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848"/>
        <w:gridCol w:w="843"/>
        <w:gridCol w:w="843"/>
        <w:gridCol w:w="843"/>
        <w:gridCol w:w="843"/>
        <w:gridCol w:w="1187"/>
        <w:gridCol w:w="1337"/>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466"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bCs/>
                <w:szCs w:val="21"/>
              </w:rPr>
              <w:t>Al</w:t>
            </w:r>
            <w:r>
              <w:rPr>
                <w:bCs/>
                <w:szCs w:val="21"/>
                <w:vertAlign w:val="subscript"/>
              </w:rPr>
              <w:t>2</w:t>
            </w:r>
            <w:r>
              <w:rPr>
                <w:bCs/>
                <w:szCs w:val="21"/>
              </w:rPr>
              <w:t>O</w:t>
            </w:r>
            <w:r>
              <w:rPr>
                <w:bCs/>
                <w:szCs w:val="21"/>
                <w:vertAlign w:val="subscript"/>
              </w:rPr>
              <w:t>3</w:t>
            </w:r>
          </w:p>
        </w:tc>
        <w:tc>
          <w:tcPr>
            <w:tcW w:w="507"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rFonts w:hint="eastAsia"/>
                <w:bCs/>
                <w:szCs w:val="21"/>
              </w:rPr>
              <w:t>体积</w:t>
            </w:r>
          </w:p>
          <w:p>
            <w:pPr>
              <w:spacing w:line="440" w:lineRule="exact"/>
              <w:jc w:val="center"/>
              <w:rPr>
                <w:bCs/>
                <w:szCs w:val="21"/>
              </w:rPr>
            </w:pPr>
            <w:r>
              <w:rPr>
                <w:rFonts w:hint="eastAsia"/>
                <w:bCs/>
                <w:szCs w:val="21"/>
              </w:rPr>
              <w:t>密度</w:t>
            </w:r>
          </w:p>
        </w:tc>
        <w:tc>
          <w:tcPr>
            <w:tcW w:w="50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rFonts w:hint="eastAsia"/>
                <w:bCs/>
                <w:szCs w:val="21"/>
              </w:rPr>
              <w:t>抗折</w:t>
            </w:r>
          </w:p>
          <w:p>
            <w:pPr>
              <w:spacing w:line="440" w:lineRule="exact"/>
              <w:jc w:val="center"/>
              <w:rPr>
                <w:bCs/>
                <w:szCs w:val="21"/>
              </w:rPr>
            </w:pPr>
            <w:r>
              <w:rPr>
                <w:rFonts w:hint="eastAsia"/>
                <w:bCs/>
                <w:szCs w:val="21"/>
              </w:rPr>
              <w:t>强度</w:t>
            </w:r>
          </w:p>
        </w:tc>
        <w:tc>
          <w:tcPr>
            <w:tcW w:w="50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rFonts w:hint="eastAsia"/>
                <w:bCs/>
                <w:szCs w:val="21"/>
              </w:rPr>
              <w:t>耐压</w:t>
            </w:r>
          </w:p>
          <w:p>
            <w:pPr>
              <w:spacing w:line="440" w:lineRule="exact"/>
              <w:jc w:val="center"/>
              <w:rPr>
                <w:bCs/>
                <w:szCs w:val="21"/>
              </w:rPr>
            </w:pPr>
            <w:r>
              <w:rPr>
                <w:rFonts w:hint="eastAsia"/>
                <w:bCs/>
                <w:szCs w:val="21"/>
              </w:rPr>
              <w:t>强度</w:t>
            </w:r>
          </w:p>
        </w:tc>
        <w:tc>
          <w:tcPr>
            <w:tcW w:w="50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rFonts w:hint="eastAsia"/>
                <w:bCs/>
                <w:szCs w:val="21"/>
              </w:rPr>
              <w:t>抗折</w:t>
            </w:r>
          </w:p>
          <w:p>
            <w:pPr>
              <w:spacing w:line="440" w:lineRule="exact"/>
              <w:jc w:val="center"/>
              <w:rPr>
                <w:bCs/>
                <w:szCs w:val="21"/>
              </w:rPr>
            </w:pPr>
            <w:r>
              <w:rPr>
                <w:rFonts w:hint="eastAsia"/>
                <w:bCs/>
                <w:szCs w:val="21"/>
              </w:rPr>
              <w:t>强度</w:t>
            </w:r>
          </w:p>
        </w:tc>
        <w:tc>
          <w:tcPr>
            <w:tcW w:w="50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rFonts w:hint="eastAsia"/>
                <w:bCs/>
                <w:szCs w:val="21"/>
              </w:rPr>
              <w:t>耐压</w:t>
            </w:r>
          </w:p>
          <w:p>
            <w:pPr>
              <w:spacing w:line="440" w:lineRule="exact"/>
              <w:jc w:val="center"/>
              <w:rPr>
                <w:bCs/>
                <w:szCs w:val="21"/>
              </w:rPr>
            </w:pPr>
            <w:r>
              <w:rPr>
                <w:rFonts w:hint="eastAsia"/>
                <w:bCs/>
                <w:szCs w:val="21"/>
              </w:rPr>
              <w:t>强度</w:t>
            </w:r>
          </w:p>
        </w:tc>
        <w:tc>
          <w:tcPr>
            <w:tcW w:w="706"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rFonts w:hint="eastAsia"/>
                <w:bCs/>
                <w:szCs w:val="21"/>
              </w:rPr>
              <w:t>线变化率</w:t>
            </w:r>
          </w:p>
        </w:tc>
        <w:tc>
          <w:tcPr>
            <w:tcW w:w="706"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rFonts w:hint="eastAsia"/>
                <w:bCs/>
                <w:szCs w:val="21"/>
              </w:rPr>
              <w:t>线变化率</w:t>
            </w:r>
          </w:p>
        </w:tc>
        <w:tc>
          <w:tcPr>
            <w:tcW w:w="601"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rFonts w:hint="eastAsia"/>
                <w:bCs/>
                <w:szCs w:val="21"/>
              </w:rPr>
              <w:t>粒度上限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trPr>
        <w:tc>
          <w:tcPr>
            <w:tcW w:w="466"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bCs/>
                <w:szCs w:val="21"/>
              </w:rPr>
              <w:t>%</w:t>
            </w:r>
          </w:p>
        </w:tc>
        <w:tc>
          <w:tcPr>
            <w:tcW w:w="507"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bCs/>
                <w:szCs w:val="21"/>
              </w:rPr>
              <w:t>g/cm</w:t>
            </w:r>
            <w:r>
              <w:rPr>
                <w:bCs/>
                <w:szCs w:val="21"/>
                <w:vertAlign w:val="superscript"/>
              </w:rPr>
              <w:t>3</w:t>
            </w:r>
          </w:p>
        </w:tc>
        <w:tc>
          <w:tcPr>
            <w:tcW w:w="50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rFonts w:hint="eastAsia"/>
                <w:bCs/>
                <w:szCs w:val="21"/>
              </w:rPr>
              <w:t>干燥后</w:t>
            </w:r>
          </w:p>
        </w:tc>
        <w:tc>
          <w:tcPr>
            <w:tcW w:w="50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rFonts w:hint="eastAsia"/>
                <w:bCs/>
                <w:szCs w:val="21"/>
              </w:rPr>
              <w:t>干燥后</w:t>
            </w:r>
          </w:p>
        </w:tc>
        <w:tc>
          <w:tcPr>
            <w:tcW w:w="1008" w:type="pct"/>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rFonts w:hint="eastAsia"/>
                <w:bCs/>
                <w:szCs w:val="21"/>
              </w:rPr>
              <w:t>（</w:t>
            </w:r>
            <w:r>
              <w:rPr>
                <w:bCs/>
                <w:szCs w:val="21"/>
              </w:rPr>
              <w:t>1200</w:t>
            </w:r>
            <w:r>
              <w:rPr>
                <w:rFonts w:hint="eastAsia" w:ascii="宋体" w:hAnsi="宋体"/>
                <w:bCs/>
                <w:szCs w:val="21"/>
              </w:rPr>
              <w:t>℃</w:t>
            </w:r>
            <w:r>
              <w:rPr>
                <w:rFonts w:hint="eastAsia"/>
                <w:bCs/>
                <w:szCs w:val="21"/>
              </w:rPr>
              <w:t>×</w:t>
            </w:r>
            <w:r>
              <w:rPr>
                <w:bCs/>
                <w:szCs w:val="21"/>
              </w:rPr>
              <w:t>3h</w:t>
            </w:r>
            <w:r>
              <w:rPr>
                <w:rFonts w:hint="eastAsia"/>
                <w:bCs/>
                <w:szCs w:val="21"/>
              </w:rPr>
              <w:t>烧后）</w:t>
            </w:r>
          </w:p>
        </w:tc>
        <w:tc>
          <w:tcPr>
            <w:tcW w:w="706"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rFonts w:hint="eastAsia"/>
                <w:bCs/>
                <w:szCs w:val="21"/>
              </w:rPr>
              <w:t>干燥后</w:t>
            </w:r>
          </w:p>
        </w:tc>
        <w:tc>
          <w:tcPr>
            <w:tcW w:w="706"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bCs/>
                <w:szCs w:val="21"/>
              </w:rPr>
              <w:t>(1200</w:t>
            </w:r>
            <w:r>
              <w:rPr>
                <w:rFonts w:hint="eastAsia" w:ascii="宋体" w:hAnsi="宋体"/>
                <w:bCs/>
                <w:szCs w:val="21"/>
              </w:rPr>
              <w:t>℃</w:t>
            </w:r>
            <w:r>
              <w:rPr>
                <w:rFonts w:hint="eastAsia"/>
                <w:bCs/>
                <w:szCs w:val="21"/>
              </w:rPr>
              <w:t>×</w:t>
            </w:r>
            <w:r>
              <w:rPr>
                <w:bCs/>
                <w:szCs w:val="21"/>
              </w:rPr>
              <w:t>3h</w:t>
            </w:r>
            <w:r>
              <w:rPr>
                <w:rFonts w:hint="eastAsia"/>
                <w:bCs/>
                <w:szCs w:val="21"/>
              </w:rPr>
              <w:t>烧后</w:t>
            </w:r>
            <w:r>
              <w:rPr>
                <w:bCs/>
                <w:szCs w:val="21"/>
              </w:rPr>
              <w:t>)</w:t>
            </w:r>
          </w:p>
        </w:tc>
        <w:tc>
          <w:tcPr>
            <w:tcW w:w="601"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bCs/>
                <w:szCs w:val="21"/>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466"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rFonts w:hint="eastAsia" w:ascii="宋体" w:hAnsi="宋体"/>
                <w:bCs/>
                <w:szCs w:val="21"/>
              </w:rPr>
              <w:t>≥</w:t>
            </w:r>
            <w:r>
              <w:rPr>
                <w:bCs/>
                <w:szCs w:val="21"/>
              </w:rPr>
              <w:t>65</w:t>
            </w:r>
          </w:p>
        </w:tc>
        <w:tc>
          <w:tcPr>
            <w:tcW w:w="507"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bCs/>
                <w:szCs w:val="21"/>
              </w:rPr>
              <w:t>&gt;2.2</w:t>
            </w:r>
          </w:p>
        </w:tc>
        <w:tc>
          <w:tcPr>
            <w:tcW w:w="50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bCs/>
                <w:szCs w:val="21"/>
              </w:rPr>
              <w:t>&gt;8</w:t>
            </w:r>
          </w:p>
        </w:tc>
        <w:tc>
          <w:tcPr>
            <w:tcW w:w="50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bCs/>
                <w:szCs w:val="21"/>
              </w:rPr>
              <w:t>&gt;15</w:t>
            </w:r>
          </w:p>
        </w:tc>
        <w:tc>
          <w:tcPr>
            <w:tcW w:w="50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bCs/>
                <w:szCs w:val="21"/>
              </w:rPr>
              <w:t>&gt;12</w:t>
            </w:r>
          </w:p>
        </w:tc>
        <w:tc>
          <w:tcPr>
            <w:tcW w:w="50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bCs/>
                <w:szCs w:val="21"/>
              </w:rPr>
              <w:t>&gt;22</w:t>
            </w:r>
          </w:p>
        </w:tc>
        <w:tc>
          <w:tcPr>
            <w:tcW w:w="706"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bCs/>
                <w:szCs w:val="21"/>
              </w:rPr>
              <w:t>0</w:t>
            </w:r>
            <w:r>
              <w:rPr>
                <w:rFonts w:hint="eastAsia"/>
                <w:bCs/>
                <w:szCs w:val="21"/>
              </w:rPr>
              <w:t>～</w:t>
            </w:r>
            <w:r>
              <w:rPr>
                <w:bCs/>
                <w:szCs w:val="21"/>
              </w:rPr>
              <w:t>-1.0</w:t>
            </w:r>
          </w:p>
        </w:tc>
        <w:tc>
          <w:tcPr>
            <w:tcW w:w="706"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bCs/>
                <w:szCs w:val="21"/>
              </w:rPr>
              <w:t>0</w:t>
            </w:r>
            <w:r>
              <w:rPr>
                <w:rFonts w:hint="eastAsia"/>
                <w:bCs/>
                <w:szCs w:val="21"/>
              </w:rPr>
              <w:t>～</w:t>
            </w:r>
            <w:r>
              <w:rPr>
                <w:bCs/>
                <w:szCs w:val="21"/>
              </w:rPr>
              <w:t>-1.0</w:t>
            </w:r>
          </w:p>
        </w:tc>
        <w:tc>
          <w:tcPr>
            <w:tcW w:w="601"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bCs/>
                <w:szCs w:val="21"/>
              </w:rPr>
            </w:pPr>
            <w:r>
              <w:rPr>
                <w:bCs/>
                <w:szCs w:val="21"/>
              </w:rPr>
              <w:t>1.0</w:t>
            </w:r>
            <w:r>
              <w:rPr>
                <w:rFonts w:hint="eastAsia"/>
                <w:bCs/>
                <w:szCs w:val="21"/>
              </w:rPr>
              <w:t>～</w:t>
            </w:r>
            <w:r>
              <w:rPr>
                <w:bCs/>
                <w:szCs w:val="21"/>
              </w:rPr>
              <w:t>1.5</w:t>
            </w:r>
          </w:p>
        </w:tc>
      </w:tr>
    </w:tbl>
    <w:p>
      <w:pPr>
        <w:spacing w:line="240" w:lineRule="atLeast"/>
        <w:rPr>
          <w:rFonts w:ascii="宋体" w:hAnsi="宋体"/>
          <w:sz w:val="28"/>
          <w:szCs w:val="28"/>
        </w:rPr>
      </w:pPr>
      <w:r>
        <w:rPr>
          <w:rFonts w:hint="eastAsia" w:ascii="宋体" w:hAnsi="宋体"/>
          <w:sz w:val="28"/>
          <w:szCs w:val="28"/>
        </w:rPr>
        <w:t>二、材料及施工范围：</w:t>
      </w:r>
    </w:p>
    <w:p>
      <w:pPr>
        <w:spacing w:line="360" w:lineRule="auto"/>
        <w:rPr>
          <w:rFonts w:ascii="宋体" w:hAnsi="宋体"/>
          <w:sz w:val="24"/>
          <w:szCs w:val="24"/>
        </w:rPr>
      </w:pPr>
      <w:r>
        <w:rPr>
          <w:rFonts w:hint="eastAsia" w:ascii="宋体" w:hAnsi="宋体"/>
          <w:sz w:val="24"/>
          <w:szCs w:val="24"/>
        </w:rPr>
        <w:t>1.高炉炉体炉缸压浆（含硬质压入料）。</w:t>
      </w:r>
    </w:p>
    <w:p>
      <w:pPr>
        <w:spacing w:line="360" w:lineRule="auto"/>
        <w:rPr>
          <w:rFonts w:ascii="宋体" w:hAnsi="宋体"/>
          <w:sz w:val="24"/>
          <w:szCs w:val="24"/>
        </w:rPr>
      </w:pPr>
      <w:r>
        <w:rPr>
          <w:rFonts w:hint="eastAsia" w:ascii="宋体" w:hAnsi="宋体"/>
          <w:sz w:val="24"/>
          <w:szCs w:val="24"/>
        </w:rPr>
        <w:t>2.炉身压浆孔开孔（Φ42mm，以磁力钻开孔为主）。</w:t>
      </w:r>
    </w:p>
    <w:p>
      <w:pPr>
        <w:spacing w:line="360" w:lineRule="auto"/>
        <w:rPr>
          <w:rFonts w:ascii="宋体" w:hAnsi="宋体"/>
          <w:sz w:val="24"/>
          <w:szCs w:val="24"/>
        </w:rPr>
      </w:pPr>
      <w:r>
        <w:rPr>
          <w:rFonts w:hint="eastAsia" w:ascii="宋体" w:hAnsi="宋体"/>
          <w:sz w:val="24"/>
          <w:szCs w:val="24"/>
        </w:rPr>
        <w:t>3.中套压浆。</w:t>
      </w:r>
    </w:p>
    <w:p>
      <w:pPr>
        <w:spacing w:line="360" w:lineRule="auto"/>
        <w:rPr>
          <w:rFonts w:ascii="宋体" w:hAnsi="宋体"/>
          <w:sz w:val="24"/>
          <w:szCs w:val="24"/>
        </w:rPr>
      </w:pPr>
      <w:r>
        <w:rPr>
          <w:rFonts w:hint="eastAsia" w:ascii="宋体" w:hAnsi="宋体"/>
          <w:sz w:val="24"/>
          <w:szCs w:val="24"/>
        </w:rPr>
        <w:t>4.DN32金属短管及球阀。</w:t>
      </w:r>
    </w:p>
    <w:p>
      <w:pPr>
        <w:spacing w:line="360" w:lineRule="auto"/>
        <w:rPr>
          <w:rFonts w:ascii="宋体" w:hAnsi="宋体"/>
          <w:sz w:val="24"/>
          <w:szCs w:val="24"/>
        </w:rPr>
      </w:pPr>
      <w:r>
        <w:rPr>
          <w:rFonts w:hint="eastAsia" w:ascii="宋体" w:hAnsi="宋体"/>
          <w:sz w:val="24"/>
          <w:szCs w:val="24"/>
        </w:rPr>
        <w:t>5.供方负责主材、辅材和施工。</w:t>
      </w:r>
    </w:p>
    <w:p>
      <w:pPr>
        <w:spacing w:line="360" w:lineRule="auto"/>
        <w:rPr>
          <w:rFonts w:ascii="宋体" w:hAnsi="宋体"/>
          <w:sz w:val="24"/>
          <w:szCs w:val="24"/>
        </w:rPr>
      </w:pPr>
      <w:r>
        <w:rPr>
          <w:rFonts w:hint="eastAsia" w:ascii="宋体" w:hAnsi="宋体"/>
          <w:sz w:val="24"/>
          <w:szCs w:val="24"/>
        </w:rPr>
        <w:t>6.压浆孔位置需经过需方同意，供方才能施工。</w:t>
      </w:r>
    </w:p>
    <w:p>
      <w:pPr>
        <w:spacing w:line="360" w:lineRule="auto"/>
        <w:rPr>
          <w:rFonts w:ascii="宋体" w:hAnsi="宋体"/>
          <w:sz w:val="24"/>
          <w:szCs w:val="24"/>
        </w:rPr>
      </w:pPr>
      <w:r>
        <w:rPr>
          <w:rFonts w:hint="eastAsia" w:ascii="宋体" w:hAnsi="宋体"/>
          <w:sz w:val="24"/>
          <w:szCs w:val="24"/>
        </w:rPr>
        <w:t>7.如遇到紧急检修情况，供方必须保证在接到需方通知后24小时内完成抢修工作。</w:t>
      </w:r>
    </w:p>
    <w:p>
      <w:pPr>
        <w:spacing w:line="360" w:lineRule="auto"/>
        <w:rPr>
          <w:rFonts w:ascii="宋体" w:hAnsi="宋体"/>
          <w:sz w:val="24"/>
          <w:szCs w:val="24"/>
        </w:rPr>
      </w:pPr>
      <w:r>
        <w:rPr>
          <w:rFonts w:hint="eastAsia" w:ascii="宋体" w:hAnsi="宋体"/>
          <w:sz w:val="24"/>
          <w:szCs w:val="24"/>
        </w:rPr>
        <w:t>三、质量要求：</w:t>
      </w:r>
    </w:p>
    <w:p>
      <w:pPr>
        <w:spacing w:line="360" w:lineRule="auto"/>
        <w:rPr>
          <w:rFonts w:ascii="宋体" w:hAnsi="宋体"/>
          <w:sz w:val="24"/>
          <w:szCs w:val="24"/>
        </w:rPr>
      </w:pPr>
      <w:r>
        <w:rPr>
          <w:rFonts w:hint="eastAsia" w:ascii="宋体" w:hAnsi="宋体"/>
          <w:sz w:val="24"/>
          <w:szCs w:val="24"/>
        </w:rPr>
        <w:t>一次压浆（造衬）后要保证半个月内炉皮跑煤气治理和炉皮温度的治理效果达到工艺要求；若效果不佳，则视压浆治理点数和位置由业主方出具质量扣款凭证，由双方共同签字后生效。</w:t>
      </w:r>
    </w:p>
    <w:p>
      <w:pPr>
        <w:ind w:right="560"/>
        <w:rPr>
          <w:b/>
          <w:sz w:val="28"/>
          <w:szCs w:val="28"/>
        </w:rPr>
      </w:pPr>
    </w:p>
    <w:p>
      <w:pPr>
        <w:ind w:right="560"/>
        <w:rPr>
          <w:b/>
          <w:sz w:val="28"/>
          <w:szCs w:val="28"/>
        </w:rPr>
      </w:pPr>
      <w:r>
        <w:rPr>
          <w:rFonts w:hint="eastAsia"/>
          <w:b/>
          <w:sz w:val="28"/>
          <w:szCs w:val="28"/>
        </w:rPr>
        <w:t xml:space="preserve">                                     </w:t>
      </w:r>
    </w:p>
    <w:p>
      <w:pPr>
        <w:ind w:right="560"/>
        <w:rPr>
          <w:b/>
          <w:sz w:val="28"/>
          <w:szCs w:val="28"/>
        </w:rPr>
      </w:pPr>
      <w:bookmarkStart w:id="0" w:name="_GoBack"/>
      <w:bookmarkEnd w:id="0"/>
    </w:p>
    <w:p>
      <w:pPr>
        <w:ind w:right="560"/>
        <w:rPr>
          <w:b/>
          <w:sz w:val="28"/>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3EE"/>
    <w:rsid w:val="00151A50"/>
    <w:rsid w:val="00172A27"/>
    <w:rsid w:val="00253C0C"/>
    <w:rsid w:val="002D7551"/>
    <w:rsid w:val="00311211"/>
    <w:rsid w:val="00321843"/>
    <w:rsid w:val="00332B8E"/>
    <w:rsid w:val="003D44EE"/>
    <w:rsid w:val="00402BFD"/>
    <w:rsid w:val="004412ED"/>
    <w:rsid w:val="00461A2B"/>
    <w:rsid w:val="004E1AFF"/>
    <w:rsid w:val="00507B2C"/>
    <w:rsid w:val="0057311D"/>
    <w:rsid w:val="00582E82"/>
    <w:rsid w:val="005D0F1B"/>
    <w:rsid w:val="005D322A"/>
    <w:rsid w:val="005D4C08"/>
    <w:rsid w:val="00614CCE"/>
    <w:rsid w:val="006C4F75"/>
    <w:rsid w:val="006D6BD5"/>
    <w:rsid w:val="006F0FB6"/>
    <w:rsid w:val="008238EB"/>
    <w:rsid w:val="00834BFD"/>
    <w:rsid w:val="00896546"/>
    <w:rsid w:val="008F61A8"/>
    <w:rsid w:val="009159E3"/>
    <w:rsid w:val="00930FE2"/>
    <w:rsid w:val="00931F71"/>
    <w:rsid w:val="0094117D"/>
    <w:rsid w:val="00973688"/>
    <w:rsid w:val="009D0BB9"/>
    <w:rsid w:val="009E185E"/>
    <w:rsid w:val="00A22B27"/>
    <w:rsid w:val="00A238C5"/>
    <w:rsid w:val="00A329CC"/>
    <w:rsid w:val="00A9122C"/>
    <w:rsid w:val="00B2479B"/>
    <w:rsid w:val="00B2600D"/>
    <w:rsid w:val="00B31425"/>
    <w:rsid w:val="00B57F9D"/>
    <w:rsid w:val="00B61528"/>
    <w:rsid w:val="00B66A8E"/>
    <w:rsid w:val="00B802C1"/>
    <w:rsid w:val="00B84908"/>
    <w:rsid w:val="00B927BE"/>
    <w:rsid w:val="00BE087A"/>
    <w:rsid w:val="00C63A4B"/>
    <w:rsid w:val="00C80012"/>
    <w:rsid w:val="00CA5E28"/>
    <w:rsid w:val="00CC73A5"/>
    <w:rsid w:val="00CD6B13"/>
    <w:rsid w:val="00CF55CE"/>
    <w:rsid w:val="00D15A9D"/>
    <w:rsid w:val="00D60E2E"/>
    <w:rsid w:val="00D873CD"/>
    <w:rsid w:val="00DB4F56"/>
    <w:rsid w:val="00DD0FD5"/>
    <w:rsid w:val="00EB5B95"/>
    <w:rsid w:val="00EE2F67"/>
    <w:rsid w:val="00F66F40"/>
    <w:rsid w:val="00FC1BB3"/>
    <w:rsid w:val="00FC21AE"/>
    <w:rsid w:val="00FF2D7E"/>
    <w:rsid w:val="0F9C4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Char Char Char"/>
    <w:basedOn w:val="1"/>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82</Words>
  <Characters>472</Characters>
  <Lines>3</Lines>
  <Paragraphs>1</Paragraphs>
  <TotalTime>9</TotalTime>
  <ScaleCrop>false</ScaleCrop>
  <LinksUpToDate>false</LinksUpToDate>
  <CharactersWithSpaces>553</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2019-12-06T04:13:00Z</dcterms:created>
  <dc:creator>PC</dc:creator>
  <cp:lastModifiedBy>Administrator</cp:lastModifiedBy>
  <cp:lastPrinted>2019-12-06T04:14:00Z</cp:lastPrinted>
  <dcterms:modified xsi:type="dcterms:W3CDTF">2019-12-17T07:02:00Z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