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36"/>
          <w:szCs w:val="36"/>
          <w:lang w:eastAsia="zh-CN"/>
        </w:rPr>
      </w:pPr>
      <w:bookmarkStart w:id="0" w:name="_GoBack"/>
      <w:r>
        <w:rPr>
          <w:rFonts w:hint="eastAsia"/>
          <w:sz w:val="36"/>
          <w:szCs w:val="36"/>
          <w:lang w:eastAsia="zh-CN"/>
        </w:rPr>
        <w:t>关于</w:t>
      </w:r>
      <w:r>
        <w:rPr>
          <w:rFonts w:hint="eastAsia"/>
          <w:sz w:val="36"/>
          <w:szCs w:val="36"/>
        </w:rPr>
        <w:t>安全智能信息化管理招标的变更公告</w:t>
      </w:r>
      <w:r>
        <w:rPr>
          <w:rFonts w:hint="eastAsia"/>
          <w:sz w:val="36"/>
          <w:szCs w:val="36"/>
          <w:lang w:eastAsia="zh-CN"/>
        </w:rPr>
        <w:t>（二）</w:t>
      </w:r>
      <w:bookmarkEnd w:id="0"/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原定于</w:t>
      </w:r>
      <w:r>
        <w:rPr>
          <w:rFonts w:hint="eastAsia"/>
          <w:sz w:val="28"/>
          <w:szCs w:val="28"/>
          <w:lang w:val="en-US" w:eastAsia="zh-CN"/>
        </w:rPr>
        <w:t>2019年12月17日早9:30进行的安全智能信息化管理招标（前期已挂网延期），现变更为2019年12月26日下午13:30进行，地点不变。请各报名单位做好准备，准时参加。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另：请各报名单位于2019年12月25日下午16:00之前缴纳保证金，未于此规定时间缴纳的一律不得参加本次招标！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芜湖新兴铸管有限责任公司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2019.12.24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47F7E"/>
    <w:rsid w:val="277D547A"/>
    <w:rsid w:val="294F7DE4"/>
    <w:rsid w:val="6547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过志峰</cp:lastModifiedBy>
  <dcterms:modified xsi:type="dcterms:W3CDTF">2019-12-24T07:03:27Z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