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390" w:rsidRDefault="003E5390">
      <w:pPr>
        <w:widowControl/>
        <w:spacing w:line="240" w:lineRule="auto"/>
        <w:rPr>
          <w:rFonts w:ascii="Times New Roman" w:hAnsi="Times New Roman" w:cs="Times New Roman"/>
          <w:b/>
          <w:color w:val="000000"/>
          <w:sz w:val="28"/>
          <w:szCs w:val="28"/>
        </w:rPr>
      </w:pPr>
    </w:p>
    <w:p w:rsidR="003E5390" w:rsidRPr="005A4D39" w:rsidRDefault="008F2FF5" w:rsidP="005A4D39">
      <w:pPr>
        <w:widowControl/>
        <w:spacing w:line="240" w:lineRule="auto"/>
        <w:jc w:val="center"/>
        <w:rPr>
          <w:b/>
          <w:bCs/>
          <w:sz w:val="44"/>
          <w:szCs w:val="44"/>
        </w:rPr>
      </w:pPr>
      <w:r>
        <w:rPr>
          <w:rFonts w:hint="eastAsia"/>
          <w:b/>
          <w:bCs/>
          <w:sz w:val="44"/>
          <w:szCs w:val="44"/>
        </w:rPr>
        <w:t>炼钢大包下渣检测系统</w:t>
      </w:r>
      <w:r w:rsidRPr="005A4D39">
        <w:rPr>
          <w:rFonts w:hint="eastAsia"/>
          <w:b/>
          <w:bCs/>
          <w:sz w:val="44"/>
          <w:szCs w:val="44"/>
        </w:rPr>
        <w:t>技术要求</w:t>
      </w:r>
    </w:p>
    <w:p w:rsidR="003E5390" w:rsidRDefault="008F2FF5">
      <w:pPr>
        <w:pStyle w:val="1"/>
        <w:rPr>
          <w:rFonts w:ascii="Times New Roman" w:hAnsi="Times New Roman" w:cs="Times New Roman"/>
          <w:color w:val="000000"/>
        </w:rPr>
      </w:pPr>
      <w:bookmarkStart w:id="0" w:name="_Toc509911439"/>
      <w:r>
        <w:rPr>
          <w:rFonts w:ascii="Times New Roman" w:cs="Times New Roman"/>
          <w:color w:val="000000"/>
        </w:rPr>
        <w:t>项目描述</w:t>
      </w:r>
      <w:bookmarkEnd w:id="0"/>
    </w:p>
    <w:p w:rsidR="003E5390" w:rsidRDefault="008F2FF5">
      <w:pPr>
        <w:pStyle w:val="2"/>
        <w:numPr>
          <w:ilvl w:val="0"/>
          <w:numId w:val="2"/>
        </w:numPr>
        <w:spacing w:after="156"/>
        <w:rPr>
          <w:rFonts w:ascii="Times New Roman" w:hAnsi="Times New Roman" w:cs="Times New Roman"/>
          <w:i/>
          <w:color w:val="000000"/>
        </w:rPr>
      </w:pPr>
      <w:bookmarkStart w:id="1" w:name="_Toc380785642"/>
      <w:bookmarkStart w:id="2" w:name="_Toc380786269"/>
      <w:bookmarkStart w:id="3" w:name="_Toc509911440"/>
      <w:bookmarkStart w:id="4" w:name="_Toc380785787"/>
      <w:bookmarkStart w:id="5" w:name="_Toc377463534"/>
      <w:r>
        <w:rPr>
          <w:rFonts w:ascii="Times New Roman" w:cs="Times New Roman"/>
          <w:color w:val="000000"/>
        </w:rPr>
        <w:t>工程概述</w:t>
      </w:r>
      <w:bookmarkEnd w:id="1"/>
      <w:bookmarkEnd w:id="2"/>
      <w:bookmarkEnd w:id="3"/>
      <w:bookmarkEnd w:id="4"/>
      <w:bookmarkEnd w:id="5"/>
    </w:p>
    <w:p w:rsidR="003E5390" w:rsidRDefault="008F2FF5">
      <w:pPr>
        <w:pStyle w:val="21"/>
        <w:ind w:firstLine="420"/>
        <w:rPr>
          <w:rFonts w:hAnsi="Times New Roman"/>
        </w:rPr>
      </w:pPr>
      <w:r>
        <w:t>连铸机基本参数</w:t>
      </w:r>
      <w:r>
        <w:rPr>
          <w:rFonts w:hint="eastAsia"/>
        </w:rPr>
        <w:t>表如下：</w:t>
      </w:r>
    </w:p>
    <w:tbl>
      <w:tblPr>
        <w:tblW w:w="8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97"/>
        <w:gridCol w:w="3083"/>
        <w:gridCol w:w="3084"/>
      </w:tblGrid>
      <w:tr w:rsidR="003E5390">
        <w:trPr>
          <w:trHeight w:val="180"/>
          <w:jc w:val="center"/>
        </w:trPr>
        <w:tc>
          <w:tcPr>
            <w:tcW w:w="2597" w:type="dxa"/>
          </w:tcPr>
          <w:p w:rsidR="003E5390" w:rsidRDefault="008F2FF5">
            <w:pPr>
              <w:pStyle w:val="21"/>
              <w:ind w:firstLineChars="0" w:firstLine="0"/>
              <w:rPr>
                <w:rFonts w:hAnsi="Times New Roman"/>
              </w:rPr>
            </w:pPr>
            <w:r>
              <w:t>铸机类型</w:t>
            </w:r>
          </w:p>
        </w:tc>
        <w:tc>
          <w:tcPr>
            <w:tcW w:w="6167" w:type="dxa"/>
            <w:gridSpan w:val="2"/>
          </w:tcPr>
          <w:p w:rsidR="003E5390" w:rsidRDefault="001263FA" w:rsidP="001263FA">
            <w:pPr>
              <w:pStyle w:val="21"/>
              <w:ind w:firstLineChars="16" w:firstLine="34"/>
              <w:rPr>
                <w:rFonts w:hAnsi="Times New Roman"/>
              </w:rPr>
            </w:pPr>
            <w:r>
              <w:rPr>
                <w:rFonts w:hAnsi="Times New Roman" w:hint="eastAsia"/>
              </w:rPr>
              <w:t>圆</w:t>
            </w:r>
            <w:r w:rsidR="008F2FF5">
              <w:rPr>
                <w:rFonts w:hAnsi="Times New Roman" w:hint="eastAsia"/>
              </w:rPr>
              <w:t xml:space="preserve">坯  </w:t>
            </w:r>
          </w:p>
        </w:tc>
      </w:tr>
      <w:tr w:rsidR="003E5390">
        <w:trPr>
          <w:trHeight w:val="180"/>
          <w:jc w:val="center"/>
        </w:trPr>
        <w:tc>
          <w:tcPr>
            <w:tcW w:w="2597" w:type="dxa"/>
          </w:tcPr>
          <w:p w:rsidR="003E5390" w:rsidRDefault="008F2FF5">
            <w:pPr>
              <w:pStyle w:val="21"/>
              <w:ind w:firstLineChars="0" w:firstLine="0"/>
              <w:rPr>
                <w:rFonts w:hAnsi="Times New Roman"/>
              </w:rPr>
            </w:pPr>
            <w:r>
              <w:t>流数</w:t>
            </w:r>
          </w:p>
        </w:tc>
        <w:tc>
          <w:tcPr>
            <w:tcW w:w="6167" w:type="dxa"/>
            <w:gridSpan w:val="2"/>
          </w:tcPr>
          <w:p w:rsidR="003E5390" w:rsidRDefault="001263FA" w:rsidP="001263FA">
            <w:pPr>
              <w:pStyle w:val="21"/>
              <w:ind w:firstLineChars="16" w:firstLine="34"/>
              <w:rPr>
                <w:rFonts w:hAnsi="Times New Roman"/>
              </w:rPr>
            </w:pPr>
            <w:r>
              <w:rPr>
                <w:rFonts w:hAnsi="Times New Roman" w:hint="eastAsia"/>
              </w:rPr>
              <w:t>6</w:t>
            </w:r>
          </w:p>
        </w:tc>
      </w:tr>
      <w:tr w:rsidR="003E5390">
        <w:trPr>
          <w:trHeight w:val="165"/>
          <w:jc w:val="center"/>
        </w:trPr>
        <w:tc>
          <w:tcPr>
            <w:tcW w:w="2597" w:type="dxa"/>
          </w:tcPr>
          <w:p w:rsidR="003E5390" w:rsidRDefault="008F2FF5">
            <w:pPr>
              <w:pStyle w:val="21"/>
              <w:ind w:firstLineChars="0" w:firstLine="0"/>
              <w:rPr>
                <w:rFonts w:hAnsi="Times New Roman"/>
              </w:rPr>
            </w:pPr>
            <w:r>
              <w:t>钢种</w:t>
            </w:r>
          </w:p>
        </w:tc>
        <w:tc>
          <w:tcPr>
            <w:tcW w:w="6167" w:type="dxa"/>
            <w:gridSpan w:val="2"/>
          </w:tcPr>
          <w:p w:rsidR="003E5390" w:rsidRDefault="008F2FF5" w:rsidP="001263FA">
            <w:pPr>
              <w:pStyle w:val="21"/>
              <w:ind w:firstLineChars="16" w:firstLine="34"/>
              <w:rPr>
                <w:rFonts w:hAnsi="Times New Roman"/>
              </w:rPr>
            </w:pPr>
            <w:r>
              <w:rPr>
                <w:rFonts w:hAnsi="Times New Roman" w:hint="eastAsia"/>
              </w:rPr>
              <w:t xml:space="preserve">45# </w:t>
            </w:r>
          </w:p>
        </w:tc>
      </w:tr>
      <w:tr w:rsidR="003E5390">
        <w:trPr>
          <w:trHeight w:val="180"/>
          <w:jc w:val="center"/>
        </w:trPr>
        <w:tc>
          <w:tcPr>
            <w:tcW w:w="2597" w:type="dxa"/>
          </w:tcPr>
          <w:p w:rsidR="003E5390" w:rsidRDefault="008F2FF5">
            <w:pPr>
              <w:pStyle w:val="21"/>
              <w:ind w:firstLineChars="0" w:firstLine="0"/>
              <w:rPr>
                <w:rFonts w:hAnsi="Times New Roman"/>
              </w:rPr>
            </w:pPr>
            <w:r>
              <w:t>断面尺寸</w:t>
            </w:r>
          </w:p>
        </w:tc>
        <w:tc>
          <w:tcPr>
            <w:tcW w:w="6167" w:type="dxa"/>
            <w:gridSpan w:val="2"/>
          </w:tcPr>
          <w:p w:rsidR="003E5390" w:rsidRDefault="0043670E" w:rsidP="0043670E">
            <w:pPr>
              <w:pStyle w:val="21"/>
              <w:ind w:firstLineChars="16" w:firstLine="34"/>
              <w:rPr>
                <w:rFonts w:hAnsi="Times New Roman"/>
              </w:rPr>
            </w:pPr>
            <w:r>
              <w:rPr>
                <w:rFonts w:hAnsi="Times New Roman" w:hint="eastAsia"/>
              </w:rPr>
              <w:t>300</w:t>
            </w:r>
          </w:p>
        </w:tc>
      </w:tr>
      <w:tr w:rsidR="003E5390">
        <w:trPr>
          <w:trHeight w:val="285"/>
          <w:jc w:val="center"/>
        </w:trPr>
        <w:tc>
          <w:tcPr>
            <w:tcW w:w="2597" w:type="dxa"/>
          </w:tcPr>
          <w:p w:rsidR="003E5390" w:rsidRDefault="008F2FF5">
            <w:pPr>
              <w:pStyle w:val="21"/>
              <w:ind w:firstLineChars="0" w:firstLine="0"/>
              <w:rPr>
                <w:rFonts w:hAnsi="Times New Roman"/>
              </w:rPr>
            </w:pPr>
            <w:r>
              <w:t>对应拉速</w:t>
            </w:r>
          </w:p>
        </w:tc>
        <w:tc>
          <w:tcPr>
            <w:tcW w:w="6167" w:type="dxa"/>
            <w:gridSpan w:val="2"/>
          </w:tcPr>
          <w:p w:rsidR="003E5390" w:rsidRDefault="00B962B8" w:rsidP="00B962B8">
            <w:pPr>
              <w:pStyle w:val="21"/>
              <w:ind w:firstLineChars="0" w:firstLine="0"/>
              <w:rPr>
                <w:rFonts w:hAnsi="Times New Roman"/>
              </w:rPr>
            </w:pPr>
            <w:r>
              <w:rPr>
                <w:rFonts w:hAnsi="Times New Roman" w:hint="eastAsia"/>
              </w:rPr>
              <w:t>0.81</w:t>
            </w:r>
            <w:r w:rsidR="008F2FF5">
              <w:rPr>
                <w:rFonts w:hAnsi="Times New Roman"/>
              </w:rPr>
              <w:t>m/min</w:t>
            </w:r>
          </w:p>
        </w:tc>
      </w:tr>
      <w:tr w:rsidR="003E5390">
        <w:trPr>
          <w:trHeight w:val="285"/>
          <w:jc w:val="center"/>
        </w:trPr>
        <w:tc>
          <w:tcPr>
            <w:tcW w:w="2597" w:type="dxa"/>
          </w:tcPr>
          <w:p w:rsidR="003E5390" w:rsidRDefault="008F2FF5">
            <w:pPr>
              <w:pStyle w:val="21"/>
              <w:ind w:firstLineChars="0" w:firstLine="0"/>
              <w:rPr>
                <w:rFonts w:hAnsi="Times New Roman"/>
              </w:rPr>
            </w:pPr>
            <w:r>
              <w:t>大包重量</w:t>
            </w:r>
          </w:p>
        </w:tc>
        <w:tc>
          <w:tcPr>
            <w:tcW w:w="6167" w:type="dxa"/>
            <w:gridSpan w:val="2"/>
          </w:tcPr>
          <w:p w:rsidR="003E5390" w:rsidRDefault="008F2FF5" w:rsidP="001263FA">
            <w:pPr>
              <w:pStyle w:val="21"/>
              <w:ind w:firstLineChars="16" w:firstLine="34"/>
              <w:rPr>
                <w:rFonts w:hAnsi="Times New Roman"/>
              </w:rPr>
            </w:pPr>
            <w:r>
              <w:rPr>
                <w:rFonts w:hAnsi="Times New Roman" w:hint="eastAsia"/>
              </w:rPr>
              <w:t>190T</w:t>
            </w:r>
          </w:p>
        </w:tc>
      </w:tr>
      <w:tr w:rsidR="003E5390">
        <w:trPr>
          <w:trHeight w:val="285"/>
          <w:jc w:val="center"/>
        </w:trPr>
        <w:tc>
          <w:tcPr>
            <w:tcW w:w="2597" w:type="dxa"/>
          </w:tcPr>
          <w:p w:rsidR="003E5390" w:rsidRDefault="008F2FF5">
            <w:pPr>
              <w:pStyle w:val="21"/>
              <w:ind w:firstLineChars="0" w:firstLine="0"/>
              <w:rPr>
                <w:rFonts w:hAnsi="Times New Roman"/>
              </w:rPr>
            </w:pPr>
            <w:r>
              <w:t>大包水口数量</w:t>
            </w:r>
          </w:p>
        </w:tc>
        <w:tc>
          <w:tcPr>
            <w:tcW w:w="6167" w:type="dxa"/>
            <w:gridSpan w:val="2"/>
            <w:tcBorders>
              <w:bottom w:val="single" w:sz="4" w:space="0" w:color="auto"/>
            </w:tcBorders>
          </w:tcPr>
          <w:p w:rsidR="003E5390" w:rsidRDefault="008F2FF5" w:rsidP="001263FA">
            <w:pPr>
              <w:pStyle w:val="21"/>
              <w:ind w:firstLineChars="16" w:firstLine="34"/>
              <w:rPr>
                <w:rFonts w:hAnsi="Times New Roman"/>
              </w:rPr>
            </w:pPr>
            <w:r>
              <w:rPr>
                <w:rFonts w:hAnsi="Times New Roman" w:hint="eastAsia"/>
              </w:rPr>
              <w:t>2</w:t>
            </w:r>
          </w:p>
        </w:tc>
      </w:tr>
      <w:tr w:rsidR="003E5390">
        <w:trPr>
          <w:trHeight w:val="285"/>
          <w:jc w:val="center"/>
        </w:trPr>
        <w:tc>
          <w:tcPr>
            <w:tcW w:w="2597" w:type="dxa"/>
            <w:vAlign w:val="center"/>
          </w:tcPr>
          <w:p w:rsidR="003E5390" w:rsidRDefault="008F2FF5">
            <w:pPr>
              <w:pStyle w:val="21"/>
              <w:ind w:firstLineChars="0" w:firstLine="0"/>
              <w:jc w:val="both"/>
              <w:rPr>
                <w:rFonts w:hAnsi="Times New Roman"/>
              </w:rPr>
            </w:pPr>
            <w:r>
              <w:rPr>
                <w:rFonts w:hint="eastAsia"/>
              </w:rPr>
              <w:t>大包操作臂形式及数量</w:t>
            </w:r>
          </w:p>
        </w:tc>
        <w:tc>
          <w:tcPr>
            <w:tcW w:w="3083" w:type="dxa"/>
            <w:tcBorders>
              <w:right w:val="nil"/>
            </w:tcBorders>
          </w:tcPr>
          <w:p w:rsidR="003E5390" w:rsidRDefault="008F2FF5">
            <w:pPr>
              <w:pStyle w:val="21"/>
              <w:ind w:firstLineChars="0" w:firstLine="0"/>
              <w:rPr>
                <w:rFonts w:hAnsi="Times New Roman"/>
              </w:rPr>
            </w:pPr>
            <w:r>
              <w:rPr>
                <w:rFonts w:hAnsi="Times New Roman" w:hint="eastAsia"/>
              </w:rPr>
              <w:t>双下水口，双操作臂</w:t>
            </w:r>
          </w:p>
        </w:tc>
        <w:tc>
          <w:tcPr>
            <w:tcW w:w="3084" w:type="dxa"/>
            <w:tcBorders>
              <w:left w:val="nil"/>
            </w:tcBorders>
          </w:tcPr>
          <w:p w:rsidR="003E5390" w:rsidRDefault="003E5390">
            <w:pPr>
              <w:pStyle w:val="21"/>
              <w:ind w:firstLineChars="0" w:firstLine="0"/>
              <w:rPr>
                <w:rFonts w:hAnsi="Times New Roman"/>
              </w:rPr>
            </w:pPr>
          </w:p>
        </w:tc>
      </w:tr>
      <w:tr w:rsidR="003E5390">
        <w:trPr>
          <w:trHeight w:val="285"/>
          <w:jc w:val="center"/>
        </w:trPr>
        <w:tc>
          <w:tcPr>
            <w:tcW w:w="2597" w:type="dxa"/>
          </w:tcPr>
          <w:p w:rsidR="003E5390" w:rsidRDefault="008F2FF5">
            <w:pPr>
              <w:pStyle w:val="21"/>
              <w:ind w:firstLineChars="0" w:firstLine="0"/>
              <w:rPr>
                <w:rFonts w:hAnsi="Times New Roman"/>
              </w:rPr>
            </w:pPr>
            <w:r>
              <w:t>铸机</w:t>
            </w:r>
            <w:r>
              <w:rPr>
                <w:rFonts w:hAnsi="Times New Roman"/>
              </w:rPr>
              <w:t>PLC</w:t>
            </w:r>
            <w:r>
              <w:t>种类以及其本身通讯方式</w:t>
            </w:r>
          </w:p>
        </w:tc>
        <w:tc>
          <w:tcPr>
            <w:tcW w:w="6167" w:type="dxa"/>
            <w:gridSpan w:val="2"/>
          </w:tcPr>
          <w:p w:rsidR="003E5390" w:rsidRDefault="008F2FF5" w:rsidP="001263FA">
            <w:pPr>
              <w:pStyle w:val="21"/>
              <w:ind w:firstLineChars="16" w:firstLine="34"/>
              <w:rPr>
                <w:rFonts w:hAnsi="Times New Roman"/>
              </w:rPr>
            </w:pPr>
            <w:r>
              <w:rPr>
                <w:rFonts w:hAnsi="Times New Roman" w:hint="eastAsia"/>
              </w:rPr>
              <w:t>西门子400系列，以太网通讯</w:t>
            </w:r>
          </w:p>
        </w:tc>
      </w:tr>
      <w:tr w:rsidR="003E5390">
        <w:trPr>
          <w:trHeight w:val="285"/>
          <w:jc w:val="center"/>
        </w:trPr>
        <w:tc>
          <w:tcPr>
            <w:tcW w:w="2597" w:type="dxa"/>
          </w:tcPr>
          <w:p w:rsidR="003E5390" w:rsidRDefault="008F2FF5">
            <w:pPr>
              <w:pStyle w:val="21"/>
              <w:ind w:firstLineChars="0" w:firstLine="0"/>
              <w:rPr>
                <w:rFonts w:hAnsi="Times New Roman"/>
              </w:rPr>
            </w:pPr>
            <w:r>
              <w:rPr>
                <w:rFonts w:hint="eastAsia"/>
              </w:rPr>
              <w:t>其他</w:t>
            </w:r>
          </w:p>
        </w:tc>
        <w:tc>
          <w:tcPr>
            <w:tcW w:w="6167" w:type="dxa"/>
            <w:gridSpan w:val="2"/>
          </w:tcPr>
          <w:p w:rsidR="003E5390" w:rsidRDefault="003E5390">
            <w:pPr>
              <w:pStyle w:val="21"/>
              <w:ind w:firstLineChars="0" w:firstLine="0"/>
              <w:rPr>
                <w:rFonts w:hAnsi="Times New Roman"/>
                <w:b/>
                <w:color w:val="FF0000"/>
              </w:rPr>
            </w:pPr>
          </w:p>
        </w:tc>
      </w:tr>
    </w:tbl>
    <w:p w:rsidR="003E5390" w:rsidRDefault="008F2FF5">
      <w:pPr>
        <w:pStyle w:val="1"/>
        <w:rPr>
          <w:rFonts w:ascii="Times New Roman" w:hAnsi="Times New Roman" w:cs="Times New Roman"/>
          <w:color w:val="000000"/>
        </w:rPr>
      </w:pPr>
      <w:bookmarkStart w:id="6" w:name="_Toc509911443"/>
      <w:r>
        <w:rPr>
          <w:rFonts w:ascii="Times New Roman" w:cs="Times New Roman"/>
          <w:color w:val="000000"/>
        </w:rPr>
        <w:t>系统概述</w:t>
      </w:r>
      <w:bookmarkEnd w:id="6"/>
    </w:p>
    <w:p w:rsidR="003E5390" w:rsidRDefault="008F2FF5">
      <w:pPr>
        <w:pStyle w:val="2"/>
        <w:numPr>
          <w:ilvl w:val="0"/>
          <w:numId w:val="3"/>
        </w:numPr>
        <w:spacing w:after="156"/>
        <w:rPr>
          <w:rFonts w:ascii="Times New Roman" w:hAnsi="Times New Roman" w:cs="Times New Roman"/>
          <w:i/>
          <w:color w:val="000000"/>
        </w:rPr>
      </w:pPr>
      <w:bookmarkStart w:id="7" w:name="_Toc160638723"/>
      <w:bookmarkStart w:id="8" w:name="_Toc160635231"/>
      <w:bookmarkStart w:id="9" w:name="_Toc377463539"/>
      <w:bookmarkStart w:id="10" w:name="_Toc380785647"/>
      <w:bookmarkStart w:id="11" w:name="_Toc380786274"/>
      <w:bookmarkStart w:id="12" w:name="_Toc380785792"/>
      <w:bookmarkStart w:id="13" w:name="_Toc509911444"/>
      <w:r>
        <w:rPr>
          <w:rFonts w:ascii="Times New Roman" w:cs="Times New Roman"/>
          <w:color w:val="000000"/>
        </w:rPr>
        <w:t>系统说明</w:t>
      </w:r>
      <w:bookmarkEnd w:id="7"/>
      <w:bookmarkEnd w:id="8"/>
      <w:bookmarkEnd w:id="9"/>
      <w:bookmarkEnd w:id="10"/>
      <w:bookmarkEnd w:id="11"/>
      <w:bookmarkEnd w:id="12"/>
      <w:bookmarkEnd w:id="13"/>
    </w:p>
    <w:p w:rsidR="003E5390" w:rsidRDefault="008F2FF5">
      <w:pPr>
        <w:pStyle w:val="21"/>
        <w:ind w:firstLine="420"/>
        <w:rPr>
          <w:rFonts w:hAnsi="Times New Roman"/>
        </w:rPr>
      </w:pPr>
      <w:r>
        <w:t>振动式大包下渣检测控制系统研发对连铸炼钢产业的技术进步有着重要的促进作用，可以提高钢材产量和质量，减少钢水、保护渣及耐火材料等的消耗，延长设备的连续运行周期，提高使用寿命，提高产能。</w:t>
      </w:r>
    </w:p>
    <w:p w:rsidR="003E5390" w:rsidRDefault="003E5390">
      <w:pPr>
        <w:jc w:val="center"/>
        <w:rPr>
          <w:rFonts w:ascii="Times New Roman" w:hAnsi="Times New Roman" w:cs="Times New Roman"/>
          <w:color w:val="000000"/>
          <w:szCs w:val="28"/>
        </w:rPr>
      </w:pPr>
    </w:p>
    <w:p w:rsidR="003E5390" w:rsidRDefault="008F2FF5">
      <w:pPr>
        <w:jc w:val="both"/>
        <w:rPr>
          <w:rFonts w:ascii="Times New Roman" w:hAnsi="Times New Roman" w:cs="Times New Roman"/>
          <w:color w:val="000000"/>
          <w:szCs w:val="21"/>
        </w:rPr>
      </w:pPr>
      <w:r>
        <w:rPr>
          <w:rFonts w:ascii="Times New Roman" w:cs="Times New Roman"/>
          <w:color w:val="000000"/>
          <w:szCs w:val="21"/>
        </w:rPr>
        <w:t>注：不含图像处理模块及摄像系统</w:t>
      </w:r>
    </w:p>
    <w:p w:rsidR="003E5390" w:rsidRDefault="003E5390">
      <w:pPr>
        <w:jc w:val="center"/>
        <w:rPr>
          <w:rFonts w:ascii="Times New Roman" w:hAnsi="Times New Roman" w:cs="Times New Roman"/>
          <w:color w:val="000000"/>
          <w:szCs w:val="28"/>
        </w:rPr>
      </w:pPr>
    </w:p>
    <w:p w:rsidR="003E5390" w:rsidRDefault="003E5390">
      <w:pPr>
        <w:jc w:val="center"/>
        <w:rPr>
          <w:rFonts w:ascii="Times New Roman" w:hAnsi="Times New Roman" w:cs="Times New Roman"/>
          <w:b/>
          <w:color w:val="000000"/>
          <w:szCs w:val="28"/>
        </w:rPr>
      </w:pPr>
    </w:p>
    <w:p w:rsidR="003E5390" w:rsidRDefault="003E5390">
      <w:pPr>
        <w:jc w:val="center"/>
        <w:rPr>
          <w:rFonts w:ascii="Times New Roman" w:hAnsi="Times New Roman" w:cs="Times New Roman"/>
          <w:b/>
          <w:color w:val="000000"/>
          <w:szCs w:val="28"/>
        </w:rPr>
      </w:pPr>
    </w:p>
    <w:p w:rsidR="003E5390" w:rsidRDefault="008F2FF5">
      <w:pPr>
        <w:pStyle w:val="2"/>
        <w:numPr>
          <w:ilvl w:val="0"/>
          <w:numId w:val="3"/>
        </w:numPr>
        <w:spacing w:after="156" w:line="360" w:lineRule="auto"/>
        <w:rPr>
          <w:rFonts w:ascii="Times New Roman" w:hAnsi="Times New Roman" w:cs="Times New Roman"/>
          <w:color w:val="000000"/>
        </w:rPr>
      </w:pPr>
      <w:bookmarkStart w:id="14" w:name="_Toc509911445"/>
      <w:bookmarkStart w:id="15" w:name="_Toc205615945"/>
      <w:r>
        <w:rPr>
          <w:rFonts w:ascii="Times New Roman" w:cs="Times New Roman" w:hint="eastAsia"/>
          <w:color w:val="000000"/>
        </w:rPr>
        <w:t>系统主</w:t>
      </w:r>
      <w:r>
        <w:rPr>
          <w:rFonts w:ascii="Times New Roman" w:cs="Times New Roman"/>
          <w:color w:val="000000"/>
        </w:rPr>
        <w:t>要技术</w:t>
      </w:r>
      <w:bookmarkEnd w:id="14"/>
    </w:p>
    <w:p w:rsidR="003E5390" w:rsidRDefault="008F2FF5">
      <w:pPr>
        <w:pStyle w:val="16"/>
        <w:numPr>
          <w:ilvl w:val="0"/>
          <w:numId w:val="4"/>
        </w:numPr>
        <w:ind w:firstLineChars="0"/>
        <w:rPr>
          <w:rFonts w:ascii="Times New Roman" w:hAnsi="Times New Roman" w:cs="Times New Roman"/>
          <w:color w:val="000000"/>
        </w:rPr>
      </w:pPr>
      <w:r>
        <w:rPr>
          <w:rFonts w:ascii="Times New Roman" w:cs="Times New Roman"/>
          <w:color w:val="000000"/>
        </w:rPr>
        <w:t>设备安装方便，安装过程简单，不影响生产；</w:t>
      </w:r>
    </w:p>
    <w:p w:rsidR="003E5390" w:rsidRDefault="008F2FF5">
      <w:pPr>
        <w:pStyle w:val="16"/>
        <w:numPr>
          <w:ilvl w:val="0"/>
          <w:numId w:val="4"/>
        </w:numPr>
        <w:ind w:firstLineChars="0"/>
        <w:rPr>
          <w:rFonts w:ascii="Times New Roman" w:hAnsi="Times New Roman" w:cs="Times New Roman"/>
          <w:color w:val="000000"/>
        </w:rPr>
      </w:pPr>
      <w:r>
        <w:rPr>
          <w:rFonts w:ascii="Times New Roman" w:cs="Times New Roman"/>
          <w:color w:val="000000"/>
        </w:rPr>
        <w:t>传感器安装在机械臂上，传感器数量与操作臂数量相同；</w:t>
      </w:r>
    </w:p>
    <w:p w:rsidR="003E5390" w:rsidRDefault="008F2FF5">
      <w:pPr>
        <w:pStyle w:val="16"/>
        <w:numPr>
          <w:ilvl w:val="0"/>
          <w:numId w:val="4"/>
        </w:numPr>
        <w:ind w:firstLineChars="0"/>
        <w:rPr>
          <w:rFonts w:ascii="Times New Roman" w:hAnsi="Times New Roman" w:cs="Times New Roman"/>
          <w:color w:val="000000"/>
        </w:rPr>
      </w:pPr>
      <w:r>
        <w:rPr>
          <w:rFonts w:ascii="Times New Roman" w:cs="Times New Roman"/>
          <w:color w:val="000000"/>
        </w:rPr>
        <w:t>采用具有现场采集方式进行数据采集；</w:t>
      </w:r>
    </w:p>
    <w:p w:rsidR="003E5390" w:rsidRDefault="008F2FF5">
      <w:pPr>
        <w:pStyle w:val="16"/>
        <w:numPr>
          <w:ilvl w:val="0"/>
          <w:numId w:val="4"/>
        </w:numPr>
        <w:ind w:firstLineChars="0"/>
        <w:rPr>
          <w:rFonts w:ascii="Times New Roman" w:hAnsi="Times New Roman" w:cs="Times New Roman"/>
          <w:color w:val="000000"/>
        </w:rPr>
      </w:pPr>
      <w:r>
        <w:rPr>
          <w:rFonts w:ascii="Times New Roman" w:cs="Times New Roman"/>
          <w:color w:val="000000"/>
        </w:rPr>
        <w:lastRenderedPageBreak/>
        <w:t>采用小波技术对信号处理，提取下渣特征，系统稳定可靠，具备很高的下渣报警准确度；</w:t>
      </w:r>
    </w:p>
    <w:p w:rsidR="003E5390" w:rsidRDefault="008F2FF5">
      <w:pPr>
        <w:pStyle w:val="16"/>
        <w:numPr>
          <w:ilvl w:val="0"/>
          <w:numId w:val="4"/>
        </w:numPr>
        <w:ind w:firstLineChars="0"/>
        <w:rPr>
          <w:rFonts w:ascii="Times New Roman" w:hAnsi="Times New Roman" w:cs="Times New Roman"/>
          <w:color w:val="000000"/>
        </w:rPr>
      </w:pPr>
      <w:r>
        <w:rPr>
          <w:rFonts w:ascii="Times New Roman" w:cs="Times New Roman"/>
          <w:color w:val="000000"/>
        </w:rPr>
        <w:t>中包液位控制稳定，并具备下渣前自动提升液位等功能</w:t>
      </w:r>
      <w:r>
        <w:rPr>
          <w:rFonts w:ascii="Times New Roman" w:hAnsi="Times New Roman" w:cs="Times New Roman"/>
          <w:color w:val="000000"/>
        </w:rPr>
        <w:t>。</w:t>
      </w:r>
    </w:p>
    <w:p w:rsidR="003E5390" w:rsidRDefault="008F2FF5">
      <w:pPr>
        <w:pStyle w:val="2"/>
        <w:numPr>
          <w:ilvl w:val="0"/>
          <w:numId w:val="3"/>
        </w:numPr>
        <w:spacing w:after="156" w:line="360" w:lineRule="auto"/>
        <w:rPr>
          <w:rFonts w:ascii="Times New Roman" w:hAnsi="Times New Roman" w:cs="Times New Roman"/>
          <w:color w:val="000000"/>
        </w:rPr>
      </w:pPr>
      <w:bookmarkStart w:id="16" w:name="_Toc509911446"/>
      <w:r>
        <w:rPr>
          <w:rFonts w:ascii="Times New Roman" w:hAnsi="Times New Roman" w:cs="Times New Roman" w:hint="eastAsia"/>
          <w:color w:val="000000"/>
        </w:rPr>
        <w:t>系统主要功能</w:t>
      </w:r>
      <w:bookmarkEnd w:id="16"/>
    </w:p>
    <w:p w:rsidR="003E5390" w:rsidRDefault="008F2FF5">
      <w:pPr>
        <w:pStyle w:val="16"/>
        <w:numPr>
          <w:ilvl w:val="0"/>
          <w:numId w:val="5"/>
        </w:numPr>
        <w:ind w:firstLineChars="0"/>
        <w:rPr>
          <w:rFonts w:ascii="Times New Roman" w:hAnsi="Times New Roman" w:cs="Times New Roman"/>
          <w:color w:val="000000"/>
        </w:rPr>
      </w:pPr>
      <w:r>
        <w:rPr>
          <w:rFonts w:ascii="Times New Roman" w:cs="Times New Roman"/>
          <w:color w:val="000000"/>
        </w:rPr>
        <w:t>预报警、下渣状态报警</w:t>
      </w:r>
    </w:p>
    <w:p w:rsidR="003E5390" w:rsidRDefault="008F2FF5">
      <w:pPr>
        <w:pStyle w:val="16"/>
        <w:numPr>
          <w:ilvl w:val="0"/>
          <w:numId w:val="5"/>
        </w:numPr>
        <w:ind w:firstLineChars="0"/>
        <w:rPr>
          <w:rFonts w:ascii="Times New Roman" w:hAnsi="Times New Roman" w:cs="Times New Roman"/>
          <w:color w:val="000000"/>
        </w:rPr>
      </w:pPr>
      <w:r>
        <w:rPr>
          <w:rFonts w:ascii="Times New Roman" w:cs="Times New Roman"/>
          <w:color w:val="000000"/>
        </w:rPr>
        <w:t>中包液位自动控制</w:t>
      </w:r>
    </w:p>
    <w:p w:rsidR="003E5390" w:rsidRDefault="008F2FF5">
      <w:pPr>
        <w:pStyle w:val="16"/>
        <w:numPr>
          <w:ilvl w:val="0"/>
          <w:numId w:val="5"/>
        </w:numPr>
        <w:ind w:firstLineChars="0"/>
        <w:rPr>
          <w:rFonts w:ascii="Times New Roman" w:hAnsi="Times New Roman" w:cs="Times New Roman"/>
          <w:color w:val="000000"/>
        </w:rPr>
      </w:pPr>
      <w:r>
        <w:rPr>
          <w:rFonts w:ascii="Times New Roman" w:cs="Times New Roman"/>
          <w:color w:val="000000"/>
        </w:rPr>
        <w:t>在线数据处理及数据分析</w:t>
      </w:r>
    </w:p>
    <w:p w:rsidR="003E5390" w:rsidRDefault="008F2FF5">
      <w:pPr>
        <w:pStyle w:val="16"/>
        <w:numPr>
          <w:ilvl w:val="0"/>
          <w:numId w:val="5"/>
        </w:numPr>
        <w:ind w:firstLineChars="0"/>
        <w:rPr>
          <w:rFonts w:ascii="Times New Roman" w:hAnsi="Times New Roman" w:cs="Times New Roman"/>
          <w:color w:val="000000"/>
        </w:rPr>
      </w:pPr>
      <w:r>
        <w:rPr>
          <w:rFonts w:ascii="Times New Roman" w:cs="Times New Roman"/>
          <w:color w:val="000000"/>
        </w:rPr>
        <w:t>动态画面显示及监控</w:t>
      </w:r>
      <w:r>
        <w:rPr>
          <w:rFonts w:ascii="Times New Roman" w:hAnsi="Times New Roman" w:cs="Times New Roman"/>
          <w:color w:val="000000"/>
        </w:rPr>
        <w:t xml:space="preserve">  </w:t>
      </w:r>
    </w:p>
    <w:p w:rsidR="003E5390" w:rsidRDefault="008F2FF5">
      <w:pPr>
        <w:pStyle w:val="16"/>
        <w:numPr>
          <w:ilvl w:val="0"/>
          <w:numId w:val="5"/>
        </w:numPr>
        <w:ind w:firstLineChars="0"/>
        <w:rPr>
          <w:rFonts w:ascii="Times New Roman" w:hAnsi="Times New Roman" w:cs="Times New Roman"/>
          <w:color w:val="000000"/>
        </w:rPr>
      </w:pPr>
      <w:r>
        <w:rPr>
          <w:rFonts w:ascii="Times New Roman" w:cs="Times New Roman"/>
          <w:color w:val="000000"/>
        </w:rPr>
        <w:t>在线诊断及系统故障报警</w:t>
      </w:r>
    </w:p>
    <w:p w:rsidR="003E5390" w:rsidRDefault="008F2FF5">
      <w:pPr>
        <w:pStyle w:val="16"/>
        <w:numPr>
          <w:ilvl w:val="0"/>
          <w:numId w:val="5"/>
        </w:numPr>
        <w:ind w:firstLineChars="0"/>
        <w:rPr>
          <w:rFonts w:ascii="Times New Roman" w:hAnsi="Times New Roman" w:cs="Times New Roman"/>
          <w:color w:val="000000"/>
        </w:rPr>
      </w:pPr>
      <w:r>
        <w:rPr>
          <w:rFonts w:ascii="Times New Roman" w:cs="Times New Roman"/>
          <w:color w:val="000000"/>
        </w:rPr>
        <w:t>历史数据查询</w:t>
      </w:r>
    </w:p>
    <w:p w:rsidR="003E5390" w:rsidRDefault="008F2FF5">
      <w:pPr>
        <w:pStyle w:val="2"/>
        <w:numPr>
          <w:ilvl w:val="0"/>
          <w:numId w:val="3"/>
        </w:numPr>
        <w:spacing w:after="156" w:line="360" w:lineRule="auto"/>
        <w:rPr>
          <w:rFonts w:ascii="Times New Roman" w:hAnsi="Times New Roman" w:cs="Times New Roman"/>
          <w:color w:val="000000"/>
        </w:rPr>
      </w:pPr>
      <w:bookmarkStart w:id="17" w:name="_Toc509911447"/>
      <w:r>
        <w:rPr>
          <w:rFonts w:ascii="Times New Roman" w:hAnsi="Times New Roman" w:cs="Times New Roman" w:hint="eastAsia"/>
          <w:color w:val="000000"/>
        </w:rPr>
        <w:t>系统主要技术指标</w:t>
      </w:r>
      <w:bookmarkEnd w:id="17"/>
    </w:p>
    <w:tbl>
      <w:tblPr>
        <w:tblW w:w="6102" w:type="dxa"/>
        <w:jc w:val="center"/>
        <w:tblLayout w:type="fixed"/>
        <w:tblCellMar>
          <w:left w:w="0" w:type="dxa"/>
          <w:right w:w="0" w:type="dxa"/>
        </w:tblCellMar>
        <w:tblLook w:val="04A0"/>
      </w:tblPr>
      <w:tblGrid>
        <w:gridCol w:w="2726"/>
        <w:gridCol w:w="3376"/>
      </w:tblGrid>
      <w:tr w:rsidR="003E5390">
        <w:trPr>
          <w:trHeight w:val="194"/>
          <w:jc w:val="center"/>
        </w:trPr>
        <w:tc>
          <w:tcPr>
            <w:tcW w:w="6102" w:type="dxa"/>
            <w:gridSpan w:val="2"/>
            <w:tcBorders>
              <w:top w:val="single" w:sz="8" w:space="0" w:color="auto"/>
              <w:left w:val="single" w:sz="8" w:space="0" w:color="auto"/>
              <w:bottom w:val="single" w:sz="8" w:space="0" w:color="auto"/>
              <w:right w:val="single" w:sz="8" w:space="0" w:color="auto"/>
            </w:tcBorders>
            <w:tcMar>
              <w:top w:w="15" w:type="dxa"/>
              <w:left w:w="96" w:type="dxa"/>
              <w:bottom w:w="0" w:type="dxa"/>
              <w:right w:w="96" w:type="dxa"/>
            </w:tcMar>
          </w:tcPr>
          <w:p w:rsidR="003E5390" w:rsidRDefault="008F2FF5">
            <w:pPr>
              <w:jc w:val="center"/>
              <w:rPr>
                <w:rFonts w:ascii="宋体" w:hAnsi="宋体" w:cs="Times New Roman"/>
                <w:szCs w:val="21"/>
              </w:rPr>
            </w:pPr>
            <w:r>
              <w:rPr>
                <w:rFonts w:ascii="宋体" w:hAnsi="宋体" w:cs="Times New Roman" w:hint="eastAsia"/>
                <w:szCs w:val="21"/>
              </w:rPr>
              <w:t>系统主要</w:t>
            </w:r>
            <w:r>
              <w:rPr>
                <w:rFonts w:ascii="宋体" w:hAnsi="宋体" w:cs="Times New Roman"/>
                <w:szCs w:val="21"/>
              </w:rPr>
              <w:t>技术指标</w:t>
            </w:r>
          </w:p>
        </w:tc>
      </w:tr>
      <w:tr w:rsidR="003E5390">
        <w:trPr>
          <w:trHeight w:val="57"/>
          <w:jc w:val="center"/>
        </w:trPr>
        <w:tc>
          <w:tcPr>
            <w:tcW w:w="2726" w:type="dxa"/>
            <w:tcBorders>
              <w:top w:val="single" w:sz="8" w:space="0" w:color="auto"/>
              <w:left w:val="single" w:sz="8" w:space="0" w:color="000000"/>
              <w:bottom w:val="single" w:sz="8" w:space="0" w:color="000000"/>
              <w:right w:val="single" w:sz="8" w:space="0" w:color="000000"/>
            </w:tcBorders>
            <w:tcMar>
              <w:top w:w="15" w:type="dxa"/>
              <w:left w:w="96" w:type="dxa"/>
              <w:bottom w:w="0" w:type="dxa"/>
              <w:right w:w="96" w:type="dxa"/>
            </w:tcMar>
          </w:tcPr>
          <w:p w:rsidR="003E5390" w:rsidRDefault="008F2FF5">
            <w:pPr>
              <w:jc w:val="center"/>
              <w:rPr>
                <w:rFonts w:ascii="宋体" w:hAnsi="宋体" w:cs="Times New Roman"/>
                <w:szCs w:val="21"/>
              </w:rPr>
            </w:pPr>
            <w:r>
              <w:rPr>
                <w:rFonts w:ascii="宋体" w:hAnsi="宋体" w:cs="Times New Roman" w:hint="eastAsia"/>
                <w:szCs w:val="21"/>
              </w:rPr>
              <w:t>报警准确率</w:t>
            </w:r>
          </w:p>
        </w:tc>
        <w:tc>
          <w:tcPr>
            <w:tcW w:w="3376" w:type="dxa"/>
            <w:tcBorders>
              <w:top w:val="single" w:sz="8" w:space="0" w:color="auto"/>
              <w:left w:val="single" w:sz="8" w:space="0" w:color="000000"/>
              <w:bottom w:val="single" w:sz="8" w:space="0" w:color="000000"/>
              <w:right w:val="single" w:sz="8" w:space="0" w:color="000000"/>
            </w:tcBorders>
            <w:tcMar>
              <w:top w:w="15" w:type="dxa"/>
              <w:left w:w="96" w:type="dxa"/>
              <w:bottom w:w="0" w:type="dxa"/>
              <w:right w:w="96" w:type="dxa"/>
            </w:tcMar>
          </w:tcPr>
          <w:p w:rsidR="003E5390" w:rsidRDefault="008F2FF5">
            <w:pPr>
              <w:jc w:val="center"/>
              <w:rPr>
                <w:rFonts w:ascii="宋体" w:hAnsi="宋体" w:cs="Times New Roman"/>
                <w:szCs w:val="21"/>
              </w:rPr>
            </w:pPr>
            <w:r>
              <w:rPr>
                <w:rFonts w:ascii="宋体" w:hAnsi="宋体" w:cs="Times New Roman" w:hint="eastAsia"/>
                <w:szCs w:val="21"/>
              </w:rPr>
              <w:t>≥95%</w:t>
            </w:r>
          </w:p>
        </w:tc>
      </w:tr>
      <w:tr w:rsidR="003E5390">
        <w:trPr>
          <w:trHeight w:val="57"/>
          <w:jc w:val="center"/>
        </w:trPr>
        <w:tc>
          <w:tcPr>
            <w:tcW w:w="2726" w:type="dxa"/>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tcPr>
          <w:p w:rsidR="003E5390" w:rsidRDefault="008F2FF5">
            <w:pPr>
              <w:jc w:val="center"/>
              <w:rPr>
                <w:rFonts w:ascii="宋体" w:hAnsi="宋体" w:cs="Times New Roman"/>
                <w:szCs w:val="21"/>
              </w:rPr>
            </w:pPr>
            <w:r>
              <w:rPr>
                <w:rFonts w:ascii="宋体" w:hAnsi="宋体" w:cs="Times New Roman" w:hint="eastAsia"/>
                <w:szCs w:val="21"/>
              </w:rPr>
              <w:t>报警提前时间</w:t>
            </w:r>
          </w:p>
        </w:tc>
        <w:tc>
          <w:tcPr>
            <w:tcW w:w="3376" w:type="dxa"/>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tcPr>
          <w:p w:rsidR="003E5390" w:rsidRDefault="008F2FF5">
            <w:pPr>
              <w:jc w:val="center"/>
              <w:rPr>
                <w:rFonts w:ascii="宋体" w:hAnsi="宋体" w:cs="Times New Roman"/>
                <w:szCs w:val="21"/>
              </w:rPr>
            </w:pPr>
            <w:r>
              <w:rPr>
                <w:rFonts w:ascii="宋体" w:hAnsi="宋体" w:cs="Times New Roman" w:hint="eastAsia"/>
                <w:szCs w:val="21"/>
              </w:rPr>
              <w:t>≤20s</w:t>
            </w:r>
          </w:p>
        </w:tc>
      </w:tr>
      <w:tr w:rsidR="003E5390">
        <w:trPr>
          <w:trHeight w:val="57"/>
          <w:jc w:val="center"/>
        </w:trPr>
        <w:tc>
          <w:tcPr>
            <w:tcW w:w="2726" w:type="dxa"/>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tcPr>
          <w:p w:rsidR="003E5390" w:rsidRDefault="008F2FF5">
            <w:pPr>
              <w:jc w:val="center"/>
              <w:rPr>
                <w:rFonts w:ascii="宋体" w:hAnsi="宋体" w:cs="Times New Roman"/>
                <w:szCs w:val="21"/>
              </w:rPr>
            </w:pPr>
            <w:r>
              <w:rPr>
                <w:rFonts w:ascii="宋体" w:hAnsi="宋体" w:cs="Times New Roman" w:hint="eastAsia"/>
                <w:szCs w:val="21"/>
              </w:rPr>
              <w:t>算法判断时间</w:t>
            </w:r>
          </w:p>
        </w:tc>
        <w:tc>
          <w:tcPr>
            <w:tcW w:w="3376" w:type="dxa"/>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tcPr>
          <w:p w:rsidR="003E5390" w:rsidRDefault="008F2FF5">
            <w:pPr>
              <w:jc w:val="center"/>
              <w:rPr>
                <w:rFonts w:ascii="宋体" w:hAnsi="宋体" w:cs="Times New Roman"/>
                <w:szCs w:val="21"/>
              </w:rPr>
            </w:pPr>
            <w:r>
              <w:rPr>
                <w:rFonts w:ascii="宋体" w:hAnsi="宋体" w:cs="Times New Roman" w:hint="eastAsia"/>
                <w:szCs w:val="21"/>
              </w:rPr>
              <w:t>≤50ms</w:t>
            </w:r>
          </w:p>
        </w:tc>
      </w:tr>
      <w:tr w:rsidR="003E5390">
        <w:trPr>
          <w:trHeight w:val="57"/>
          <w:jc w:val="center"/>
        </w:trPr>
        <w:tc>
          <w:tcPr>
            <w:tcW w:w="2726" w:type="dxa"/>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tcPr>
          <w:p w:rsidR="003E5390" w:rsidRDefault="008F2FF5">
            <w:pPr>
              <w:jc w:val="center"/>
              <w:rPr>
                <w:rFonts w:ascii="宋体" w:hAnsi="宋体" w:cs="Times New Roman"/>
                <w:szCs w:val="21"/>
              </w:rPr>
            </w:pPr>
            <w:r>
              <w:rPr>
                <w:rFonts w:ascii="宋体" w:hAnsi="宋体" w:cs="Times New Roman" w:hint="eastAsia"/>
                <w:szCs w:val="21"/>
              </w:rPr>
              <w:t>传感器寿命</w:t>
            </w:r>
          </w:p>
        </w:tc>
        <w:tc>
          <w:tcPr>
            <w:tcW w:w="3376" w:type="dxa"/>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tcPr>
          <w:p w:rsidR="003E5390" w:rsidRDefault="008F2FF5">
            <w:pPr>
              <w:jc w:val="center"/>
              <w:rPr>
                <w:rFonts w:ascii="宋体" w:hAnsi="宋体" w:cs="Times New Roman"/>
                <w:szCs w:val="21"/>
              </w:rPr>
            </w:pPr>
            <w:r>
              <w:rPr>
                <w:rFonts w:ascii="宋体" w:hAnsi="宋体" w:cs="Times New Roman" w:hint="eastAsia"/>
                <w:szCs w:val="21"/>
              </w:rPr>
              <w:t>≥12个月</w:t>
            </w:r>
          </w:p>
        </w:tc>
      </w:tr>
      <w:bookmarkEnd w:id="15"/>
    </w:tbl>
    <w:p w:rsidR="003E5390" w:rsidRDefault="003E5390"/>
    <w:p w:rsidR="003E5390" w:rsidRDefault="008F2FF5">
      <w:pPr>
        <w:pStyle w:val="1"/>
        <w:rPr>
          <w:rFonts w:hAnsi="Times New Roman"/>
        </w:rPr>
      </w:pPr>
      <w:bookmarkStart w:id="18" w:name="_Toc509911448"/>
      <w:r>
        <w:rPr>
          <w:rFonts w:hAnsi="Times New Roman" w:hint="eastAsia"/>
        </w:rPr>
        <w:t>系统</w:t>
      </w:r>
      <w:r>
        <w:t>方案及设备说明</w:t>
      </w:r>
      <w:bookmarkEnd w:id="18"/>
    </w:p>
    <w:p w:rsidR="003E5390" w:rsidRDefault="008F2FF5">
      <w:pPr>
        <w:pStyle w:val="2"/>
        <w:numPr>
          <w:ilvl w:val="0"/>
          <w:numId w:val="6"/>
        </w:numPr>
        <w:spacing w:after="156"/>
        <w:rPr>
          <w:rFonts w:ascii="Times New Roman" w:hAnsi="Times New Roman" w:cs="Times New Roman"/>
          <w:color w:val="000000"/>
        </w:rPr>
      </w:pPr>
      <w:bookmarkStart w:id="19" w:name="_Toc509911449"/>
      <w:r>
        <w:rPr>
          <w:rFonts w:ascii="Times New Roman" w:cs="Times New Roman"/>
          <w:color w:val="000000"/>
        </w:rPr>
        <w:t>安装方案</w:t>
      </w:r>
      <w:bookmarkEnd w:id="19"/>
    </w:p>
    <w:p w:rsidR="003E5390" w:rsidRDefault="008F2FF5">
      <w:pPr>
        <w:pStyle w:val="21"/>
        <w:ind w:firstLine="420"/>
        <w:rPr>
          <w:rFonts w:hAnsi="Times New Roman"/>
          <w:spacing w:val="-8"/>
        </w:rPr>
      </w:pPr>
      <w:r>
        <w:t>操作臂及其托圈要求</w:t>
      </w:r>
      <w:r>
        <w:rPr>
          <w:spacing w:val="-8"/>
        </w:rPr>
        <w:t>：</w:t>
      </w:r>
    </w:p>
    <w:p w:rsidR="003E5390" w:rsidRDefault="008F2FF5">
      <w:pPr>
        <w:pStyle w:val="16"/>
        <w:numPr>
          <w:ilvl w:val="0"/>
          <w:numId w:val="7"/>
        </w:numPr>
        <w:ind w:firstLineChars="0"/>
        <w:rPr>
          <w:rFonts w:ascii="Times New Roman" w:hAnsi="Times New Roman" w:cs="Times New Roman"/>
          <w:color w:val="000000"/>
          <w:spacing w:val="-8"/>
        </w:rPr>
      </w:pPr>
      <w:r>
        <w:rPr>
          <w:rFonts w:ascii="Times New Roman" w:cs="Times New Roman"/>
          <w:color w:val="000000"/>
          <w:spacing w:val="-8"/>
        </w:rPr>
        <w:t>前端托圈处的顶力要大于</w:t>
      </w:r>
      <w:r>
        <w:rPr>
          <w:rFonts w:ascii="Times New Roman" w:hAnsi="Times New Roman" w:cs="Times New Roman"/>
          <w:color w:val="000000"/>
          <w:spacing w:val="-8"/>
        </w:rPr>
        <w:t>4000N</w:t>
      </w:r>
      <w:r>
        <w:rPr>
          <w:rFonts w:ascii="Times New Roman" w:hAnsi="Times New Roman" w:cs="Times New Roman" w:hint="eastAsia"/>
          <w:color w:val="000000"/>
          <w:spacing w:val="-8"/>
        </w:rPr>
        <w:t>；</w:t>
      </w:r>
    </w:p>
    <w:p w:rsidR="003E5390" w:rsidRDefault="008F2FF5">
      <w:pPr>
        <w:pStyle w:val="16"/>
        <w:numPr>
          <w:ilvl w:val="0"/>
          <w:numId w:val="7"/>
        </w:numPr>
        <w:ind w:firstLineChars="0"/>
        <w:rPr>
          <w:rFonts w:ascii="Times New Roman" w:hAnsi="Times New Roman" w:cs="Times New Roman"/>
          <w:color w:val="000000"/>
          <w:spacing w:val="-8"/>
        </w:rPr>
      </w:pPr>
      <w:r>
        <w:rPr>
          <w:rFonts w:ascii="Times New Roman" w:cs="Times New Roman"/>
          <w:color w:val="000000"/>
          <w:spacing w:val="-8"/>
        </w:rPr>
        <w:t>托圈高度大于</w:t>
      </w:r>
      <w:r>
        <w:rPr>
          <w:rFonts w:ascii="Times New Roman" w:hAnsi="Times New Roman" w:cs="Times New Roman"/>
          <w:color w:val="000000"/>
          <w:spacing w:val="-8"/>
        </w:rPr>
        <w:t>100mm</w:t>
      </w:r>
      <w:r>
        <w:rPr>
          <w:rFonts w:ascii="Times New Roman" w:hAnsi="Times New Roman" w:cs="Times New Roman" w:hint="eastAsia"/>
          <w:color w:val="000000"/>
          <w:spacing w:val="-8"/>
        </w:rPr>
        <w:t>，</w:t>
      </w:r>
      <w:r>
        <w:rPr>
          <w:rFonts w:ascii="Times New Roman" w:cs="Times New Roman"/>
          <w:color w:val="000000"/>
          <w:spacing w:val="-8"/>
        </w:rPr>
        <w:t>厚度大于</w:t>
      </w:r>
      <w:r>
        <w:rPr>
          <w:rFonts w:ascii="Times New Roman" w:hAnsi="Times New Roman" w:cs="Times New Roman"/>
          <w:color w:val="000000"/>
          <w:spacing w:val="-8"/>
        </w:rPr>
        <w:t>40mm</w:t>
      </w:r>
      <w:r>
        <w:rPr>
          <w:rFonts w:ascii="Times New Roman" w:hAnsi="Times New Roman" w:cs="Times New Roman" w:hint="eastAsia"/>
          <w:color w:val="000000"/>
          <w:spacing w:val="-8"/>
        </w:rPr>
        <w:t>，</w:t>
      </w:r>
      <w:r>
        <w:rPr>
          <w:rFonts w:ascii="Times New Roman" w:cs="Times New Roman"/>
          <w:color w:val="000000"/>
          <w:spacing w:val="-8"/>
        </w:rPr>
        <w:t>和长水口配合需要面贴合，单边间隙小于</w:t>
      </w:r>
      <w:r>
        <w:rPr>
          <w:rFonts w:ascii="Times New Roman" w:hAnsi="Times New Roman" w:cs="Times New Roman"/>
          <w:color w:val="000000"/>
          <w:spacing w:val="-8"/>
        </w:rPr>
        <w:t>2mm</w:t>
      </w:r>
      <w:r>
        <w:rPr>
          <w:rFonts w:ascii="Times New Roman" w:cs="Times New Roman"/>
          <w:color w:val="000000"/>
          <w:spacing w:val="-8"/>
        </w:rPr>
        <w:t>；</w:t>
      </w:r>
    </w:p>
    <w:p w:rsidR="003E5390" w:rsidRDefault="008F2FF5">
      <w:pPr>
        <w:pStyle w:val="16"/>
        <w:numPr>
          <w:ilvl w:val="0"/>
          <w:numId w:val="7"/>
        </w:numPr>
        <w:ind w:firstLineChars="0"/>
        <w:rPr>
          <w:rFonts w:ascii="Times New Roman" w:hAnsi="Times New Roman" w:cs="Times New Roman"/>
          <w:color w:val="000000"/>
          <w:spacing w:val="-8"/>
        </w:rPr>
      </w:pPr>
      <w:r>
        <w:rPr>
          <w:rFonts w:ascii="Times New Roman" w:cs="Times New Roman"/>
          <w:color w:val="000000"/>
          <w:spacing w:val="-8"/>
        </w:rPr>
        <w:t>操作臂杆径应大于</w:t>
      </w:r>
      <w:r>
        <w:rPr>
          <w:rFonts w:ascii="Times New Roman" w:hAnsi="Times New Roman" w:cs="Times New Roman"/>
          <w:color w:val="000000"/>
          <w:spacing w:val="-8"/>
        </w:rPr>
        <w:t>60mm.</w:t>
      </w:r>
      <w:r>
        <w:rPr>
          <w:rFonts w:ascii="Times New Roman" w:cs="Times New Roman"/>
          <w:color w:val="000000"/>
        </w:rPr>
        <w:t xml:space="preserve"> </w:t>
      </w:r>
    </w:p>
    <w:p w:rsidR="003E5390" w:rsidRDefault="006640BE">
      <w:pPr>
        <w:ind w:firstLineChars="200" w:firstLine="420"/>
        <w:jc w:val="center"/>
        <w:rPr>
          <w:rFonts w:ascii="Times New Roman" w:hAnsi="Times New Roman" w:cs="Times New Roman"/>
          <w:color w:val="000000"/>
        </w:rPr>
      </w:pPr>
      <w:r>
        <w:rPr>
          <w:rFonts w:ascii="Times New Roman" w:hAnsi="Times New Roman" w:cs="Times New Roman"/>
          <w:noProof/>
          <w:color w:val="000000"/>
        </w:rPr>
        <w:drawing>
          <wp:anchor distT="0" distB="0" distL="114300" distR="114300" simplePos="0" relativeHeight="251657728" behindDoc="0" locked="0" layoutInCell="1" allowOverlap="1">
            <wp:simplePos x="0" y="0"/>
            <wp:positionH relativeFrom="column">
              <wp:posOffset>3314065</wp:posOffset>
            </wp:positionH>
            <wp:positionV relativeFrom="paragraph">
              <wp:posOffset>3371215</wp:posOffset>
            </wp:positionV>
            <wp:extent cx="2529205" cy="930275"/>
            <wp:effectExtent l="19050" t="0" r="444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529205" cy="930275"/>
                    </a:xfrm>
                    <a:prstGeom prst="rect">
                      <a:avLst/>
                    </a:prstGeom>
                    <a:noFill/>
                  </pic:spPr>
                </pic:pic>
              </a:graphicData>
            </a:graphic>
          </wp:anchor>
        </w:drawing>
      </w:r>
    </w:p>
    <w:p w:rsidR="003E5390" w:rsidRDefault="003E5390">
      <w:pPr>
        <w:ind w:firstLineChars="1200" w:firstLine="2520"/>
        <w:rPr>
          <w:rFonts w:ascii="Times New Roman" w:hAnsi="Times New Roman" w:cs="Times New Roman"/>
          <w:color w:val="000000"/>
          <w:szCs w:val="21"/>
        </w:rPr>
      </w:pPr>
    </w:p>
    <w:p w:rsidR="003E5390" w:rsidRDefault="008F2FF5">
      <w:pPr>
        <w:pStyle w:val="2"/>
        <w:numPr>
          <w:ilvl w:val="0"/>
          <w:numId w:val="6"/>
        </w:numPr>
        <w:spacing w:after="156"/>
        <w:rPr>
          <w:rFonts w:ascii="Times New Roman" w:hAnsi="Times New Roman" w:cs="Times New Roman"/>
          <w:color w:val="000000"/>
        </w:rPr>
      </w:pPr>
      <w:bookmarkStart w:id="20" w:name="_Toc189020670"/>
      <w:bookmarkStart w:id="21" w:name="_Toc380785799"/>
      <w:bookmarkStart w:id="22" w:name="_Toc377463546"/>
      <w:bookmarkStart w:id="23" w:name="_Toc205615936"/>
      <w:bookmarkStart w:id="24" w:name="_Toc380785654"/>
      <w:bookmarkStart w:id="25" w:name="_Toc380998189"/>
      <w:bookmarkStart w:id="26" w:name="_Toc385059453"/>
      <w:bookmarkStart w:id="27" w:name="_Toc509911450"/>
      <w:r>
        <w:rPr>
          <w:rFonts w:ascii="Times New Roman" w:cs="Times New Roman"/>
          <w:color w:val="000000"/>
        </w:rPr>
        <w:t>设备</w:t>
      </w:r>
      <w:bookmarkEnd w:id="20"/>
      <w:bookmarkEnd w:id="21"/>
      <w:bookmarkEnd w:id="22"/>
      <w:bookmarkEnd w:id="23"/>
      <w:bookmarkEnd w:id="24"/>
      <w:bookmarkEnd w:id="25"/>
      <w:r>
        <w:rPr>
          <w:rFonts w:ascii="Times New Roman" w:cs="Times New Roman"/>
          <w:color w:val="000000"/>
        </w:rPr>
        <w:t>说明</w:t>
      </w:r>
      <w:bookmarkEnd w:id="26"/>
      <w:bookmarkEnd w:id="27"/>
    </w:p>
    <w:p w:rsidR="003E5390" w:rsidRDefault="008F2FF5">
      <w:pPr>
        <w:pStyle w:val="3"/>
        <w:numPr>
          <w:ilvl w:val="0"/>
          <w:numId w:val="8"/>
        </w:numPr>
        <w:rPr>
          <w:rFonts w:ascii="Times New Roman" w:hAnsi="Times New Roman" w:cs="Times New Roman"/>
          <w:color w:val="000000"/>
        </w:rPr>
      </w:pPr>
      <w:bookmarkStart w:id="28" w:name="_Toc350346712"/>
      <w:r>
        <w:rPr>
          <w:rFonts w:ascii="Times New Roman" w:cs="Times New Roman"/>
          <w:color w:val="000000"/>
        </w:rPr>
        <w:t>工控机</w:t>
      </w:r>
      <w:bookmarkEnd w:id="28"/>
    </w:p>
    <w:p w:rsidR="003E5390" w:rsidRDefault="008F2FF5">
      <w:pPr>
        <w:pStyle w:val="21"/>
        <w:ind w:firstLine="420"/>
        <w:rPr>
          <w:rFonts w:hAnsi="Times New Roman"/>
        </w:rPr>
      </w:pPr>
      <w:r>
        <w:t>安装位置：振动式大包下渣检测控制柜；</w:t>
      </w:r>
    </w:p>
    <w:p w:rsidR="003E5390" w:rsidRDefault="008F2FF5">
      <w:pPr>
        <w:pStyle w:val="21"/>
        <w:ind w:firstLine="420"/>
        <w:rPr>
          <w:rFonts w:hAnsi="Times New Roman"/>
        </w:rPr>
      </w:pPr>
      <w:r>
        <w:t>主要有以下功能：</w:t>
      </w:r>
    </w:p>
    <w:p w:rsidR="003E5390" w:rsidRDefault="008F2FF5" w:rsidP="001263FA">
      <w:pPr>
        <w:pStyle w:val="16"/>
        <w:numPr>
          <w:ilvl w:val="0"/>
          <w:numId w:val="9"/>
        </w:numPr>
        <w:ind w:leftChars="200" w:left="840" w:firstLineChars="0"/>
        <w:rPr>
          <w:rFonts w:ascii="Times New Roman" w:hAnsi="Times New Roman" w:cs="Times New Roman"/>
          <w:color w:val="000000"/>
        </w:rPr>
      </w:pPr>
      <w:r>
        <w:rPr>
          <w:rFonts w:ascii="Times New Roman" w:cs="Times New Roman"/>
          <w:color w:val="000000"/>
        </w:rPr>
        <w:t>通讯功能：</w:t>
      </w:r>
    </w:p>
    <w:p w:rsidR="003E5390" w:rsidRDefault="008F2FF5">
      <w:pPr>
        <w:pStyle w:val="16"/>
        <w:ind w:leftChars="400" w:left="840" w:firstLineChars="0" w:firstLine="0"/>
        <w:rPr>
          <w:rFonts w:ascii="Times New Roman" w:hAnsi="Times New Roman" w:cs="Times New Roman"/>
          <w:color w:val="000000"/>
        </w:rPr>
      </w:pPr>
      <w:r>
        <w:rPr>
          <w:rFonts w:ascii="Times New Roman" w:cs="Times New Roman"/>
          <w:color w:val="000000"/>
        </w:rPr>
        <w:lastRenderedPageBreak/>
        <w:t>与</w:t>
      </w:r>
      <w:r>
        <w:rPr>
          <w:rFonts w:ascii="Times New Roman" w:hAnsi="Times New Roman" w:cs="Times New Roman"/>
          <w:color w:val="000000"/>
        </w:rPr>
        <w:t>PLC</w:t>
      </w:r>
      <w:r>
        <w:rPr>
          <w:rFonts w:ascii="Times New Roman" w:cs="Times New Roman"/>
          <w:color w:val="000000"/>
        </w:rPr>
        <w:t>通讯，实现数据采集、软件编程、参数修改、界面操作、运行监视等功能；</w:t>
      </w:r>
    </w:p>
    <w:p w:rsidR="003E5390" w:rsidRDefault="008F2FF5">
      <w:pPr>
        <w:pStyle w:val="16"/>
        <w:ind w:leftChars="400" w:left="840" w:firstLineChars="0" w:firstLine="0"/>
        <w:rPr>
          <w:rFonts w:ascii="Times New Roman" w:hAnsi="Times New Roman" w:cs="Times New Roman"/>
          <w:color w:val="000000"/>
        </w:rPr>
      </w:pPr>
      <w:r>
        <w:rPr>
          <w:rFonts w:ascii="Times New Roman" w:cs="Times New Roman"/>
          <w:color w:val="000000"/>
        </w:rPr>
        <w:t>与二次仪表交换数据。</w:t>
      </w:r>
    </w:p>
    <w:p w:rsidR="003E5390" w:rsidRDefault="008F2FF5" w:rsidP="001263FA">
      <w:pPr>
        <w:pStyle w:val="16"/>
        <w:numPr>
          <w:ilvl w:val="0"/>
          <w:numId w:val="9"/>
        </w:numPr>
        <w:ind w:leftChars="200" w:left="840" w:firstLineChars="0"/>
        <w:rPr>
          <w:rFonts w:ascii="Times New Roman" w:hAnsi="Times New Roman" w:cs="Times New Roman"/>
          <w:color w:val="000000"/>
        </w:rPr>
      </w:pPr>
      <w:r>
        <w:rPr>
          <w:rFonts w:ascii="Times New Roman" w:cs="Times New Roman"/>
          <w:color w:val="000000"/>
        </w:rPr>
        <w:t>远程监控系统对标识系统的工作状态进行实时监视；</w:t>
      </w:r>
    </w:p>
    <w:p w:rsidR="003E5390" w:rsidRDefault="008F2FF5" w:rsidP="001263FA">
      <w:pPr>
        <w:pStyle w:val="16"/>
        <w:numPr>
          <w:ilvl w:val="0"/>
          <w:numId w:val="9"/>
        </w:numPr>
        <w:ind w:leftChars="200" w:left="840" w:firstLineChars="0"/>
        <w:rPr>
          <w:rFonts w:ascii="Times New Roman" w:hAnsi="Times New Roman" w:cs="Times New Roman"/>
          <w:color w:val="000000"/>
        </w:rPr>
      </w:pPr>
      <w:r>
        <w:rPr>
          <w:rFonts w:ascii="Times New Roman" w:cs="Times New Roman"/>
          <w:color w:val="000000"/>
        </w:rPr>
        <w:t>分析振动信号，判断是否下渣；</w:t>
      </w:r>
    </w:p>
    <w:p w:rsidR="003E5390" w:rsidRDefault="008F2FF5" w:rsidP="001263FA">
      <w:pPr>
        <w:pStyle w:val="16"/>
        <w:numPr>
          <w:ilvl w:val="0"/>
          <w:numId w:val="9"/>
        </w:numPr>
        <w:ind w:leftChars="200" w:left="840" w:firstLineChars="0"/>
        <w:rPr>
          <w:rFonts w:ascii="Times New Roman" w:hAnsi="Times New Roman" w:cs="Times New Roman"/>
          <w:color w:val="000000"/>
        </w:rPr>
      </w:pPr>
      <w:r>
        <w:rPr>
          <w:rFonts w:ascii="Times New Roman" w:cs="Times New Roman"/>
          <w:color w:val="000000"/>
        </w:rPr>
        <w:t>输出报警信号。</w:t>
      </w:r>
    </w:p>
    <w:p w:rsidR="003E5390" w:rsidRDefault="008F2FF5">
      <w:pPr>
        <w:pStyle w:val="3"/>
        <w:numPr>
          <w:ilvl w:val="0"/>
          <w:numId w:val="8"/>
        </w:numPr>
        <w:rPr>
          <w:rFonts w:ascii="Times New Roman" w:hAnsi="Times New Roman" w:cs="Times New Roman"/>
          <w:color w:val="000000"/>
        </w:rPr>
      </w:pPr>
      <w:bookmarkStart w:id="29" w:name="_Toc276122771"/>
      <w:bookmarkStart w:id="30" w:name="_Toc350346713"/>
      <w:r>
        <w:rPr>
          <w:rFonts w:ascii="Times New Roman" w:cs="Times New Roman"/>
          <w:color w:val="000000"/>
        </w:rPr>
        <w:t>操作箱</w:t>
      </w:r>
      <w:bookmarkEnd w:id="29"/>
      <w:bookmarkEnd w:id="30"/>
    </w:p>
    <w:p w:rsidR="003E5390" w:rsidRDefault="008F2FF5">
      <w:pPr>
        <w:pStyle w:val="21"/>
        <w:ind w:firstLine="420"/>
        <w:rPr>
          <w:rFonts w:hAnsi="Times New Roman"/>
        </w:rPr>
      </w:pPr>
      <w:bookmarkStart w:id="31" w:name="_Toc276122773"/>
      <w:r>
        <w:t>安装位置：浇铸平台或大包操作室，可根据现场具体情况进行相应调整。</w:t>
      </w:r>
      <w:bookmarkEnd w:id="31"/>
    </w:p>
    <w:p w:rsidR="003E5390" w:rsidRDefault="008F2FF5">
      <w:pPr>
        <w:pStyle w:val="21"/>
        <w:ind w:firstLine="420"/>
        <w:rPr>
          <w:rFonts w:hAnsi="Times New Roman"/>
        </w:rPr>
      </w:pPr>
      <w:r>
        <w:t>主要功能：方便工人进行操作以及给出报警提醒功能，操作箱配备滑板手持控制器，方便操作工移动使用中包液位控制系统和滑板的调节。</w:t>
      </w:r>
    </w:p>
    <w:p w:rsidR="003E5390" w:rsidRDefault="008F2FF5">
      <w:pPr>
        <w:pStyle w:val="3"/>
        <w:numPr>
          <w:ilvl w:val="0"/>
          <w:numId w:val="8"/>
        </w:numPr>
        <w:rPr>
          <w:rFonts w:ascii="Times New Roman" w:hAnsi="Times New Roman" w:cs="Times New Roman"/>
          <w:color w:val="000000"/>
        </w:rPr>
      </w:pPr>
      <w:bookmarkStart w:id="32" w:name="_Toc276122777"/>
      <w:bookmarkStart w:id="33" w:name="_Toc350346715"/>
      <w:r>
        <w:rPr>
          <w:rFonts w:ascii="Times New Roman" w:cs="Times New Roman"/>
          <w:color w:val="000000"/>
        </w:rPr>
        <w:t>电气柜控制</w:t>
      </w:r>
      <w:bookmarkEnd w:id="32"/>
      <w:bookmarkEnd w:id="33"/>
    </w:p>
    <w:p w:rsidR="003E5390" w:rsidRDefault="008F2FF5">
      <w:pPr>
        <w:pStyle w:val="21"/>
        <w:ind w:firstLine="420"/>
        <w:rPr>
          <w:rFonts w:hAnsi="Times New Roman"/>
        </w:rPr>
      </w:pPr>
      <w:r>
        <w:t>安装位置：控制柜放置在电气室或者主控室；</w:t>
      </w:r>
    </w:p>
    <w:p w:rsidR="003E5390" w:rsidRDefault="008F2FF5">
      <w:pPr>
        <w:pStyle w:val="21"/>
        <w:ind w:firstLine="420"/>
        <w:rPr>
          <w:rFonts w:hAnsi="Times New Roman"/>
        </w:rPr>
      </w:pPr>
      <w:r>
        <w:t>主要功能：安放工控机、显示器、</w:t>
      </w:r>
      <w:r>
        <w:rPr>
          <w:rFonts w:hAnsi="Times New Roman"/>
        </w:rPr>
        <w:t>VSCM</w:t>
      </w:r>
      <w:r>
        <w:t>仪表、</w:t>
      </w:r>
      <w:r>
        <w:rPr>
          <w:rFonts w:hAnsi="Times New Roman"/>
        </w:rPr>
        <w:t>PLC</w:t>
      </w:r>
      <w:r>
        <w:t>及其它控制器件，要尽量避免强电磁辐射的环境。</w:t>
      </w:r>
    </w:p>
    <w:p w:rsidR="003E5390" w:rsidRDefault="008F2FF5">
      <w:pPr>
        <w:pStyle w:val="21"/>
        <w:ind w:firstLine="420"/>
        <w:rPr>
          <w:rFonts w:hAnsi="Times New Roman"/>
        </w:rPr>
      </w:pPr>
      <w:r>
        <w:t>参数：</w:t>
      </w:r>
    </w:p>
    <w:p w:rsidR="003E5390" w:rsidRDefault="008F2FF5">
      <w:pPr>
        <w:pStyle w:val="21"/>
        <w:ind w:firstLine="420"/>
        <w:rPr>
          <w:rFonts w:hAnsi="Times New Roman"/>
        </w:rPr>
      </w:pPr>
      <w:r>
        <w:rPr>
          <w:rFonts w:hAnsi="Times New Roman"/>
        </w:rPr>
        <w:t>A</w:t>
      </w:r>
      <w:r>
        <w:t>、工作电压：</w:t>
      </w:r>
      <w:r>
        <w:rPr>
          <w:rFonts w:hAnsi="Times New Roman"/>
        </w:rPr>
        <w:t xml:space="preserve"> 220V                     </w:t>
      </w:r>
    </w:p>
    <w:p w:rsidR="003E5390" w:rsidRDefault="008F2FF5">
      <w:pPr>
        <w:pStyle w:val="21"/>
        <w:ind w:firstLine="420"/>
        <w:rPr>
          <w:rFonts w:hAnsi="Times New Roman"/>
        </w:rPr>
      </w:pPr>
      <w:r>
        <w:rPr>
          <w:rFonts w:hAnsi="Times New Roman"/>
        </w:rPr>
        <w:t>B</w:t>
      </w:r>
      <w:r>
        <w:t>、频率：</w:t>
      </w:r>
      <w:r>
        <w:rPr>
          <w:rFonts w:hAnsi="Times New Roman"/>
        </w:rPr>
        <w:t>50Hz</w:t>
      </w:r>
    </w:p>
    <w:p w:rsidR="003E5390" w:rsidRDefault="008F2FF5">
      <w:pPr>
        <w:pStyle w:val="21"/>
        <w:ind w:firstLine="420"/>
        <w:rPr>
          <w:rFonts w:hAnsi="Times New Roman"/>
        </w:rPr>
      </w:pPr>
      <w:r>
        <w:rPr>
          <w:rFonts w:hAnsi="Times New Roman"/>
        </w:rPr>
        <w:t>C</w:t>
      </w:r>
      <w:r>
        <w:t>、防护等级：</w:t>
      </w:r>
      <w:r>
        <w:rPr>
          <w:rFonts w:hAnsi="Times New Roman"/>
        </w:rPr>
        <w:t>IP41</w:t>
      </w:r>
    </w:p>
    <w:p w:rsidR="003E5390" w:rsidRDefault="008F2FF5">
      <w:pPr>
        <w:pStyle w:val="21"/>
        <w:ind w:firstLine="420"/>
        <w:rPr>
          <w:rFonts w:hAnsi="Times New Roman"/>
        </w:rPr>
      </w:pPr>
      <w:r>
        <w:rPr>
          <w:rFonts w:hAnsi="Times New Roman"/>
        </w:rPr>
        <w:t>D</w:t>
      </w:r>
      <w:r>
        <w:t>、尺寸：</w:t>
      </w:r>
      <w:r>
        <w:rPr>
          <w:rFonts w:hAnsi="Times New Roman"/>
        </w:rPr>
        <w:t xml:space="preserve"> 2000mm</w:t>
      </w:r>
      <w:r>
        <w:rPr>
          <w:rFonts w:hAnsi="Times New Roman"/>
        </w:rPr>
        <w:t>×</w:t>
      </w:r>
      <w:r>
        <w:rPr>
          <w:rFonts w:hAnsi="Times New Roman"/>
        </w:rPr>
        <w:t>800 mm</w:t>
      </w:r>
      <w:r>
        <w:rPr>
          <w:rFonts w:hAnsi="Times New Roman"/>
        </w:rPr>
        <w:t>×</w:t>
      </w:r>
      <w:r>
        <w:rPr>
          <w:rFonts w:hAnsi="Times New Roman"/>
        </w:rPr>
        <w:t>800 mm</w:t>
      </w:r>
    </w:p>
    <w:p w:rsidR="003E5390" w:rsidRDefault="008F2FF5">
      <w:pPr>
        <w:pStyle w:val="21"/>
        <w:ind w:firstLine="420"/>
        <w:rPr>
          <w:rFonts w:ascii="Times New Roman" w:hAnsi="Times New Roman"/>
          <w:color w:val="000000"/>
          <w:szCs w:val="21"/>
        </w:rPr>
      </w:pPr>
      <w:r>
        <w:rPr>
          <w:rFonts w:ascii="Times New Roman" w:hint="eastAsia"/>
          <w:color w:val="000000"/>
          <w:szCs w:val="21"/>
        </w:rPr>
        <w:t xml:space="preserve">                        </w:t>
      </w:r>
    </w:p>
    <w:p w:rsidR="003E5390" w:rsidRDefault="008F2FF5">
      <w:pPr>
        <w:pStyle w:val="3"/>
        <w:numPr>
          <w:ilvl w:val="0"/>
          <w:numId w:val="8"/>
        </w:numPr>
        <w:rPr>
          <w:rFonts w:ascii="Times New Roman" w:hAnsi="Times New Roman" w:cs="Times New Roman"/>
          <w:color w:val="000000"/>
        </w:rPr>
      </w:pPr>
      <w:r>
        <w:rPr>
          <w:rFonts w:ascii="Times New Roman" w:cs="Times New Roman"/>
          <w:color w:val="000000"/>
        </w:rPr>
        <w:t>仪表</w:t>
      </w:r>
    </w:p>
    <w:p w:rsidR="003E5390" w:rsidRDefault="008F2FF5">
      <w:pPr>
        <w:pStyle w:val="21"/>
        <w:ind w:firstLine="420"/>
        <w:rPr>
          <w:rFonts w:hAnsi="Times New Roman"/>
        </w:rPr>
      </w:pPr>
      <w:r>
        <w:t>安装位置：振动式大包下渣检测控制柜</w:t>
      </w:r>
    </w:p>
    <w:p w:rsidR="003E5390" w:rsidRDefault="008F2FF5">
      <w:pPr>
        <w:pStyle w:val="21"/>
        <w:ind w:firstLine="420"/>
        <w:rPr>
          <w:rFonts w:hAnsi="Times New Roman"/>
        </w:rPr>
      </w:pPr>
      <w:r>
        <w:t>主要功能：采集振动信号并进行调理，将调理后的加速度信号传输给工控机。</w:t>
      </w:r>
    </w:p>
    <w:p w:rsidR="003E5390" w:rsidRDefault="003E5390">
      <w:pPr>
        <w:jc w:val="center"/>
        <w:rPr>
          <w:rFonts w:ascii="Times New Roman" w:hAnsi="Times New Roman" w:cs="Times New Roman"/>
          <w:color w:val="000000"/>
        </w:rPr>
      </w:pPr>
    </w:p>
    <w:p w:rsidR="003E5390" w:rsidRDefault="008F2FF5">
      <w:pPr>
        <w:pStyle w:val="3"/>
        <w:numPr>
          <w:ilvl w:val="0"/>
          <w:numId w:val="8"/>
        </w:numPr>
        <w:rPr>
          <w:rFonts w:ascii="Times New Roman" w:hAnsi="Times New Roman" w:cs="Times New Roman"/>
          <w:color w:val="000000"/>
        </w:rPr>
      </w:pPr>
      <w:r>
        <w:rPr>
          <w:rFonts w:ascii="Times New Roman" w:hAnsi="Times New Roman" w:cs="Times New Roman"/>
          <w:color w:val="000000"/>
        </w:rPr>
        <w:t>PLC</w:t>
      </w:r>
    </w:p>
    <w:p w:rsidR="003E5390" w:rsidRDefault="008F2FF5">
      <w:pPr>
        <w:pStyle w:val="21"/>
        <w:ind w:firstLine="420"/>
        <w:rPr>
          <w:rFonts w:hAnsi="Times New Roman"/>
        </w:rPr>
      </w:pPr>
      <w:r>
        <w:t>安装位置：振动式大包下渣检测控制柜</w:t>
      </w:r>
    </w:p>
    <w:p w:rsidR="003E5390" w:rsidRDefault="008F2FF5">
      <w:pPr>
        <w:pStyle w:val="21"/>
        <w:ind w:firstLine="420"/>
        <w:rPr>
          <w:rFonts w:hAnsi="Times New Roman"/>
        </w:rPr>
      </w:pPr>
      <w:r>
        <w:t>主要功能：采用</w:t>
      </w:r>
      <w:r>
        <w:rPr>
          <w:rFonts w:hAnsi="Times New Roman"/>
        </w:rPr>
        <w:t>PLC</w:t>
      </w:r>
      <w:r>
        <w:t>，用于传输铸机送过来的相关信号给工控机，中包液位控制的主要程序都在</w:t>
      </w:r>
      <w:r>
        <w:rPr>
          <w:rFonts w:hAnsi="Times New Roman"/>
        </w:rPr>
        <w:t>PLC</w:t>
      </w:r>
      <w:r>
        <w:t>里面实现。</w:t>
      </w:r>
    </w:p>
    <w:p w:rsidR="003E5390" w:rsidRDefault="003E5390">
      <w:pPr>
        <w:pStyle w:val="21"/>
        <w:ind w:firstLine="420"/>
        <w:rPr>
          <w:rFonts w:hAnsi="Times New Roman"/>
        </w:rPr>
      </w:pPr>
    </w:p>
    <w:p w:rsidR="003E5390" w:rsidRDefault="008F2FF5">
      <w:pPr>
        <w:pStyle w:val="3"/>
        <w:numPr>
          <w:ilvl w:val="0"/>
          <w:numId w:val="8"/>
        </w:numPr>
        <w:rPr>
          <w:rFonts w:ascii="Times New Roman" w:hAnsi="Times New Roman" w:cs="Times New Roman"/>
          <w:color w:val="000000"/>
        </w:rPr>
      </w:pPr>
      <w:r>
        <w:rPr>
          <w:rFonts w:ascii="Times New Roman" w:cs="Times New Roman"/>
          <w:color w:val="000000"/>
        </w:rPr>
        <w:t>采集机构及其传感器</w:t>
      </w:r>
    </w:p>
    <w:p w:rsidR="003E5390" w:rsidRDefault="008F2FF5">
      <w:pPr>
        <w:pStyle w:val="21"/>
        <w:ind w:firstLine="420"/>
        <w:rPr>
          <w:rFonts w:hAnsi="Times New Roman"/>
        </w:rPr>
      </w:pPr>
      <w:r>
        <w:t>采集机构作用：和操作臂紧固连接并有效的将信号传输到传感器，另一个作用是保护传感器并给传感器进行冷却；</w:t>
      </w:r>
    </w:p>
    <w:p w:rsidR="003E5390" w:rsidRDefault="008F2FF5">
      <w:pPr>
        <w:pStyle w:val="21"/>
        <w:ind w:firstLine="420"/>
        <w:rPr>
          <w:rFonts w:hAnsi="Times New Roman"/>
        </w:rPr>
      </w:pPr>
      <w:r>
        <w:t>传感器的作用：主要用于从三个方向采集操作传过来的振动信号，并将信号进行放大传送给仪表。</w:t>
      </w:r>
    </w:p>
    <w:p w:rsidR="003E5390" w:rsidRDefault="008F2FF5">
      <w:pPr>
        <w:pStyle w:val="21"/>
        <w:ind w:firstLine="420"/>
        <w:rPr>
          <w:rFonts w:hAnsi="Times New Roman"/>
        </w:rPr>
      </w:pPr>
      <w:r>
        <w:t>主要作用是：用于冷却传感器，控制气路的通断并监测传感器冷却情况。</w:t>
      </w:r>
    </w:p>
    <w:p w:rsidR="003E5390" w:rsidRDefault="003E5390">
      <w:pPr>
        <w:jc w:val="center"/>
        <w:rPr>
          <w:rFonts w:ascii="Times New Roman" w:hAnsi="Times New Roman" w:cs="Times New Roman"/>
          <w:color w:val="000000"/>
        </w:rPr>
      </w:pPr>
    </w:p>
    <w:p w:rsidR="003E5390" w:rsidRDefault="008F2FF5">
      <w:pPr>
        <w:pStyle w:val="2"/>
        <w:numPr>
          <w:ilvl w:val="0"/>
          <w:numId w:val="6"/>
        </w:numPr>
        <w:spacing w:after="156"/>
        <w:rPr>
          <w:rFonts w:ascii="Times New Roman" w:hAnsi="Times New Roman" w:cs="Times New Roman"/>
          <w:color w:val="000000"/>
        </w:rPr>
      </w:pPr>
      <w:bookmarkStart w:id="34" w:name="_Toc509911451"/>
      <w:r>
        <w:rPr>
          <w:rFonts w:ascii="Times New Roman" w:cs="Times New Roman"/>
          <w:color w:val="000000"/>
        </w:rPr>
        <w:lastRenderedPageBreak/>
        <w:t>接口</w:t>
      </w:r>
      <w:bookmarkEnd w:id="34"/>
    </w:p>
    <w:p w:rsidR="003E5390" w:rsidRDefault="008F2FF5">
      <w:pPr>
        <w:pStyle w:val="3"/>
        <w:numPr>
          <w:ilvl w:val="0"/>
          <w:numId w:val="10"/>
        </w:numPr>
        <w:rPr>
          <w:rFonts w:ascii="Times New Roman" w:hAnsi="Times New Roman" w:cs="Times New Roman"/>
          <w:color w:val="000000"/>
        </w:rPr>
      </w:pPr>
      <w:bookmarkStart w:id="35" w:name="_Toc189020683"/>
      <w:bookmarkStart w:id="36" w:name="_Toc205615941"/>
      <w:bookmarkStart w:id="37" w:name="_Toc380785804"/>
      <w:bookmarkStart w:id="38" w:name="_Toc377463551"/>
      <w:bookmarkStart w:id="39" w:name="_Toc380785659"/>
      <w:bookmarkStart w:id="40" w:name="_Toc380998194"/>
      <w:r>
        <w:rPr>
          <w:rFonts w:ascii="Times New Roman" w:cs="Times New Roman"/>
          <w:color w:val="000000"/>
        </w:rPr>
        <w:t>机械接口</w:t>
      </w:r>
      <w:bookmarkEnd w:id="35"/>
      <w:bookmarkEnd w:id="36"/>
      <w:bookmarkEnd w:id="37"/>
      <w:bookmarkEnd w:id="38"/>
      <w:bookmarkEnd w:id="39"/>
      <w:bookmarkEnd w:id="40"/>
    </w:p>
    <w:p w:rsidR="003E5390" w:rsidRDefault="008F2FF5">
      <w:pPr>
        <w:pStyle w:val="21"/>
        <w:numPr>
          <w:ilvl w:val="0"/>
          <w:numId w:val="11"/>
        </w:numPr>
        <w:ind w:firstLineChars="0"/>
        <w:rPr>
          <w:rFonts w:hAnsi="Times New Roman"/>
        </w:rPr>
      </w:pPr>
      <w:r>
        <w:t>操作臂支点附近</w:t>
      </w:r>
      <w:r>
        <w:rPr>
          <w:rFonts w:hAnsi="Times New Roman"/>
        </w:rPr>
        <w:t>(2m</w:t>
      </w:r>
      <w:r>
        <w:t>范围内</w:t>
      </w:r>
      <w:r>
        <w:rPr>
          <w:rFonts w:hAnsi="Times New Roman"/>
        </w:rPr>
        <w:t>)</w:t>
      </w:r>
      <w:r>
        <w:t>能提供气源接口；</w:t>
      </w:r>
    </w:p>
    <w:p w:rsidR="003E5390" w:rsidRDefault="008F2FF5">
      <w:pPr>
        <w:pStyle w:val="21"/>
        <w:numPr>
          <w:ilvl w:val="0"/>
          <w:numId w:val="11"/>
        </w:numPr>
        <w:ind w:firstLineChars="0"/>
        <w:rPr>
          <w:rFonts w:hAnsi="Times New Roman"/>
        </w:rPr>
      </w:pPr>
      <w:r>
        <w:t>气源为干净、稳定的压缩空气或氮气</w:t>
      </w:r>
      <w:r>
        <w:rPr>
          <w:rFonts w:hAnsi="Times New Roman" w:hint="eastAsia"/>
        </w:rPr>
        <w:t>，</w:t>
      </w:r>
      <w:r>
        <w:t>气压大于</w:t>
      </w:r>
      <w:r>
        <w:rPr>
          <w:rFonts w:hAnsi="Times New Roman"/>
        </w:rPr>
        <w:t>0.3Mpa</w:t>
      </w:r>
      <w:r>
        <w:t>；</w:t>
      </w:r>
    </w:p>
    <w:p w:rsidR="003E5390" w:rsidRDefault="008F2FF5">
      <w:pPr>
        <w:pStyle w:val="21"/>
        <w:numPr>
          <w:ilvl w:val="0"/>
          <w:numId w:val="11"/>
        </w:numPr>
        <w:ind w:firstLineChars="0"/>
        <w:rPr>
          <w:rFonts w:hAnsi="Times New Roman"/>
        </w:rPr>
      </w:pPr>
      <w:r>
        <w:t>距操作臂支点</w:t>
      </w:r>
      <w:r>
        <w:rPr>
          <w:rFonts w:hAnsi="Times New Roman"/>
        </w:rPr>
        <w:t>1.5m</w:t>
      </w:r>
      <w:r>
        <w:t>范围内，有</w:t>
      </w:r>
      <w:r>
        <w:rPr>
          <w:rFonts w:hAnsi="Times New Roman"/>
          <w:kern w:val="0"/>
          <w:lang w:val="zh-CN"/>
        </w:rPr>
        <w:t>400*500*150</w:t>
      </w:r>
      <w:r>
        <w:t>空间焊接冷却控制箱</w:t>
      </w:r>
    </w:p>
    <w:p w:rsidR="003E5390" w:rsidRDefault="008F2FF5">
      <w:pPr>
        <w:pStyle w:val="21"/>
        <w:numPr>
          <w:ilvl w:val="0"/>
          <w:numId w:val="11"/>
        </w:numPr>
        <w:ind w:firstLineChars="0"/>
        <w:rPr>
          <w:rFonts w:hAnsi="Times New Roman"/>
        </w:rPr>
      </w:pPr>
      <w:r>
        <w:t>气源送到指定位置处，要求带阀门，预留接口为管二分之一外丝接口。</w:t>
      </w:r>
    </w:p>
    <w:p w:rsidR="003E5390" w:rsidRDefault="008F2FF5">
      <w:pPr>
        <w:pStyle w:val="3"/>
        <w:numPr>
          <w:ilvl w:val="0"/>
          <w:numId w:val="10"/>
        </w:numPr>
        <w:rPr>
          <w:rFonts w:ascii="Times New Roman" w:hAnsi="Times New Roman" w:cs="Times New Roman"/>
          <w:color w:val="000000"/>
        </w:rPr>
      </w:pPr>
      <w:r>
        <w:rPr>
          <w:rFonts w:ascii="Times New Roman" w:cs="Times New Roman"/>
          <w:color w:val="000000"/>
        </w:rPr>
        <w:t>电气接口</w:t>
      </w:r>
    </w:p>
    <w:tbl>
      <w:tblPr>
        <w:tblW w:w="7937" w:type="dxa"/>
        <w:jc w:val="center"/>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3"/>
        <w:gridCol w:w="1031"/>
        <w:gridCol w:w="1559"/>
        <w:gridCol w:w="1417"/>
        <w:gridCol w:w="1417"/>
      </w:tblGrid>
      <w:tr w:rsidR="003E5390">
        <w:trPr>
          <w:jc w:val="center"/>
        </w:trPr>
        <w:tc>
          <w:tcPr>
            <w:tcW w:w="2513" w:type="dxa"/>
            <w:shd w:val="clear" w:color="auto" w:fill="D9D9D9"/>
          </w:tcPr>
          <w:p w:rsidR="003E5390" w:rsidRDefault="008F2FF5">
            <w:pPr>
              <w:jc w:val="center"/>
              <w:rPr>
                <w:rFonts w:ascii="宋体" w:hAnsi="宋体" w:cs="Times New Roman"/>
                <w:b/>
                <w:color w:val="000000"/>
                <w:szCs w:val="21"/>
              </w:rPr>
            </w:pPr>
            <w:r>
              <w:rPr>
                <w:rFonts w:ascii="宋体" w:hAnsi="宋体" w:cs="Times New Roman"/>
                <w:b/>
                <w:color w:val="000000"/>
                <w:szCs w:val="21"/>
              </w:rPr>
              <w:t>信号名称</w:t>
            </w:r>
          </w:p>
        </w:tc>
        <w:tc>
          <w:tcPr>
            <w:tcW w:w="1031" w:type="dxa"/>
            <w:shd w:val="clear" w:color="auto" w:fill="D9D9D9"/>
          </w:tcPr>
          <w:p w:rsidR="003E5390" w:rsidRDefault="008F2FF5">
            <w:pPr>
              <w:jc w:val="center"/>
              <w:rPr>
                <w:rFonts w:ascii="宋体" w:hAnsi="宋体" w:cs="Times New Roman"/>
                <w:b/>
                <w:color w:val="000000"/>
                <w:szCs w:val="21"/>
              </w:rPr>
            </w:pPr>
            <w:r>
              <w:rPr>
                <w:rFonts w:ascii="宋体" w:hAnsi="宋体" w:cs="Times New Roman"/>
                <w:b/>
                <w:color w:val="000000"/>
                <w:szCs w:val="21"/>
              </w:rPr>
              <w:t>信号类型</w:t>
            </w:r>
          </w:p>
        </w:tc>
        <w:tc>
          <w:tcPr>
            <w:tcW w:w="1559" w:type="dxa"/>
            <w:shd w:val="clear" w:color="auto" w:fill="D9D9D9"/>
          </w:tcPr>
          <w:p w:rsidR="003E5390" w:rsidRDefault="008F2FF5">
            <w:pPr>
              <w:jc w:val="center"/>
              <w:rPr>
                <w:rFonts w:ascii="宋体" w:hAnsi="宋体" w:cs="Times New Roman"/>
                <w:b/>
                <w:color w:val="000000"/>
                <w:szCs w:val="21"/>
              </w:rPr>
            </w:pPr>
            <w:r>
              <w:rPr>
                <w:rFonts w:ascii="宋体" w:hAnsi="宋体" w:cs="Times New Roman"/>
                <w:b/>
                <w:color w:val="000000"/>
                <w:szCs w:val="21"/>
              </w:rPr>
              <w:t>信号来源</w:t>
            </w:r>
          </w:p>
        </w:tc>
        <w:tc>
          <w:tcPr>
            <w:tcW w:w="1417" w:type="dxa"/>
            <w:shd w:val="clear" w:color="auto" w:fill="D9D9D9"/>
          </w:tcPr>
          <w:p w:rsidR="003E5390" w:rsidRDefault="008F2FF5">
            <w:pPr>
              <w:jc w:val="center"/>
              <w:rPr>
                <w:rFonts w:ascii="宋体" w:hAnsi="宋体" w:cs="Times New Roman"/>
                <w:b/>
                <w:color w:val="000000"/>
                <w:szCs w:val="21"/>
              </w:rPr>
            </w:pPr>
            <w:r>
              <w:rPr>
                <w:rFonts w:ascii="宋体" w:hAnsi="宋体" w:cs="Times New Roman"/>
                <w:b/>
                <w:color w:val="000000"/>
                <w:szCs w:val="21"/>
              </w:rPr>
              <w:t>信号去向</w:t>
            </w:r>
          </w:p>
        </w:tc>
        <w:tc>
          <w:tcPr>
            <w:tcW w:w="1417" w:type="dxa"/>
            <w:shd w:val="clear" w:color="auto" w:fill="D9D9D9"/>
          </w:tcPr>
          <w:p w:rsidR="003E5390" w:rsidRDefault="008F2FF5">
            <w:pPr>
              <w:jc w:val="center"/>
              <w:rPr>
                <w:rFonts w:ascii="宋体" w:hAnsi="宋体" w:cs="Times New Roman"/>
                <w:b/>
                <w:color w:val="000000"/>
                <w:szCs w:val="21"/>
              </w:rPr>
            </w:pPr>
            <w:r>
              <w:rPr>
                <w:rFonts w:ascii="宋体" w:hAnsi="宋体" w:cs="Times New Roman"/>
                <w:b/>
                <w:color w:val="000000"/>
                <w:szCs w:val="21"/>
              </w:rPr>
              <w:t>备注</w:t>
            </w:r>
          </w:p>
        </w:tc>
      </w:tr>
      <w:tr w:rsidR="003E5390">
        <w:trPr>
          <w:jc w:val="center"/>
        </w:trPr>
        <w:tc>
          <w:tcPr>
            <w:tcW w:w="2513" w:type="dxa"/>
            <w:shd w:val="clear" w:color="auto" w:fill="D9D9D9"/>
            <w:vAlign w:val="center"/>
          </w:tcPr>
          <w:p w:rsidR="003E5390" w:rsidRDefault="008F2FF5">
            <w:pPr>
              <w:jc w:val="center"/>
              <w:rPr>
                <w:rFonts w:ascii="宋体" w:hAnsi="宋体" w:cs="Times New Roman"/>
                <w:iCs/>
                <w:color w:val="000000"/>
                <w:szCs w:val="21"/>
              </w:rPr>
            </w:pPr>
            <w:r>
              <w:rPr>
                <w:rFonts w:ascii="宋体" w:hAnsi="宋体" w:cs="Times New Roman"/>
                <w:iCs/>
                <w:color w:val="000000"/>
                <w:szCs w:val="21"/>
              </w:rPr>
              <w:t>当前浇铸大包重量</w:t>
            </w:r>
          </w:p>
        </w:tc>
        <w:tc>
          <w:tcPr>
            <w:tcW w:w="1031" w:type="dxa"/>
            <w:vAlign w:val="center"/>
          </w:tcPr>
          <w:p w:rsidR="003E5390" w:rsidRDefault="008F2FF5">
            <w:pPr>
              <w:rPr>
                <w:rFonts w:ascii="宋体" w:hAnsi="宋体" w:cs="Times New Roman"/>
                <w:iCs/>
                <w:color w:val="000000"/>
                <w:szCs w:val="21"/>
              </w:rPr>
            </w:pPr>
            <w:r>
              <w:rPr>
                <w:rFonts w:ascii="宋体" w:hAnsi="宋体" w:cs="Times New Roman"/>
                <w:iCs/>
                <w:color w:val="000000"/>
                <w:szCs w:val="21"/>
              </w:rPr>
              <w:t>模拟量</w:t>
            </w:r>
          </w:p>
        </w:tc>
        <w:tc>
          <w:tcPr>
            <w:tcW w:w="1559" w:type="dxa"/>
            <w:vAlign w:val="center"/>
          </w:tcPr>
          <w:p w:rsidR="003E5390" w:rsidRDefault="008F2FF5">
            <w:pPr>
              <w:rPr>
                <w:rFonts w:ascii="宋体" w:hAnsi="宋体" w:cs="Times New Roman"/>
                <w:iCs/>
                <w:color w:val="000000"/>
                <w:szCs w:val="21"/>
              </w:rPr>
            </w:pPr>
            <w:r>
              <w:rPr>
                <w:rFonts w:ascii="宋体" w:hAnsi="宋体" w:cs="Times New Roman"/>
                <w:iCs/>
                <w:color w:val="000000"/>
                <w:szCs w:val="21"/>
              </w:rPr>
              <w:t>铸机PLC</w:t>
            </w:r>
          </w:p>
        </w:tc>
        <w:tc>
          <w:tcPr>
            <w:tcW w:w="1417" w:type="dxa"/>
            <w:vAlign w:val="center"/>
          </w:tcPr>
          <w:p w:rsidR="003E5390" w:rsidRDefault="008F2FF5">
            <w:pPr>
              <w:rPr>
                <w:rFonts w:ascii="宋体" w:hAnsi="宋体" w:cs="Times New Roman"/>
                <w:iCs/>
                <w:color w:val="000000"/>
                <w:szCs w:val="21"/>
              </w:rPr>
            </w:pPr>
            <w:r>
              <w:rPr>
                <w:rFonts w:ascii="宋体" w:hAnsi="宋体" w:cs="Times New Roman"/>
                <w:iCs/>
                <w:color w:val="000000"/>
                <w:szCs w:val="21"/>
              </w:rPr>
              <w:t>系统PLC</w:t>
            </w:r>
          </w:p>
        </w:tc>
        <w:tc>
          <w:tcPr>
            <w:tcW w:w="1417" w:type="dxa"/>
            <w:vAlign w:val="center"/>
          </w:tcPr>
          <w:p w:rsidR="003E5390" w:rsidRDefault="008F2FF5">
            <w:pPr>
              <w:rPr>
                <w:rFonts w:ascii="宋体" w:hAnsi="宋体" w:cs="Times New Roman"/>
                <w:iCs/>
                <w:color w:val="000000"/>
                <w:szCs w:val="21"/>
              </w:rPr>
            </w:pPr>
            <w:r>
              <w:rPr>
                <w:rFonts w:ascii="宋体" w:hAnsi="宋体" w:cs="Times New Roman"/>
                <w:color w:val="000000"/>
                <w:szCs w:val="21"/>
              </w:rPr>
              <w:t>4～20mA</w:t>
            </w:r>
          </w:p>
        </w:tc>
      </w:tr>
      <w:tr w:rsidR="003E5390">
        <w:trPr>
          <w:jc w:val="center"/>
        </w:trPr>
        <w:tc>
          <w:tcPr>
            <w:tcW w:w="2513" w:type="dxa"/>
            <w:shd w:val="clear" w:color="auto" w:fill="D9D9D9"/>
            <w:vAlign w:val="center"/>
          </w:tcPr>
          <w:p w:rsidR="003E5390" w:rsidRDefault="008F2FF5">
            <w:pPr>
              <w:jc w:val="center"/>
              <w:rPr>
                <w:rFonts w:ascii="宋体" w:hAnsi="宋体" w:cs="Times New Roman"/>
                <w:iCs/>
                <w:color w:val="000000"/>
                <w:szCs w:val="21"/>
              </w:rPr>
            </w:pPr>
            <w:r>
              <w:rPr>
                <w:rFonts w:ascii="宋体" w:hAnsi="宋体" w:cs="Times New Roman"/>
                <w:iCs/>
                <w:color w:val="000000"/>
                <w:szCs w:val="21"/>
              </w:rPr>
              <w:t>当前浇铸中包重量</w:t>
            </w:r>
          </w:p>
        </w:tc>
        <w:tc>
          <w:tcPr>
            <w:tcW w:w="1031" w:type="dxa"/>
            <w:vAlign w:val="center"/>
          </w:tcPr>
          <w:p w:rsidR="003E5390" w:rsidRDefault="008F2FF5">
            <w:pPr>
              <w:rPr>
                <w:rFonts w:ascii="宋体" w:hAnsi="宋体" w:cs="Times New Roman"/>
                <w:iCs/>
                <w:color w:val="000000"/>
                <w:szCs w:val="21"/>
              </w:rPr>
            </w:pPr>
            <w:r>
              <w:rPr>
                <w:rFonts w:ascii="宋体" w:hAnsi="宋体" w:cs="Times New Roman"/>
                <w:iCs/>
                <w:color w:val="000000"/>
                <w:szCs w:val="21"/>
              </w:rPr>
              <w:t>模拟量</w:t>
            </w:r>
          </w:p>
        </w:tc>
        <w:tc>
          <w:tcPr>
            <w:tcW w:w="1559" w:type="dxa"/>
            <w:vAlign w:val="center"/>
          </w:tcPr>
          <w:p w:rsidR="003E5390" w:rsidRDefault="008F2FF5">
            <w:pPr>
              <w:rPr>
                <w:rFonts w:ascii="宋体" w:hAnsi="宋体" w:cs="Times New Roman"/>
                <w:iCs/>
                <w:color w:val="000000"/>
                <w:szCs w:val="21"/>
              </w:rPr>
            </w:pPr>
            <w:r>
              <w:rPr>
                <w:rFonts w:ascii="宋体" w:hAnsi="宋体" w:cs="Times New Roman"/>
                <w:iCs/>
                <w:color w:val="000000"/>
                <w:szCs w:val="21"/>
              </w:rPr>
              <w:t>铸机PLC</w:t>
            </w:r>
          </w:p>
        </w:tc>
        <w:tc>
          <w:tcPr>
            <w:tcW w:w="1417" w:type="dxa"/>
            <w:vAlign w:val="center"/>
          </w:tcPr>
          <w:p w:rsidR="003E5390" w:rsidRDefault="008F2FF5">
            <w:pPr>
              <w:rPr>
                <w:rFonts w:ascii="宋体" w:hAnsi="宋体" w:cs="Times New Roman"/>
                <w:iCs/>
                <w:color w:val="000000"/>
                <w:szCs w:val="21"/>
              </w:rPr>
            </w:pPr>
            <w:r>
              <w:rPr>
                <w:rFonts w:ascii="宋体" w:hAnsi="宋体" w:cs="Times New Roman"/>
                <w:iCs/>
                <w:color w:val="000000"/>
                <w:szCs w:val="21"/>
              </w:rPr>
              <w:t>系统PLC</w:t>
            </w:r>
          </w:p>
        </w:tc>
        <w:tc>
          <w:tcPr>
            <w:tcW w:w="1417" w:type="dxa"/>
            <w:vAlign w:val="center"/>
          </w:tcPr>
          <w:p w:rsidR="003E5390" w:rsidRDefault="008F2FF5">
            <w:pPr>
              <w:rPr>
                <w:rFonts w:ascii="宋体" w:hAnsi="宋体" w:cs="Times New Roman"/>
                <w:iCs/>
                <w:color w:val="000000"/>
                <w:szCs w:val="21"/>
              </w:rPr>
            </w:pPr>
            <w:r>
              <w:rPr>
                <w:rFonts w:ascii="宋体" w:hAnsi="宋体" w:cs="Times New Roman"/>
                <w:color w:val="000000"/>
                <w:szCs w:val="21"/>
              </w:rPr>
              <w:t>4～20mA</w:t>
            </w:r>
          </w:p>
        </w:tc>
      </w:tr>
      <w:tr w:rsidR="003E5390">
        <w:trPr>
          <w:jc w:val="center"/>
        </w:trPr>
        <w:tc>
          <w:tcPr>
            <w:tcW w:w="2513" w:type="dxa"/>
            <w:shd w:val="clear" w:color="auto" w:fill="D9D9D9"/>
            <w:vAlign w:val="center"/>
          </w:tcPr>
          <w:p w:rsidR="003E5390" w:rsidRDefault="008F2FF5">
            <w:pPr>
              <w:jc w:val="center"/>
              <w:rPr>
                <w:rFonts w:ascii="宋体" w:hAnsi="宋体" w:cs="Times New Roman"/>
                <w:iCs/>
                <w:color w:val="000000"/>
                <w:szCs w:val="21"/>
              </w:rPr>
            </w:pPr>
            <w:r>
              <w:rPr>
                <w:rFonts w:ascii="宋体" w:hAnsi="宋体" w:cs="Times New Roman"/>
                <w:iCs/>
                <w:color w:val="000000"/>
                <w:szCs w:val="21"/>
              </w:rPr>
              <w:t>当前浇铸大包1#</w:t>
            </w:r>
          </w:p>
        </w:tc>
        <w:tc>
          <w:tcPr>
            <w:tcW w:w="1031" w:type="dxa"/>
            <w:vAlign w:val="center"/>
          </w:tcPr>
          <w:p w:rsidR="003E5390" w:rsidRDefault="008F2FF5">
            <w:pPr>
              <w:rPr>
                <w:rFonts w:ascii="宋体" w:hAnsi="宋体" w:cs="Times New Roman"/>
                <w:iCs/>
                <w:color w:val="000000"/>
                <w:szCs w:val="21"/>
              </w:rPr>
            </w:pPr>
            <w:r>
              <w:rPr>
                <w:rFonts w:ascii="宋体" w:hAnsi="宋体" w:cs="Times New Roman"/>
                <w:iCs/>
                <w:color w:val="000000"/>
                <w:szCs w:val="21"/>
              </w:rPr>
              <w:t>数字量</w:t>
            </w:r>
          </w:p>
        </w:tc>
        <w:tc>
          <w:tcPr>
            <w:tcW w:w="1559" w:type="dxa"/>
            <w:vAlign w:val="center"/>
          </w:tcPr>
          <w:p w:rsidR="003E5390" w:rsidRDefault="008F2FF5">
            <w:pPr>
              <w:rPr>
                <w:rFonts w:ascii="宋体" w:hAnsi="宋体" w:cs="Times New Roman"/>
                <w:iCs/>
                <w:color w:val="000000"/>
                <w:szCs w:val="21"/>
              </w:rPr>
            </w:pPr>
            <w:r>
              <w:rPr>
                <w:rFonts w:ascii="宋体" w:hAnsi="宋体" w:cs="Times New Roman"/>
                <w:iCs/>
                <w:color w:val="000000"/>
                <w:szCs w:val="21"/>
              </w:rPr>
              <w:t>铸机PLC</w:t>
            </w:r>
          </w:p>
        </w:tc>
        <w:tc>
          <w:tcPr>
            <w:tcW w:w="1417" w:type="dxa"/>
            <w:vAlign w:val="center"/>
          </w:tcPr>
          <w:p w:rsidR="003E5390" w:rsidRDefault="008F2FF5">
            <w:pPr>
              <w:rPr>
                <w:rFonts w:ascii="宋体" w:hAnsi="宋体" w:cs="Times New Roman"/>
                <w:iCs/>
                <w:color w:val="000000"/>
                <w:szCs w:val="21"/>
              </w:rPr>
            </w:pPr>
            <w:r>
              <w:rPr>
                <w:rFonts w:ascii="宋体" w:hAnsi="宋体" w:cs="Times New Roman"/>
                <w:iCs/>
                <w:color w:val="000000"/>
                <w:szCs w:val="21"/>
              </w:rPr>
              <w:t>系统PLC</w:t>
            </w:r>
          </w:p>
        </w:tc>
        <w:tc>
          <w:tcPr>
            <w:tcW w:w="1417" w:type="dxa"/>
            <w:vAlign w:val="center"/>
          </w:tcPr>
          <w:p w:rsidR="003E5390" w:rsidRDefault="003E5390">
            <w:pPr>
              <w:rPr>
                <w:rFonts w:ascii="宋体" w:hAnsi="宋体" w:cs="Times New Roman"/>
                <w:iCs/>
                <w:color w:val="000000"/>
                <w:szCs w:val="21"/>
              </w:rPr>
            </w:pPr>
          </w:p>
        </w:tc>
      </w:tr>
      <w:tr w:rsidR="003E5390">
        <w:trPr>
          <w:jc w:val="center"/>
        </w:trPr>
        <w:tc>
          <w:tcPr>
            <w:tcW w:w="2513" w:type="dxa"/>
            <w:shd w:val="clear" w:color="auto" w:fill="D9D9D9"/>
            <w:vAlign w:val="center"/>
          </w:tcPr>
          <w:p w:rsidR="003E5390" w:rsidRDefault="008F2FF5">
            <w:pPr>
              <w:jc w:val="center"/>
              <w:rPr>
                <w:rFonts w:ascii="宋体" w:hAnsi="宋体" w:cs="Times New Roman"/>
                <w:iCs/>
                <w:color w:val="000000"/>
                <w:szCs w:val="21"/>
              </w:rPr>
            </w:pPr>
            <w:r>
              <w:rPr>
                <w:rFonts w:ascii="宋体" w:hAnsi="宋体" w:cs="Times New Roman"/>
                <w:iCs/>
                <w:color w:val="000000"/>
                <w:szCs w:val="21"/>
              </w:rPr>
              <w:t>当前浇铸大包2#</w:t>
            </w:r>
          </w:p>
        </w:tc>
        <w:tc>
          <w:tcPr>
            <w:tcW w:w="1031" w:type="dxa"/>
            <w:vAlign w:val="center"/>
          </w:tcPr>
          <w:p w:rsidR="003E5390" w:rsidRDefault="008F2FF5">
            <w:pPr>
              <w:rPr>
                <w:rFonts w:ascii="宋体" w:hAnsi="宋体" w:cs="Times New Roman"/>
                <w:iCs/>
                <w:color w:val="000000"/>
                <w:szCs w:val="21"/>
              </w:rPr>
            </w:pPr>
            <w:r>
              <w:rPr>
                <w:rFonts w:ascii="宋体" w:hAnsi="宋体" w:cs="Times New Roman"/>
                <w:iCs/>
                <w:color w:val="000000"/>
                <w:szCs w:val="21"/>
              </w:rPr>
              <w:t>数字量</w:t>
            </w:r>
          </w:p>
        </w:tc>
        <w:tc>
          <w:tcPr>
            <w:tcW w:w="1559" w:type="dxa"/>
            <w:vAlign w:val="center"/>
          </w:tcPr>
          <w:p w:rsidR="003E5390" w:rsidRDefault="008F2FF5">
            <w:pPr>
              <w:rPr>
                <w:rFonts w:ascii="宋体" w:hAnsi="宋体" w:cs="Times New Roman"/>
                <w:iCs/>
                <w:color w:val="000000"/>
                <w:szCs w:val="21"/>
              </w:rPr>
            </w:pPr>
            <w:r>
              <w:rPr>
                <w:rFonts w:ascii="宋体" w:hAnsi="宋体" w:cs="Times New Roman"/>
                <w:iCs/>
                <w:color w:val="000000"/>
                <w:szCs w:val="21"/>
              </w:rPr>
              <w:t>铸机PLC</w:t>
            </w:r>
          </w:p>
        </w:tc>
        <w:tc>
          <w:tcPr>
            <w:tcW w:w="1417" w:type="dxa"/>
            <w:vAlign w:val="center"/>
          </w:tcPr>
          <w:p w:rsidR="003E5390" w:rsidRDefault="008F2FF5">
            <w:pPr>
              <w:rPr>
                <w:rFonts w:ascii="宋体" w:hAnsi="宋体" w:cs="Times New Roman"/>
                <w:iCs/>
                <w:color w:val="000000"/>
                <w:szCs w:val="21"/>
              </w:rPr>
            </w:pPr>
            <w:r>
              <w:rPr>
                <w:rFonts w:ascii="宋体" w:hAnsi="宋体" w:cs="Times New Roman"/>
                <w:iCs/>
                <w:color w:val="000000"/>
                <w:szCs w:val="21"/>
              </w:rPr>
              <w:t>系统PLC</w:t>
            </w:r>
          </w:p>
        </w:tc>
        <w:tc>
          <w:tcPr>
            <w:tcW w:w="1417" w:type="dxa"/>
            <w:vAlign w:val="center"/>
          </w:tcPr>
          <w:p w:rsidR="003E5390" w:rsidRDefault="003E5390">
            <w:pPr>
              <w:rPr>
                <w:rFonts w:ascii="宋体" w:hAnsi="宋体" w:cs="Times New Roman"/>
                <w:iCs/>
                <w:color w:val="000000"/>
                <w:szCs w:val="21"/>
              </w:rPr>
            </w:pPr>
          </w:p>
        </w:tc>
      </w:tr>
      <w:tr w:rsidR="003E5390">
        <w:trPr>
          <w:jc w:val="center"/>
        </w:trPr>
        <w:tc>
          <w:tcPr>
            <w:tcW w:w="2513" w:type="dxa"/>
            <w:shd w:val="clear" w:color="auto" w:fill="D9D9D9"/>
            <w:vAlign w:val="center"/>
          </w:tcPr>
          <w:p w:rsidR="003E5390" w:rsidRDefault="008F2FF5">
            <w:pPr>
              <w:jc w:val="center"/>
              <w:rPr>
                <w:rFonts w:ascii="宋体" w:hAnsi="宋体" w:cs="Times New Roman"/>
                <w:iCs/>
                <w:color w:val="000000"/>
                <w:szCs w:val="21"/>
              </w:rPr>
            </w:pPr>
            <w:r>
              <w:rPr>
                <w:rFonts w:ascii="宋体" w:hAnsi="宋体" w:cs="Times New Roman"/>
                <w:iCs/>
                <w:color w:val="000000"/>
                <w:szCs w:val="21"/>
              </w:rPr>
              <w:t>当前浇铸中包1#</w:t>
            </w:r>
          </w:p>
        </w:tc>
        <w:tc>
          <w:tcPr>
            <w:tcW w:w="1031" w:type="dxa"/>
            <w:vAlign w:val="center"/>
          </w:tcPr>
          <w:p w:rsidR="003E5390" w:rsidRDefault="008F2FF5">
            <w:pPr>
              <w:rPr>
                <w:rFonts w:ascii="宋体" w:hAnsi="宋体" w:cs="Times New Roman"/>
                <w:iCs/>
                <w:color w:val="000000"/>
                <w:szCs w:val="21"/>
              </w:rPr>
            </w:pPr>
            <w:r>
              <w:rPr>
                <w:rFonts w:ascii="宋体" w:hAnsi="宋体" w:cs="Times New Roman"/>
                <w:iCs/>
                <w:color w:val="000000"/>
                <w:szCs w:val="21"/>
              </w:rPr>
              <w:t>数字量</w:t>
            </w:r>
          </w:p>
        </w:tc>
        <w:tc>
          <w:tcPr>
            <w:tcW w:w="1559" w:type="dxa"/>
            <w:vAlign w:val="center"/>
          </w:tcPr>
          <w:p w:rsidR="003E5390" w:rsidRDefault="008F2FF5">
            <w:pPr>
              <w:rPr>
                <w:rFonts w:ascii="宋体" w:hAnsi="宋体" w:cs="Times New Roman"/>
                <w:iCs/>
                <w:color w:val="000000"/>
                <w:szCs w:val="21"/>
              </w:rPr>
            </w:pPr>
            <w:r>
              <w:rPr>
                <w:rFonts w:ascii="宋体" w:hAnsi="宋体" w:cs="Times New Roman"/>
                <w:iCs/>
                <w:color w:val="000000"/>
                <w:szCs w:val="21"/>
              </w:rPr>
              <w:t>铸机PLC</w:t>
            </w:r>
          </w:p>
        </w:tc>
        <w:tc>
          <w:tcPr>
            <w:tcW w:w="1417" w:type="dxa"/>
            <w:vAlign w:val="center"/>
          </w:tcPr>
          <w:p w:rsidR="003E5390" w:rsidRDefault="008F2FF5">
            <w:pPr>
              <w:rPr>
                <w:rFonts w:ascii="宋体" w:hAnsi="宋体" w:cs="Times New Roman"/>
                <w:iCs/>
                <w:color w:val="000000"/>
                <w:szCs w:val="21"/>
              </w:rPr>
            </w:pPr>
            <w:r>
              <w:rPr>
                <w:rFonts w:ascii="宋体" w:hAnsi="宋体" w:cs="Times New Roman"/>
                <w:iCs/>
                <w:color w:val="000000"/>
                <w:szCs w:val="21"/>
              </w:rPr>
              <w:t>系统PLC</w:t>
            </w:r>
          </w:p>
        </w:tc>
        <w:tc>
          <w:tcPr>
            <w:tcW w:w="1417" w:type="dxa"/>
            <w:vAlign w:val="center"/>
          </w:tcPr>
          <w:p w:rsidR="003E5390" w:rsidRDefault="003E5390">
            <w:pPr>
              <w:rPr>
                <w:rFonts w:ascii="宋体" w:hAnsi="宋体" w:cs="Times New Roman"/>
                <w:iCs/>
                <w:color w:val="000000"/>
                <w:szCs w:val="21"/>
              </w:rPr>
            </w:pPr>
          </w:p>
        </w:tc>
      </w:tr>
      <w:tr w:rsidR="003E5390">
        <w:trPr>
          <w:jc w:val="center"/>
        </w:trPr>
        <w:tc>
          <w:tcPr>
            <w:tcW w:w="2513" w:type="dxa"/>
            <w:shd w:val="clear" w:color="auto" w:fill="D9D9D9"/>
            <w:vAlign w:val="center"/>
          </w:tcPr>
          <w:p w:rsidR="003E5390" w:rsidRDefault="008F2FF5">
            <w:pPr>
              <w:jc w:val="center"/>
              <w:rPr>
                <w:rFonts w:ascii="宋体" w:hAnsi="宋体" w:cs="Times New Roman"/>
                <w:iCs/>
                <w:color w:val="000000"/>
                <w:szCs w:val="21"/>
              </w:rPr>
            </w:pPr>
            <w:r>
              <w:rPr>
                <w:rFonts w:ascii="宋体" w:hAnsi="宋体" w:cs="Times New Roman"/>
                <w:iCs/>
                <w:color w:val="000000"/>
                <w:szCs w:val="21"/>
              </w:rPr>
              <w:t>当前浇铸中包2#</w:t>
            </w:r>
          </w:p>
        </w:tc>
        <w:tc>
          <w:tcPr>
            <w:tcW w:w="1031" w:type="dxa"/>
            <w:vAlign w:val="center"/>
          </w:tcPr>
          <w:p w:rsidR="003E5390" w:rsidRDefault="008F2FF5">
            <w:pPr>
              <w:rPr>
                <w:rFonts w:ascii="宋体" w:hAnsi="宋体" w:cs="Times New Roman"/>
                <w:iCs/>
                <w:color w:val="000000"/>
                <w:szCs w:val="21"/>
              </w:rPr>
            </w:pPr>
            <w:r>
              <w:rPr>
                <w:rFonts w:ascii="宋体" w:hAnsi="宋体" w:cs="Times New Roman"/>
                <w:iCs/>
                <w:color w:val="000000"/>
                <w:szCs w:val="21"/>
              </w:rPr>
              <w:t>数字量</w:t>
            </w:r>
          </w:p>
        </w:tc>
        <w:tc>
          <w:tcPr>
            <w:tcW w:w="1559" w:type="dxa"/>
            <w:vAlign w:val="center"/>
          </w:tcPr>
          <w:p w:rsidR="003E5390" w:rsidRDefault="008F2FF5">
            <w:pPr>
              <w:rPr>
                <w:rFonts w:ascii="宋体" w:hAnsi="宋体" w:cs="Times New Roman"/>
                <w:iCs/>
                <w:color w:val="000000"/>
                <w:szCs w:val="21"/>
              </w:rPr>
            </w:pPr>
            <w:r>
              <w:rPr>
                <w:rFonts w:ascii="宋体" w:hAnsi="宋体" w:cs="Times New Roman"/>
                <w:iCs/>
                <w:color w:val="000000"/>
                <w:szCs w:val="21"/>
              </w:rPr>
              <w:t>铸机PLC</w:t>
            </w:r>
          </w:p>
        </w:tc>
        <w:tc>
          <w:tcPr>
            <w:tcW w:w="1417" w:type="dxa"/>
            <w:vAlign w:val="center"/>
          </w:tcPr>
          <w:p w:rsidR="003E5390" w:rsidRDefault="008F2FF5">
            <w:pPr>
              <w:rPr>
                <w:rFonts w:ascii="宋体" w:hAnsi="宋体" w:cs="Times New Roman"/>
                <w:iCs/>
                <w:color w:val="000000"/>
                <w:szCs w:val="21"/>
              </w:rPr>
            </w:pPr>
            <w:r>
              <w:rPr>
                <w:rFonts w:ascii="宋体" w:hAnsi="宋体" w:cs="Times New Roman"/>
                <w:iCs/>
                <w:color w:val="000000"/>
                <w:szCs w:val="21"/>
              </w:rPr>
              <w:t>系统PLC</w:t>
            </w:r>
          </w:p>
        </w:tc>
        <w:tc>
          <w:tcPr>
            <w:tcW w:w="1417" w:type="dxa"/>
            <w:vAlign w:val="center"/>
          </w:tcPr>
          <w:p w:rsidR="003E5390" w:rsidRDefault="003E5390">
            <w:pPr>
              <w:rPr>
                <w:rFonts w:ascii="宋体" w:hAnsi="宋体" w:cs="Times New Roman"/>
                <w:iCs/>
                <w:color w:val="000000"/>
                <w:szCs w:val="21"/>
              </w:rPr>
            </w:pPr>
          </w:p>
        </w:tc>
      </w:tr>
      <w:tr w:rsidR="003E5390">
        <w:trPr>
          <w:jc w:val="center"/>
        </w:trPr>
        <w:tc>
          <w:tcPr>
            <w:tcW w:w="2513" w:type="dxa"/>
            <w:shd w:val="clear" w:color="auto" w:fill="D9D9D9"/>
            <w:vAlign w:val="center"/>
          </w:tcPr>
          <w:p w:rsidR="003E5390" w:rsidRDefault="008F2FF5">
            <w:pPr>
              <w:jc w:val="center"/>
              <w:rPr>
                <w:rFonts w:ascii="宋体" w:hAnsi="宋体" w:cs="Times New Roman"/>
                <w:iCs/>
                <w:color w:val="000000"/>
                <w:szCs w:val="21"/>
              </w:rPr>
            </w:pPr>
            <w:r>
              <w:rPr>
                <w:rFonts w:ascii="宋体" w:hAnsi="宋体" w:cs="Times New Roman"/>
                <w:iCs/>
                <w:color w:val="000000"/>
                <w:szCs w:val="21"/>
              </w:rPr>
              <w:t>当前浇铸大包臂上升/下降</w:t>
            </w:r>
          </w:p>
        </w:tc>
        <w:tc>
          <w:tcPr>
            <w:tcW w:w="1031" w:type="dxa"/>
            <w:vAlign w:val="center"/>
          </w:tcPr>
          <w:p w:rsidR="003E5390" w:rsidRDefault="008F2FF5">
            <w:pPr>
              <w:rPr>
                <w:rFonts w:ascii="宋体" w:hAnsi="宋体" w:cs="Times New Roman"/>
                <w:iCs/>
                <w:color w:val="000000"/>
                <w:szCs w:val="21"/>
              </w:rPr>
            </w:pPr>
            <w:r>
              <w:rPr>
                <w:rFonts w:ascii="宋体" w:hAnsi="宋体" w:cs="Times New Roman"/>
                <w:iCs/>
                <w:color w:val="000000"/>
                <w:szCs w:val="21"/>
              </w:rPr>
              <w:t>数字量</w:t>
            </w:r>
          </w:p>
        </w:tc>
        <w:tc>
          <w:tcPr>
            <w:tcW w:w="1559" w:type="dxa"/>
            <w:vAlign w:val="center"/>
          </w:tcPr>
          <w:p w:rsidR="003E5390" w:rsidRDefault="008F2FF5">
            <w:pPr>
              <w:rPr>
                <w:rFonts w:ascii="宋体" w:hAnsi="宋体" w:cs="Times New Roman"/>
                <w:iCs/>
                <w:color w:val="000000"/>
                <w:szCs w:val="21"/>
              </w:rPr>
            </w:pPr>
            <w:r>
              <w:rPr>
                <w:rFonts w:ascii="宋体" w:hAnsi="宋体" w:cs="Times New Roman"/>
                <w:iCs/>
                <w:color w:val="000000"/>
                <w:szCs w:val="21"/>
              </w:rPr>
              <w:t>铸机PLC</w:t>
            </w:r>
          </w:p>
        </w:tc>
        <w:tc>
          <w:tcPr>
            <w:tcW w:w="1417" w:type="dxa"/>
            <w:vAlign w:val="center"/>
          </w:tcPr>
          <w:p w:rsidR="003E5390" w:rsidRDefault="008F2FF5">
            <w:pPr>
              <w:rPr>
                <w:rFonts w:ascii="宋体" w:hAnsi="宋体" w:cs="Times New Roman"/>
                <w:iCs/>
                <w:color w:val="000000"/>
                <w:szCs w:val="21"/>
              </w:rPr>
            </w:pPr>
            <w:r>
              <w:rPr>
                <w:rFonts w:ascii="宋体" w:hAnsi="宋体" w:cs="Times New Roman"/>
                <w:iCs/>
                <w:color w:val="000000"/>
                <w:szCs w:val="21"/>
              </w:rPr>
              <w:t>系统PLC</w:t>
            </w:r>
          </w:p>
        </w:tc>
        <w:tc>
          <w:tcPr>
            <w:tcW w:w="1417" w:type="dxa"/>
            <w:vAlign w:val="center"/>
          </w:tcPr>
          <w:p w:rsidR="003E5390" w:rsidRDefault="003E5390">
            <w:pPr>
              <w:rPr>
                <w:rFonts w:ascii="宋体" w:hAnsi="宋体" w:cs="Times New Roman"/>
                <w:iCs/>
                <w:color w:val="000000"/>
                <w:szCs w:val="21"/>
              </w:rPr>
            </w:pPr>
          </w:p>
        </w:tc>
      </w:tr>
      <w:tr w:rsidR="003E5390">
        <w:trPr>
          <w:jc w:val="center"/>
        </w:trPr>
        <w:tc>
          <w:tcPr>
            <w:tcW w:w="2513" w:type="dxa"/>
            <w:shd w:val="clear" w:color="auto" w:fill="D9D9D9"/>
            <w:vAlign w:val="center"/>
          </w:tcPr>
          <w:p w:rsidR="003E5390" w:rsidRDefault="008F2FF5">
            <w:pPr>
              <w:jc w:val="center"/>
              <w:rPr>
                <w:rFonts w:ascii="宋体" w:hAnsi="宋体" w:cs="Times New Roman"/>
                <w:iCs/>
                <w:color w:val="000000"/>
                <w:szCs w:val="21"/>
              </w:rPr>
            </w:pPr>
            <w:r>
              <w:rPr>
                <w:rFonts w:ascii="宋体" w:hAnsi="宋体" w:cs="Times New Roman"/>
                <w:iCs/>
                <w:color w:val="000000"/>
                <w:szCs w:val="21"/>
              </w:rPr>
              <w:t>滑板开</w:t>
            </w:r>
          </w:p>
        </w:tc>
        <w:tc>
          <w:tcPr>
            <w:tcW w:w="1031" w:type="dxa"/>
            <w:vAlign w:val="center"/>
          </w:tcPr>
          <w:p w:rsidR="003E5390" w:rsidRDefault="008F2FF5">
            <w:pPr>
              <w:rPr>
                <w:rFonts w:ascii="宋体" w:hAnsi="宋体" w:cs="Times New Roman"/>
                <w:iCs/>
                <w:color w:val="000000"/>
                <w:szCs w:val="21"/>
              </w:rPr>
            </w:pPr>
            <w:r>
              <w:rPr>
                <w:rFonts w:ascii="宋体" w:hAnsi="宋体" w:cs="Times New Roman"/>
                <w:iCs/>
                <w:color w:val="000000"/>
                <w:szCs w:val="21"/>
              </w:rPr>
              <w:t>数字量</w:t>
            </w:r>
          </w:p>
        </w:tc>
        <w:tc>
          <w:tcPr>
            <w:tcW w:w="1559" w:type="dxa"/>
            <w:vAlign w:val="center"/>
          </w:tcPr>
          <w:p w:rsidR="003E5390" w:rsidRDefault="008F2FF5">
            <w:pPr>
              <w:rPr>
                <w:rFonts w:ascii="宋体" w:hAnsi="宋体" w:cs="Times New Roman"/>
                <w:iCs/>
                <w:color w:val="000000"/>
                <w:szCs w:val="21"/>
              </w:rPr>
            </w:pPr>
            <w:r>
              <w:rPr>
                <w:rFonts w:ascii="宋体" w:hAnsi="宋体" w:cs="Times New Roman"/>
                <w:iCs/>
                <w:color w:val="000000"/>
                <w:szCs w:val="21"/>
              </w:rPr>
              <w:t>铸机PLC</w:t>
            </w:r>
          </w:p>
        </w:tc>
        <w:tc>
          <w:tcPr>
            <w:tcW w:w="1417" w:type="dxa"/>
            <w:vAlign w:val="center"/>
          </w:tcPr>
          <w:p w:rsidR="003E5390" w:rsidRDefault="008F2FF5">
            <w:pPr>
              <w:rPr>
                <w:rFonts w:ascii="宋体" w:hAnsi="宋体" w:cs="Times New Roman"/>
                <w:iCs/>
                <w:color w:val="000000"/>
                <w:szCs w:val="21"/>
              </w:rPr>
            </w:pPr>
            <w:r>
              <w:rPr>
                <w:rFonts w:ascii="宋体" w:hAnsi="宋体" w:cs="Times New Roman"/>
                <w:iCs/>
                <w:color w:val="000000"/>
                <w:szCs w:val="21"/>
              </w:rPr>
              <w:t>系统PLC</w:t>
            </w:r>
          </w:p>
        </w:tc>
        <w:tc>
          <w:tcPr>
            <w:tcW w:w="1417" w:type="dxa"/>
            <w:vAlign w:val="center"/>
          </w:tcPr>
          <w:p w:rsidR="003E5390" w:rsidRDefault="008F2FF5">
            <w:pPr>
              <w:rPr>
                <w:rFonts w:ascii="宋体" w:hAnsi="宋体" w:cs="Times New Roman"/>
                <w:iCs/>
                <w:color w:val="000000"/>
                <w:szCs w:val="21"/>
              </w:rPr>
            </w:pPr>
            <w:r>
              <w:rPr>
                <w:rFonts w:ascii="宋体" w:hAnsi="宋体" w:cs="Times New Roman"/>
                <w:iCs/>
                <w:color w:val="000000"/>
                <w:szCs w:val="21"/>
              </w:rPr>
              <w:t>信号采集</w:t>
            </w:r>
          </w:p>
        </w:tc>
      </w:tr>
      <w:tr w:rsidR="003E5390">
        <w:trPr>
          <w:jc w:val="center"/>
        </w:trPr>
        <w:tc>
          <w:tcPr>
            <w:tcW w:w="2513" w:type="dxa"/>
            <w:shd w:val="clear" w:color="auto" w:fill="D9D9D9"/>
            <w:vAlign w:val="center"/>
          </w:tcPr>
          <w:p w:rsidR="003E5390" w:rsidRDefault="008F2FF5">
            <w:pPr>
              <w:jc w:val="center"/>
              <w:rPr>
                <w:rFonts w:ascii="宋体" w:hAnsi="宋体" w:cs="Times New Roman"/>
                <w:iCs/>
                <w:color w:val="000000"/>
                <w:szCs w:val="21"/>
              </w:rPr>
            </w:pPr>
            <w:r>
              <w:rPr>
                <w:rFonts w:ascii="宋体" w:hAnsi="宋体" w:cs="Times New Roman"/>
                <w:iCs/>
                <w:color w:val="000000"/>
                <w:szCs w:val="21"/>
              </w:rPr>
              <w:t>滑板关</w:t>
            </w:r>
          </w:p>
        </w:tc>
        <w:tc>
          <w:tcPr>
            <w:tcW w:w="1031" w:type="dxa"/>
            <w:vAlign w:val="center"/>
          </w:tcPr>
          <w:p w:rsidR="003E5390" w:rsidRDefault="008F2FF5">
            <w:pPr>
              <w:rPr>
                <w:rFonts w:ascii="宋体" w:hAnsi="宋体" w:cs="Times New Roman"/>
                <w:iCs/>
                <w:color w:val="000000"/>
                <w:szCs w:val="21"/>
              </w:rPr>
            </w:pPr>
            <w:r>
              <w:rPr>
                <w:rFonts w:ascii="宋体" w:hAnsi="宋体" w:cs="Times New Roman"/>
                <w:iCs/>
                <w:color w:val="000000"/>
                <w:szCs w:val="21"/>
              </w:rPr>
              <w:t>数字量</w:t>
            </w:r>
          </w:p>
        </w:tc>
        <w:tc>
          <w:tcPr>
            <w:tcW w:w="1559" w:type="dxa"/>
            <w:vAlign w:val="center"/>
          </w:tcPr>
          <w:p w:rsidR="003E5390" w:rsidRDefault="008F2FF5">
            <w:pPr>
              <w:rPr>
                <w:rFonts w:ascii="宋体" w:hAnsi="宋体" w:cs="Times New Roman"/>
                <w:iCs/>
                <w:color w:val="000000"/>
                <w:szCs w:val="21"/>
              </w:rPr>
            </w:pPr>
            <w:r>
              <w:rPr>
                <w:rFonts w:ascii="宋体" w:hAnsi="宋体" w:cs="Times New Roman"/>
                <w:iCs/>
                <w:color w:val="000000"/>
                <w:szCs w:val="21"/>
              </w:rPr>
              <w:t>铸机PLC</w:t>
            </w:r>
          </w:p>
        </w:tc>
        <w:tc>
          <w:tcPr>
            <w:tcW w:w="1417" w:type="dxa"/>
            <w:vAlign w:val="center"/>
          </w:tcPr>
          <w:p w:rsidR="003E5390" w:rsidRDefault="008F2FF5">
            <w:pPr>
              <w:rPr>
                <w:rFonts w:ascii="宋体" w:hAnsi="宋体" w:cs="Times New Roman"/>
                <w:iCs/>
                <w:color w:val="000000"/>
                <w:szCs w:val="21"/>
              </w:rPr>
            </w:pPr>
            <w:r>
              <w:rPr>
                <w:rFonts w:ascii="宋体" w:hAnsi="宋体" w:cs="Times New Roman"/>
                <w:iCs/>
                <w:color w:val="000000"/>
                <w:szCs w:val="21"/>
              </w:rPr>
              <w:t>系统PLC</w:t>
            </w:r>
          </w:p>
        </w:tc>
        <w:tc>
          <w:tcPr>
            <w:tcW w:w="1417" w:type="dxa"/>
            <w:vAlign w:val="center"/>
          </w:tcPr>
          <w:p w:rsidR="003E5390" w:rsidRDefault="008F2FF5">
            <w:pPr>
              <w:rPr>
                <w:rFonts w:ascii="宋体" w:hAnsi="宋体" w:cs="Times New Roman"/>
                <w:iCs/>
                <w:color w:val="000000"/>
                <w:szCs w:val="21"/>
              </w:rPr>
            </w:pPr>
            <w:r>
              <w:rPr>
                <w:rFonts w:ascii="宋体" w:hAnsi="宋体" w:cs="Times New Roman"/>
                <w:iCs/>
                <w:color w:val="000000"/>
                <w:szCs w:val="21"/>
              </w:rPr>
              <w:t>信号采集</w:t>
            </w:r>
          </w:p>
        </w:tc>
      </w:tr>
      <w:tr w:rsidR="003E5390">
        <w:trPr>
          <w:jc w:val="center"/>
        </w:trPr>
        <w:tc>
          <w:tcPr>
            <w:tcW w:w="2513" w:type="dxa"/>
            <w:shd w:val="clear" w:color="auto" w:fill="D9D9D9"/>
            <w:vAlign w:val="center"/>
          </w:tcPr>
          <w:p w:rsidR="003E5390" w:rsidRDefault="008F2FF5">
            <w:pPr>
              <w:jc w:val="center"/>
              <w:rPr>
                <w:rFonts w:ascii="宋体" w:hAnsi="宋体" w:cs="Times New Roman"/>
                <w:iCs/>
                <w:color w:val="000000"/>
                <w:szCs w:val="21"/>
              </w:rPr>
            </w:pPr>
            <w:r>
              <w:rPr>
                <w:rFonts w:ascii="宋体" w:hAnsi="宋体" w:cs="Times New Roman"/>
                <w:iCs/>
                <w:color w:val="000000"/>
                <w:szCs w:val="21"/>
              </w:rPr>
              <w:t>滑板开</w:t>
            </w:r>
          </w:p>
        </w:tc>
        <w:tc>
          <w:tcPr>
            <w:tcW w:w="1031" w:type="dxa"/>
            <w:vAlign w:val="center"/>
          </w:tcPr>
          <w:p w:rsidR="003E5390" w:rsidRDefault="008F2FF5">
            <w:pPr>
              <w:rPr>
                <w:rFonts w:ascii="宋体" w:hAnsi="宋体" w:cs="Times New Roman"/>
                <w:iCs/>
                <w:color w:val="000000"/>
                <w:szCs w:val="21"/>
              </w:rPr>
            </w:pPr>
            <w:r>
              <w:rPr>
                <w:rFonts w:ascii="宋体" w:hAnsi="宋体" w:cs="Times New Roman"/>
                <w:iCs/>
                <w:color w:val="000000"/>
                <w:szCs w:val="21"/>
              </w:rPr>
              <w:t>数字量</w:t>
            </w:r>
          </w:p>
        </w:tc>
        <w:tc>
          <w:tcPr>
            <w:tcW w:w="1559" w:type="dxa"/>
            <w:vAlign w:val="center"/>
          </w:tcPr>
          <w:p w:rsidR="003E5390" w:rsidRDefault="008F2FF5">
            <w:pPr>
              <w:rPr>
                <w:rFonts w:ascii="宋体" w:hAnsi="宋体" w:cs="Times New Roman"/>
                <w:iCs/>
                <w:color w:val="000000"/>
                <w:szCs w:val="21"/>
              </w:rPr>
            </w:pPr>
            <w:r>
              <w:rPr>
                <w:rFonts w:ascii="宋体" w:hAnsi="宋体" w:cs="Times New Roman"/>
                <w:iCs/>
                <w:color w:val="000000"/>
                <w:szCs w:val="21"/>
              </w:rPr>
              <w:t>系统PLC</w:t>
            </w:r>
          </w:p>
        </w:tc>
        <w:tc>
          <w:tcPr>
            <w:tcW w:w="1417" w:type="dxa"/>
            <w:vAlign w:val="center"/>
          </w:tcPr>
          <w:p w:rsidR="003E5390" w:rsidRDefault="008F2FF5">
            <w:pPr>
              <w:rPr>
                <w:rFonts w:ascii="宋体" w:hAnsi="宋体" w:cs="Times New Roman"/>
                <w:iCs/>
                <w:color w:val="000000"/>
                <w:szCs w:val="21"/>
              </w:rPr>
            </w:pPr>
            <w:r>
              <w:rPr>
                <w:rFonts w:ascii="宋体" w:hAnsi="宋体" w:cs="Times New Roman"/>
                <w:iCs/>
                <w:color w:val="000000"/>
                <w:szCs w:val="21"/>
              </w:rPr>
              <w:t>铸机PLC</w:t>
            </w:r>
          </w:p>
        </w:tc>
        <w:tc>
          <w:tcPr>
            <w:tcW w:w="1417" w:type="dxa"/>
            <w:vAlign w:val="center"/>
          </w:tcPr>
          <w:p w:rsidR="003E5390" w:rsidRDefault="008F2FF5">
            <w:pPr>
              <w:rPr>
                <w:rFonts w:ascii="宋体" w:hAnsi="宋体" w:cs="Times New Roman"/>
                <w:iCs/>
                <w:color w:val="000000"/>
                <w:szCs w:val="21"/>
              </w:rPr>
            </w:pPr>
            <w:r>
              <w:rPr>
                <w:rFonts w:ascii="宋体" w:hAnsi="宋体" w:cs="Times New Roman"/>
                <w:iCs/>
                <w:color w:val="000000"/>
                <w:szCs w:val="21"/>
              </w:rPr>
              <w:t>信号输出</w:t>
            </w:r>
          </w:p>
        </w:tc>
      </w:tr>
      <w:tr w:rsidR="003E5390">
        <w:trPr>
          <w:jc w:val="center"/>
        </w:trPr>
        <w:tc>
          <w:tcPr>
            <w:tcW w:w="2513" w:type="dxa"/>
            <w:shd w:val="clear" w:color="auto" w:fill="D9D9D9"/>
            <w:vAlign w:val="center"/>
          </w:tcPr>
          <w:p w:rsidR="003E5390" w:rsidRDefault="008F2FF5">
            <w:pPr>
              <w:jc w:val="center"/>
              <w:rPr>
                <w:rFonts w:ascii="宋体" w:hAnsi="宋体" w:cs="Times New Roman"/>
                <w:iCs/>
                <w:color w:val="000000"/>
                <w:szCs w:val="21"/>
              </w:rPr>
            </w:pPr>
            <w:r>
              <w:rPr>
                <w:rFonts w:ascii="宋体" w:hAnsi="宋体" w:cs="Times New Roman"/>
                <w:iCs/>
                <w:color w:val="000000"/>
                <w:szCs w:val="21"/>
              </w:rPr>
              <w:t>滑板关</w:t>
            </w:r>
          </w:p>
        </w:tc>
        <w:tc>
          <w:tcPr>
            <w:tcW w:w="1031" w:type="dxa"/>
            <w:vAlign w:val="center"/>
          </w:tcPr>
          <w:p w:rsidR="003E5390" w:rsidRDefault="008F2FF5">
            <w:pPr>
              <w:rPr>
                <w:rFonts w:ascii="宋体" w:hAnsi="宋体" w:cs="Times New Roman"/>
                <w:iCs/>
                <w:color w:val="000000"/>
                <w:szCs w:val="21"/>
              </w:rPr>
            </w:pPr>
            <w:r>
              <w:rPr>
                <w:rFonts w:ascii="宋体" w:hAnsi="宋体" w:cs="Times New Roman"/>
                <w:iCs/>
                <w:color w:val="000000"/>
                <w:szCs w:val="21"/>
              </w:rPr>
              <w:t>数字量</w:t>
            </w:r>
          </w:p>
        </w:tc>
        <w:tc>
          <w:tcPr>
            <w:tcW w:w="1559" w:type="dxa"/>
            <w:vAlign w:val="center"/>
          </w:tcPr>
          <w:p w:rsidR="003E5390" w:rsidRDefault="008F2FF5">
            <w:pPr>
              <w:rPr>
                <w:rFonts w:ascii="宋体" w:hAnsi="宋体" w:cs="Times New Roman"/>
                <w:iCs/>
                <w:color w:val="000000"/>
                <w:szCs w:val="21"/>
              </w:rPr>
            </w:pPr>
            <w:r>
              <w:rPr>
                <w:rFonts w:ascii="宋体" w:hAnsi="宋体" w:cs="Times New Roman"/>
                <w:iCs/>
                <w:color w:val="000000"/>
                <w:szCs w:val="21"/>
              </w:rPr>
              <w:t>系统PLC</w:t>
            </w:r>
          </w:p>
        </w:tc>
        <w:tc>
          <w:tcPr>
            <w:tcW w:w="1417" w:type="dxa"/>
            <w:vAlign w:val="center"/>
          </w:tcPr>
          <w:p w:rsidR="003E5390" w:rsidRDefault="008F2FF5">
            <w:pPr>
              <w:rPr>
                <w:rFonts w:ascii="宋体" w:hAnsi="宋体" w:cs="Times New Roman"/>
                <w:iCs/>
                <w:color w:val="000000"/>
                <w:szCs w:val="21"/>
              </w:rPr>
            </w:pPr>
            <w:r>
              <w:rPr>
                <w:rFonts w:ascii="宋体" w:hAnsi="宋体" w:cs="Times New Roman"/>
                <w:iCs/>
                <w:color w:val="000000"/>
                <w:szCs w:val="21"/>
              </w:rPr>
              <w:t>铸机PLC</w:t>
            </w:r>
          </w:p>
        </w:tc>
        <w:tc>
          <w:tcPr>
            <w:tcW w:w="1417" w:type="dxa"/>
            <w:vAlign w:val="center"/>
          </w:tcPr>
          <w:p w:rsidR="003E5390" w:rsidRDefault="008F2FF5">
            <w:pPr>
              <w:rPr>
                <w:rFonts w:ascii="宋体" w:hAnsi="宋体" w:cs="Times New Roman"/>
                <w:iCs/>
                <w:color w:val="000000"/>
                <w:szCs w:val="21"/>
              </w:rPr>
            </w:pPr>
            <w:r>
              <w:rPr>
                <w:rFonts w:ascii="宋体" w:hAnsi="宋体" w:cs="Times New Roman"/>
                <w:iCs/>
                <w:color w:val="000000"/>
                <w:szCs w:val="21"/>
              </w:rPr>
              <w:t>信号输出</w:t>
            </w:r>
          </w:p>
        </w:tc>
      </w:tr>
    </w:tbl>
    <w:p w:rsidR="003E5390" w:rsidRDefault="008F2FF5">
      <w:pPr>
        <w:pStyle w:val="3"/>
        <w:numPr>
          <w:ilvl w:val="0"/>
          <w:numId w:val="10"/>
        </w:numPr>
        <w:rPr>
          <w:rFonts w:ascii="Times New Roman" w:hAnsi="Times New Roman" w:cs="Times New Roman"/>
          <w:color w:val="000000"/>
        </w:rPr>
      </w:pPr>
      <w:r>
        <w:rPr>
          <w:rFonts w:ascii="Times New Roman" w:cs="Times New Roman"/>
          <w:color w:val="000000"/>
        </w:rPr>
        <w:t>能源介质要求（甲方提供）</w:t>
      </w:r>
    </w:p>
    <w:p w:rsidR="003E5390" w:rsidRDefault="008F2FF5">
      <w:pPr>
        <w:pStyle w:val="2"/>
        <w:spacing w:after="156"/>
        <w:rPr>
          <w:rFonts w:ascii="Times New Roman" w:hAnsi="Times New Roman" w:cs="Times New Roman"/>
          <w:color w:val="000000"/>
        </w:rPr>
      </w:pPr>
      <w:bookmarkStart w:id="41" w:name="_Toc380834768"/>
      <w:bookmarkStart w:id="42" w:name="_Toc509911454"/>
      <w:bookmarkStart w:id="43" w:name="_Toc380785825"/>
      <w:bookmarkStart w:id="44" w:name="_Toc380998215"/>
      <w:bookmarkStart w:id="45" w:name="_Toc380785680"/>
      <w:r>
        <w:rPr>
          <w:rFonts w:ascii="Times New Roman" w:cs="Times New Roman" w:hint="eastAsia"/>
          <w:color w:val="000000"/>
        </w:rPr>
        <w:t>4</w:t>
      </w:r>
      <w:r>
        <w:rPr>
          <w:rFonts w:ascii="Times New Roman" w:cs="Times New Roman" w:hint="eastAsia"/>
          <w:color w:val="000000"/>
        </w:rPr>
        <w:t>、</w:t>
      </w:r>
      <w:r>
        <w:rPr>
          <w:rFonts w:ascii="Times New Roman" w:cs="Times New Roman"/>
          <w:color w:val="000000"/>
        </w:rPr>
        <w:t>系统验收标准</w:t>
      </w:r>
      <w:bookmarkEnd w:id="41"/>
      <w:bookmarkEnd w:id="42"/>
    </w:p>
    <w:p w:rsidR="003E5390" w:rsidRDefault="008F2FF5">
      <w:pPr>
        <w:pStyle w:val="21"/>
        <w:ind w:firstLine="422"/>
        <w:rPr>
          <w:rFonts w:hAnsi="Times New Roman"/>
          <w:b/>
        </w:rPr>
      </w:pPr>
      <w:r>
        <w:rPr>
          <w:b/>
        </w:rPr>
        <w:t>系统检测的准确性达到</w:t>
      </w:r>
      <w:r>
        <w:rPr>
          <w:rFonts w:hAnsi="Times New Roman"/>
          <w:b/>
        </w:rPr>
        <w:t>95%</w:t>
      </w:r>
      <w:r>
        <w:rPr>
          <w:b/>
        </w:rPr>
        <w:t>以上，以人工看到明显出渣前</w:t>
      </w:r>
      <w:r>
        <w:rPr>
          <w:rFonts w:hAnsi="Times New Roman"/>
          <w:b/>
        </w:rPr>
        <w:t>0</w:t>
      </w:r>
      <w:r>
        <w:rPr>
          <w:b/>
        </w:rPr>
        <w:t>～</w:t>
      </w:r>
      <w:r>
        <w:rPr>
          <w:rFonts w:hAnsi="Times New Roman"/>
          <w:b/>
        </w:rPr>
        <w:t>20</w:t>
      </w:r>
      <w:r>
        <w:rPr>
          <w:b/>
        </w:rPr>
        <w:t>秒钟之内检测出下渣并给出报警信号为准确。</w:t>
      </w:r>
      <w:r>
        <w:rPr>
          <w:rFonts w:cs="宋体" w:hint="eastAsia"/>
          <w:b/>
          <w:bCs/>
        </w:rPr>
        <w:t>每天考核</w:t>
      </w:r>
      <w:r>
        <w:rPr>
          <w:b/>
          <w:bCs/>
        </w:rPr>
        <w:t>12</w:t>
      </w:r>
      <w:r>
        <w:rPr>
          <w:rFonts w:cs="宋体" w:hint="eastAsia"/>
          <w:b/>
          <w:bCs/>
        </w:rPr>
        <w:t>炉以上，验收统计炉数以</w:t>
      </w:r>
      <w:r>
        <w:rPr>
          <w:b/>
          <w:bCs/>
        </w:rPr>
        <w:t>100</w:t>
      </w:r>
      <w:r>
        <w:rPr>
          <w:rFonts w:cs="宋体" w:hint="eastAsia"/>
          <w:b/>
          <w:bCs/>
        </w:rPr>
        <w:t>炉为准，每天考核</w:t>
      </w:r>
      <w:r>
        <w:rPr>
          <w:b/>
          <w:bCs/>
        </w:rPr>
        <w:t>12</w:t>
      </w:r>
      <w:r>
        <w:rPr>
          <w:rFonts w:cs="宋体" w:hint="eastAsia"/>
          <w:b/>
          <w:bCs/>
        </w:rPr>
        <w:t>炉以下，验收统计炉数为</w:t>
      </w:r>
      <w:r>
        <w:rPr>
          <w:b/>
          <w:bCs/>
        </w:rPr>
        <w:t>50</w:t>
      </w:r>
      <w:r>
        <w:rPr>
          <w:rFonts w:cs="宋体" w:hint="eastAsia"/>
          <w:b/>
          <w:bCs/>
        </w:rPr>
        <w:t>炉。</w:t>
      </w:r>
    </w:p>
    <w:p w:rsidR="003E5390" w:rsidRDefault="008F2FF5">
      <w:pPr>
        <w:pStyle w:val="21"/>
        <w:ind w:firstLine="420"/>
        <w:rPr>
          <w:rFonts w:hAnsi="Times New Roman"/>
        </w:rPr>
      </w:pPr>
      <w:r>
        <w:t>以下条件不计入报警率范围内：</w:t>
      </w:r>
    </w:p>
    <w:p w:rsidR="003E5390" w:rsidRDefault="008F2FF5">
      <w:pPr>
        <w:pStyle w:val="21"/>
        <w:numPr>
          <w:ilvl w:val="0"/>
          <w:numId w:val="12"/>
        </w:numPr>
        <w:ind w:firstLineChars="0"/>
        <w:rPr>
          <w:rFonts w:hAnsi="Times New Roman"/>
        </w:rPr>
      </w:pPr>
      <w:r>
        <w:t>操作臂、托圈摇晃不结实，对振动信号的传递造成严重影响，必须得到乙方项目组技术人员认可，托圈出现粘接不能转动使水口装偏，应当更换；</w:t>
      </w:r>
    </w:p>
    <w:p w:rsidR="003E5390" w:rsidRDefault="008F2FF5">
      <w:pPr>
        <w:pStyle w:val="21"/>
        <w:numPr>
          <w:ilvl w:val="0"/>
          <w:numId w:val="12"/>
        </w:numPr>
        <w:ind w:firstLineChars="0"/>
        <w:rPr>
          <w:rFonts w:hAnsi="Times New Roman"/>
        </w:rPr>
      </w:pPr>
      <w:r>
        <w:t>出现水口出现异常的（水口断裂、开裂、结瘤、散流，钢水结壳等）；</w:t>
      </w:r>
    </w:p>
    <w:p w:rsidR="003E5390" w:rsidRDefault="008F2FF5">
      <w:pPr>
        <w:pStyle w:val="21"/>
        <w:numPr>
          <w:ilvl w:val="0"/>
          <w:numId w:val="12"/>
        </w:numPr>
        <w:ind w:firstLineChars="0"/>
        <w:rPr>
          <w:rFonts w:hAnsi="Times New Roman"/>
        </w:rPr>
      </w:pPr>
      <w:r>
        <w:t>由于铸机非正常生产（钢水温度过低）或者留钢操作提前关闭滑板；</w:t>
      </w:r>
    </w:p>
    <w:p w:rsidR="003E5390" w:rsidRDefault="008F2FF5">
      <w:pPr>
        <w:pStyle w:val="21"/>
        <w:numPr>
          <w:ilvl w:val="0"/>
          <w:numId w:val="12"/>
        </w:numPr>
        <w:ind w:firstLineChars="0"/>
        <w:rPr>
          <w:rFonts w:hAnsi="Times New Roman"/>
        </w:rPr>
      </w:pPr>
      <w:r>
        <w:rPr>
          <w:rFonts w:hAnsi="Times New Roman"/>
          <w:szCs w:val="24"/>
        </w:rPr>
        <w:t>在自动进行检渣时，大包、中包称重不准确，</w:t>
      </w:r>
      <w:r>
        <w:rPr>
          <w:rFonts w:ascii="Times New Roman" w:hAnsi="Times New Roman" w:cs="宋体" w:hint="eastAsia"/>
        </w:rPr>
        <w:t>允许大包</w:t>
      </w:r>
      <w:r>
        <w:rPr>
          <w:rFonts w:ascii="Times New Roman" w:hAnsi="Times New Roman" w:cs="宋体"/>
        </w:rPr>
        <w:t>称重误差范围为</w:t>
      </w:r>
      <w:r>
        <w:rPr>
          <w:rFonts w:ascii="Times New Roman" w:hAnsi="Times New Roman" w:cs="宋体"/>
        </w:rPr>
        <w:t>±10</w:t>
      </w:r>
      <w:r>
        <w:rPr>
          <w:rFonts w:ascii="Times New Roman" w:hAnsi="Times New Roman" w:cs="宋体" w:hint="eastAsia"/>
        </w:rPr>
        <w:t>吨</w:t>
      </w:r>
      <w:r>
        <w:rPr>
          <w:rFonts w:ascii="Times New Roman" w:hAnsi="Times New Roman" w:cs="宋体"/>
        </w:rPr>
        <w:t>，</w:t>
      </w:r>
      <w:r>
        <w:rPr>
          <w:rFonts w:hAnsi="Times New Roman"/>
          <w:szCs w:val="24"/>
        </w:rPr>
        <w:t>未能进入检渣提前下渣，（检渣吨位设置为平均下渣前3-5分钟的大包吨位）；</w:t>
      </w:r>
    </w:p>
    <w:p w:rsidR="003E5390" w:rsidRDefault="008F2FF5">
      <w:pPr>
        <w:pStyle w:val="21"/>
        <w:numPr>
          <w:ilvl w:val="0"/>
          <w:numId w:val="12"/>
        </w:numPr>
        <w:ind w:firstLineChars="0"/>
        <w:rPr>
          <w:rFonts w:hAnsi="Times New Roman"/>
        </w:rPr>
      </w:pPr>
      <w:r>
        <w:rPr>
          <w:rFonts w:hAnsi="Times New Roman"/>
          <w:szCs w:val="24"/>
        </w:rPr>
        <w:lastRenderedPageBreak/>
        <w:t>进入检测后滑板动作；</w:t>
      </w:r>
    </w:p>
    <w:p w:rsidR="003E5390" w:rsidRDefault="008F2FF5">
      <w:pPr>
        <w:pStyle w:val="21"/>
        <w:numPr>
          <w:ilvl w:val="0"/>
          <w:numId w:val="12"/>
        </w:numPr>
        <w:ind w:firstLineChars="0"/>
        <w:rPr>
          <w:rFonts w:hAnsi="Times New Roman"/>
        </w:rPr>
      </w:pPr>
      <w:r>
        <w:rPr>
          <w:rFonts w:hAnsi="Times New Roman"/>
          <w:szCs w:val="24"/>
        </w:rPr>
        <w:t>摘下水口看渣；</w:t>
      </w:r>
    </w:p>
    <w:p w:rsidR="003E5390" w:rsidRDefault="008F2FF5">
      <w:pPr>
        <w:pStyle w:val="21"/>
        <w:numPr>
          <w:ilvl w:val="0"/>
          <w:numId w:val="12"/>
        </w:numPr>
        <w:ind w:firstLineChars="0"/>
        <w:rPr>
          <w:rFonts w:hAnsi="Times New Roman"/>
        </w:rPr>
      </w:pPr>
      <w:r>
        <w:rPr>
          <w:rFonts w:hAnsi="Times New Roman"/>
          <w:szCs w:val="24"/>
        </w:rPr>
        <w:t>水口的插入深度小于200MM.；</w:t>
      </w:r>
    </w:p>
    <w:p w:rsidR="003E5390" w:rsidRDefault="008F2FF5">
      <w:pPr>
        <w:pStyle w:val="21"/>
        <w:numPr>
          <w:ilvl w:val="0"/>
          <w:numId w:val="12"/>
        </w:numPr>
        <w:ind w:firstLineChars="0"/>
        <w:rPr>
          <w:rFonts w:hAnsi="Times New Roman"/>
        </w:rPr>
      </w:pPr>
      <w:r>
        <w:rPr>
          <w:rFonts w:hAnsi="Times New Roman"/>
          <w:szCs w:val="24"/>
        </w:rPr>
        <w:t>未按照操作规程操作。</w:t>
      </w:r>
    </w:p>
    <w:p w:rsidR="003E5390" w:rsidRDefault="008F2FF5">
      <w:pPr>
        <w:pStyle w:val="2"/>
        <w:spacing w:after="156"/>
        <w:rPr>
          <w:rFonts w:ascii="Times New Roman" w:hAnsi="Times New Roman" w:cs="Times New Roman"/>
          <w:color w:val="000000"/>
        </w:rPr>
      </w:pPr>
      <w:bookmarkStart w:id="46" w:name="_Toc380834769"/>
      <w:bookmarkStart w:id="47" w:name="_Toc509911455"/>
      <w:r>
        <w:rPr>
          <w:rFonts w:ascii="Times New Roman" w:cs="Times New Roman" w:hint="eastAsia"/>
          <w:color w:val="000000"/>
        </w:rPr>
        <w:t>4.1</w:t>
      </w:r>
      <w:r>
        <w:rPr>
          <w:rFonts w:ascii="Times New Roman" w:cs="Times New Roman"/>
          <w:color w:val="000000"/>
        </w:rPr>
        <w:t>验收说明</w:t>
      </w:r>
      <w:bookmarkEnd w:id="46"/>
      <w:bookmarkEnd w:id="47"/>
    </w:p>
    <w:p w:rsidR="003E5390" w:rsidRDefault="008F2FF5">
      <w:pPr>
        <w:pStyle w:val="21"/>
        <w:numPr>
          <w:ilvl w:val="0"/>
          <w:numId w:val="13"/>
        </w:numPr>
        <w:ind w:firstLineChars="0"/>
        <w:rPr>
          <w:rFonts w:hAnsi="Times New Roman"/>
        </w:rPr>
      </w:pPr>
      <w:r>
        <w:t>报警率</w:t>
      </w:r>
      <w:r>
        <w:rPr>
          <w:rFonts w:hAnsi="Times New Roman"/>
        </w:rPr>
        <w:t>=</w:t>
      </w:r>
      <w:r>
        <w:t>准确报警</w:t>
      </w:r>
      <w:r>
        <w:rPr>
          <w:rFonts w:hAnsi="Times New Roman"/>
        </w:rPr>
        <w:t>/</w:t>
      </w:r>
      <w:r>
        <w:t>（统计的总炉数</w:t>
      </w:r>
      <w:r>
        <w:rPr>
          <w:rFonts w:hAnsi="Times New Roman"/>
        </w:rPr>
        <w:t>-</w:t>
      </w:r>
      <w:r>
        <w:t>不计入报警率范围内）。</w:t>
      </w:r>
    </w:p>
    <w:p w:rsidR="003E5390" w:rsidRDefault="008F2FF5">
      <w:pPr>
        <w:pStyle w:val="21"/>
        <w:numPr>
          <w:ilvl w:val="0"/>
          <w:numId w:val="13"/>
        </w:numPr>
        <w:ind w:firstLineChars="0"/>
        <w:rPr>
          <w:rFonts w:hAnsi="Times New Roman"/>
        </w:rPr>
      </w:pPr>
      <w:r>
        <w:t>乙方在系统验收结束后向甲方提供如下资料</w:t>
      </w:r>
    </w:p>
    <w:p w:rsidR="003E5390" w:rsidRDefault="008F2FF5">
      <w:pPr>
        <w:pStyle w:val="21"/>
        <w:ind w:leftChars="202" w:left="424" w:firstLineChars="202" w:firstLine="424"/>
        <w:rPr>
          <w:rFonts w:hAnsi="Times New Roman"/>
        </w:rPr>
      </w:pPr>
      <w:r>
        <w:rPr>
          <w:rFonts w:hAnsi="Times New Roman"/>
        </w:rPr>
        <w:t>A:</w:t>
      </w:r>
      <w:r>
        <w:t>相关说明书图纸四册，每册包含如下内容：</w:t>
      </w:r>
    </w:p>
    <w:p w:rsidR="003E5390" w:rsidRDefault="008F2FF5">
      <w:pPr>
        <w:pStyle w:val="21"/>
        <w:ind w:leftChars="202" w:left="424" w:firstLineChars="202" w:firstLine="424"/>
        <w:rPr>
          <w:rFonts w:hAnsi="Times New Roman"/>
        </w:rPr>
      </w:pPr>
      <w:r>
        <w:t>《振动下渣检测系统安装调试手册》</w:t>
      </w:r>
    </w:p>
    <w:p w:rsidR="003E5390" w:rsidRDefault="008F2FF5">
      <w:pPr>
        <w:pStyle w:val="21"/>
        <w:ind w:leftChars="202" w:left="424" w:firstLineChars="202" w:firstLine="424"/>
        <w:rPr>
          <w:rFonts w:hAnsi="Times New Roman"/>
        </w:rPr>
      </w:pPr>
      <w:r>
        <w:t>《振动下渣检测系统使用维护手册》</w:t>
      </w:r>
    </w:p>
    <w:p w:rsidR="003E5390" w:rsidRDefault="008F2FF5">
      <w:pPr>
        <w:pStyle w:val="21"/>
        <w:ind w:leftChars="202" w:left="424" w:firstLineChars="202" w:firstLine="424"/>
        <w:rPr>
          <w:rFonts w:hAnsi="Times New Roman"/>
        </w:rPr>
      </w:pPr>
      <w:r>
        <w:t>电气图纸</w:t>
      </w:r>
    </w:p>
    <w:p w:rsidR="003E5390" w:rsidRDefault="008F2FF5">
      <w:pPr>
        <w:pStyle w:val="21"/>
        <w:ind w:leftChars="202" w:left="424" w:firstLineChars="202" w:firstLine="424"/>
        <w:rPr>
          <w:rFonts w:hAnsi="Times New Roman"/>
        </w:rPr>
      </w:pPr>
      <w:r>
        <w:t>机械图纸</w:t>
      </w:r>
    </w:p>
    <w:p w:rsidR="003E5390" w:rsidRDefault="008F2FF5">
      <w:pPr>
        <w:pStyle w:val="21"/>
        <w:ind w:leftChars="202" w:left="424" w:firstLineChars="202" w:firstLine="424"/>
        <w:rPr>
          <w:rFonts w:hAnsi="Times New Roman"/>
        </w:rPr>
      </w:pPr>
      <w:r>
        <w:t>备件清单一份</w:t>
      </w:r>
    </w:p>
    <w:p w:rsidR="003E5390" w:rsidRDefault="008F2FF5">
      <w:pPr>
        <w:pStyle w:val="21"/>
        <w:ind w:leftChars="404" w:left="850" w:hangingChars="1" w:hanging="2"/>
        <w:rPr>
          <w:rFonts w:hAnsi="Times New Roman"/>
        </w:rPr>
      </w:pPr>
      <w:r>
        <w:rPr>
          <w:rFonts w:hAnsi="Times New Roman"/>
        </w:rPr>
        <w:t>B</w:t>
      </w:r>
      <w:r>
        <w:t>：资料备份光盘一张，内容包括：振动测渣软件、历史数据查看软件、采集卡相关驱动等；系统恢复光盘</w:t>
      </w:r>
      <w:r>
        <w:rPr>
          <w:rFonts w:hAnsi="Times New Roman"/>
        </w:rPr>
        <w:t>1</w:t>
      </w:r>
      <w:r>
        <w:t>张；</w:t>
      </w:r>
    </w:p>
    <w:p w:rsidR="003E5390" w:rsidRDefault="008F2FF5">
      <w:pPr>
        <w:pStyle w:val="21"/>
        <w:ind w:leftChars="202" w:left="424" w:firstLineChars="202" w:firstLine="424"/>
        <w:rPr>
          <w:rFonts w:hAnsi="Times New Roman"/>
        </w:rPr>
      </w:pPr>
      <w:r>
        <w:rPr>
          <w:rFonts w:hAnsi="Times New Roman"/>
        </w:rPr>
        <w:t>C</w:t>
      </w:r>
      <w:r>
        <w:t>：随机质量证明：产品合格证、质量保证书、保修卡。</w:t>
      </w:r>
    </w:p>
    <w:p w:rsidR="003E5390" w:rsidRDefault="008F2FF5">
      <w:pPr>
        <w:pStyle w:val="2"/>
        <w:spacing w:after="156"/>
        <w:rPr>
          <w:rFonts w:ascii="Times New Roman" w:hAnsi="Times New Roman" w:cs="Times New Roman"/>
          <w:color w:val="000000"/>
        </w:rPr>
      </w:pPr>
      <w:bookmarkStart w:id="48" w:name="_Toc509911456"/>
      <w:bookmarkStart w:id="49" w:name="_Toc380834770"/>
      <w:r>
        <w:rPr>
          <w:rFonts w:ascii="Times New Roman" w:cs="Times New Roman" w:hint="eastAsia"/>
          <w:color w:val="000000"/>
        </w:rPr>
        <w:t>4.2</w:t>
      </w:r>
      <w:r>
        <w:rPr>
          <w:rFonts w:ascii="Times New Roman" w:cs="Times New Roman"/>
          <w:color w:val="000000"/>
        </w:rPr>
        <w:t>系统使用要求</w:t>
      </w:r>
      <w:bookmarkEnd w:id="48"/>
      <w:bookmarkEnd w:id="49"/>
    </w:p>
    <w:p w:rsidR="003E5390" w:rsidRDefault="008F2FF5">
      <w:pPr>
        <w:pStyle w:val="21"/>
        <w:ind w:firstLine="420"/>
        <w:rPr>
          <w:rFonts w:hAnsi="Times New Roman"/>
        </w:rPr>
      </w:pPr>
      <w:r>
        <w:t>下渣检测使用要求：</w:t>
      </w:r>
    </w:p>
    <w:p w:rsidR="003E5390" w:rsidRDefault="008F2FF5">
      <w:pPr>
        <w:pStyle w:val="21"/>
        <w:numPr>
          <w:ilvl w:val="0"/>
          <w:numId w:val="14"/>
        </w:numPr>
        <w:ind w:firstLineChars="0"/>
        <w:rPr>
          <w:rFonts w:hAnsi="Times New Roman"/>
        </w:rPr>
      </w:pPr>
      <w:r>
        <w:t>使用方要按照调试完成后乙方提供的满足现场需求的操作规程严格执行。</w:t>
      </w:r>
    </w:p>
    <w:p w:rsidR="003E5390" w:rsidRDefault="008F2FF5">
      <w:pPr>
        <w:pStyle w:val="21"/>
        <w:numPr>
          <w:ilvl w:val="0"/>
          <w:numId w:val="14"/>
        </w:numPr>
        <w:ind w:firstLineChars="0"/>
        <w:rPr>
          <w:rFonts w:hAnsi="Times New Roman"/>
        </w:rPr>
      </w:pPr>
      <w:r>
        <w:t>中间包液位自动控制要求：使用方要按照调试完成后乙方提供的满足现场需求的操作规程严格执行。</w:t>
      </w:r>
    </w:p>
    <w:p w:rsidR="003E5390" w:rsidRDefault="008F2FF5">
      <w:pPr>
        <w:pStyle w:val="2"/>
        <w:spacing w:after="156"/>
        <w:rPr>
          <w:rFonts w:ascii="Times New Roman" w:hAnsi="Times New Roman" w:cs="Times New Roman"/>
          <w:color w:val="000000"/>
        </w:rPr>
      </w:pPr>
      <w:bookmarkStart w:id="50" w:name="_Toc509911457"/>
      <w:r>
        <w:rPr>
          <w:rFonts w:ascii="Times New Roman" w:cs="Times New Roman" w:hint="eastAsia"/>
          <w:color w:val="000000"/>
        </w:rPr>
        <w:t>4.3</w:t>
      </w:r>
      <w:r>
        <w:rPr>
          <w:rFonts w:ascii="Times New Roman" w:cs="Times New Roman"/>
          <w:color w:val="000000"/>
        </w:rPr>
        <w:t>性能及质量保证</w:t>
      </w:r>
      <w:bookmarkEnd w:id="43"/>
      <w:bookmarkEnd w:id="44"/>
      <w:bookmarkEnd w:id="45"/>
      <w:bookmarkEnd w:id="50"/>
    </w:p>
    <w:p w:rsidR="003E5390" w:rsidRDefault="008F2FF5">
      <w:pPr>
        <w:pStyle w:val="21"/>
        <w:ind w:firstLine="420"/>
      </w:pPr>
      <w:r>
        <w:rPr>
          <w:rFonts w:hint="eastAsia"/>
        </w:rPr>
        <w:t>本设备</w:t>
      </w:r>
      <w:r>
        <w:rPr>
          <w:rFonts w:ascii="Times New Roman"/>
        </w:rPr>
        <w:t>质保期一年</w:t>
      </w:r>
      <w:r>
        <w:rPr>
          <w:rFonts w:hint="eastAsia"/>
        </w:rPr>
        <w:t>，出现质量问题乙方须无条件</w:t>
      </w:r>
      <w:bookmarkStart w:id="51" w:name="_GoBack"/>
      <w:bookmarkEnd w:id="51"/>
      <w:r>
        <w:rPr>
          <w:rFonts w:hint="eastAsia"/>
        </w:rPr>
        <w:t>及时修复（易损件、人为因素损坏除外），质保期从验收完成之日起计算。</w:t>
      </w:r>
    </w:p>
    <w:p w:rsidR="003E5390" w:rsidRDefault="008F2FF5">
      <w:pPr>
        <w:pStyle w:val="1"/>
        <w:numPr>
          <w:ilvl w:val="0"/>
          <w:numId w:val="0"/>
        </w:numPr>
        <w:rPr>
          <w:rFonts w:ascii="Times New Roman" w:hAnsi="Times New Roman" w:cs="Times New Roman"/>
          <w:color w:val="000000"/>
        </w:rPr>
      </w:pPr>
      <w:bookmarkStart w:id="52" w:name="_Toc377463561"/>
      <w:bookmarkStart w:id="53" w:name="_Toc380785672"/>
      <w:bookmarkStart w:id="54" w:name="_Toc509911463"/>
      <w:bookmarkStart w:id="55" w:name="_Toc380998207"/>
      <w:bookmarkStart w:id="56" w:name="_Toc380785817"/>
      <w:bookmarkStart w:id="57" w:name="_Toc205615951"/>
      <w:bookmarkStart w:id="58" w:name="_Toc160638767"/>
      <w:bookmarkStart w:id="59" w:name="_Toc377463562"/>
      <w:bookmarkStart w:id="60" w:name="_Toc380785818"/>
      <w:bookmarkStart w:id="61" w:name="_Toc380785673"/>
      <w:bookmarkStart w:id="62" w:name="_Toc380998208"/>
      <w:bookmarkStart w:id="63" w:name="_Toc205615952"/>
      <w:r>
        <w:rPr>
          <w:rFonts w:ascii="Times New Roman" w:hAnsi="Times New Roman" w:cs="Times New Roman" w:hint="eastAsia"/>
          <w:color w:val="000000"/>
        </w:rPr>
        <w:t>5.</w:t>
      </w:r>
      <w:r>
        <w:rPr>
          <w:rFonts w:ascii="Times New Roman" w:hAnsi="Times New Roman" w:cs="Times New Roman"/>
          <w:color w:val="000000"/>
        </w:rPr>
        <w:t>生产标准和出厂检验</w:t>
      </w:r>
      <w:bookmarkEnd w:id="52"/>
      <w:bookmarkEnd w:id="53"/>
      <w:bookmarkEnd w:id="54"/>
      <w:bookmarkEnd w:id="55"/>
      <w:bookmarkEnd w:id="56"/>
      <w:bookmarkEnd w:id="57"/>
      <w:bookmarkEnd w:id="58"/>
    </w:p>
    <w:p w:rsidR="003E5390" w:rsidRDefault="008F2FF5">
      <w:pPr>
        <w:pStyle w:val="21"/>
        <w:ind w:firstLine="420"/>
      </w:pPr>
      <w:bookmarkStart w:id="64" w:name="_Toc160634493"/>
      <w:bookmarkStart w:id="65" w:name="_Toc160638833"/>
      <w:bookmarkStart w:id="66" w:name="_Toc162692308"/>
      <w:bookmarkStart w:id="67" w:name="_Toc160638768"/>
      <w:bookmarkStart w:id="68" w:name="_Toc160639240"/>
      <w:bookmarkStart w:id="69" w:name="_Toc162693034"/>
      <w:r>
        <w:t>质量控制：设备的选料、生产、组装至运输的全过程都按技术监督局批准的公司企业标准执行，并符合相关国家标准要求。</w:t>
      </w:r>
      <w:bookmarkEnd w:id="59"/>
      <w:bookmarkEnd w:id="60"/>
      <w:bookmarkEnd w:id="61"/>
      <w:bookmarkEnd w:id="62"/>
      <w:bookmarkEnd w:id="63"/>
      <w:bookmarkEnd w:id="64"/>
      <w:bookmarkEnd w:id="65"/>
      <w:bookmarkEnd w:id="66"/>
      <w:bookmarkEnd w:id="67"/>
      <w:bookmarkEnd w:id="68"/>
      <w:bookmarkEnd w:id="69"/>
    </w:p>
    <w:p w:rsidR="003E5390" w:rsidRDefault="003E5390">
      <w:pPr>
        <w:pStyle w:val="21"/>
        <w:ind w:leftChars="200" w:left="993" w:hangingChars="272" w:hanging="573"/>
        <w:rPr>
          <w:rFonts w:ascii="Times New Roman" w:hAnsi="Times New Roman"/>
          <w:b/>
          <w:color w:val="000000"/>
        </w:rPr>
      </w:pPr>
    </w:p>
    <w:sectPr w:rsidR="003E5390" w:rsidSect="003E5390">
      <w:headerReference w:type="default" r:id="rId9"/>
      <w:footerReference w:type="default" r:id="rId10"/>
      <w:pgSz w:w="11906" w:h="16838"/>
      <w:pgMar w:top="1134" w:right="1134" w:bottom="1134" w:left="1247"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963" w:rsidRDefault="00AB5963" w:rsidP="003E5390">
      <w:pPr>
        <w:spacing w:line="240" w:lineRule="auto"/>
      </w:pPr>
      <w:r>
        <w:separator/>
      </w:r>
    </w:p>
  </w:endnote>
  <w:endnote w:type="continuationSeparator" w:id="0">
    <w:p w:rsidR="00AB5963" w:rsidRDefault="00AB5963" w:rsidP="003E539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文鼎报宋体简">
    <w:altName w:val="宋体"/>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390" w:rsidRDefault="00F56387">
    <w:pPr>
      <w:pStyle w:val="a5"/>
      <w:ind w:firstLineChars="4100" w:firstLine="9840"/>
      <w:jc w:val="both"/>
    </w:pPr>
    <w:r>
      <w:rPr>
        <w:sz w:val="24"/>
        <w:szCs w:val="24"/>
      </w:rPr>
      <w:fldChar w:fldCharType="begin"/>
    </w:r>
    <w:r w:rsidR="008F2FF5">
      <w:rPr>
        <w:sz w:val="24"/>
        <w:szCs w:val="24"/>
      </w:rPr>
      <w:instrText>PAGE</w:instrText>
    </w:r>
    <w:r>
      <w:rPr>
        <w:sz w:val="24"/>
        <w:szCs w:val="24"/>
      </w:rPr>
      <w:fldChar w:fldCharType="separate"/>
    </w:r>
    <w:r w:rsidR="0043670E">
      <w:rPr>
        <w:noProof/>
        <w:sz w:val="24"/>
        <w:szCs w:val="24"/>
      </w:rPr>
      <w:t>5</w:t>
    </w:r>
    <w:r>
      <w:rPr>
        <w:sz w:val="24"/>
        <w:szCs w:val="24"/>
      </w:rPr>
      <w:fldChar w:fldCharType="end"/>
    </w:r>
    <w:r w:rsidR="008F2FF5">
      <w:rPr>
        <w:sz w:val="24"/>
        <w:szCs w:val="24"/>
        <w:lang w:val="zh-CN"/>
      </w:rPr>
      <w:t xml:space="preserve"> / </w:t>
    </w:r>
    <w:r>
      <w:rPr>
        <w:sz w:val="24"/>
        <w:szCs w:val="24"/>
      </w:rPr>
      <w:fldChar w:fldCharType="begin"/>
    </w:r>
    <w:r w:rsidR="008F2FF5">
      <w:rPr>
        <w:sz w:val="24"/>
        <w:szCs w:val="24"/>
      </w:rPr>
      <w:instrText>NUMPAGES</w:instrText>
    </w:r>
    <w:r>
      <w:rPr>
        <w:sz w:val="24"/>
        <w:szCs w:val="24"/>
      </w:rPr>
      <w:fldChar w:fldCharType="separate"/>
    </w:r>
    <w:r w:rsidR="0043670E">
      <w:rPr>
        <w:noProof/>
        <w:sz w:val="24"/>
        <w:szCs w:val="24"/>
      </w:rPr>
      <w:t>5</w:t>
    </w:r>
    <w:r>
      <w:rPr>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963" w:rsidRDefault="00AB5963" w:rsidP="003E5390">
      <w:pPr>
        <w:spacing w:line="240" w:lineRule="auto"/>
      </w:pPr>
      <w:r>
        <w:separator/>
      </w:r>
    </w:p>
  </w:footnote>
  <w:footnote w:type="continuationSeparator" w:id="0">
    <w:p w:rsidR="00AB5963" w:rsidRDefault="00AB5963" w:rsidP="003E539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390" w:rsidRDefault="003E5390">
    <w:pPr>
      <w:pStyle w:val="a6"/>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3.3.%1 "/>
      <w:lvlJc w:val="left"/>
      <w:pPr>
        <w:ind w:left="420" w:hanging="420"/>
      </w:pPr>
      <w:rPr>
        <w:rFonts w:ascii="宋体" w:eastAsia="宋体" w:hint="eastAsia"/>
        <w:b/>
        <w:i w:val="0"/>
        <w:spacing w:val="-20"/>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C"/>
    <w:multiLevelType w:val="multilevel"/>
    <w:tmpl w:val="000000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000000D"/>
    <w:multiLevelType w:val="multilevel"/>
    <w:tmpl w:val="0000000D"/>
    <w:lvl w:ilvl="0">
      <w:start w:val="1"/>
      <w:numFmt w:val="bullet"/>
      <w:lvlText w:val=""/>
      <w:lvlJc w:val="left"/>
      <w:pPr>
        <w:ind w:left="808" w:hanging="420"/>
      </w:pPr>
      <w:rPr>
        <w:rFonts w:ascii="Wingdings" w:hAnsi="Wingdings" w:hint="default"/>
      </w:rPr>
    </w:lvl>
    <w:lvl w:ilvl="1">
      <w:start w:val="1"/>
      <w:numFmt w:val="bullet"/>
      <w:lvlText w:val=""/>
      <w:lvlJc w:val="left"/>
      <w:pPr>
        <w:ind w:left="1228" w:hanging="420"/>
      </w:pPr>
      <w:rPr>
        <w:rFonts w:ascii="Wingdings" w:hAnsi="Wingdings" w:hint="default"/>
      </w:rPr>
    </w:lvl>
    <w:lvl w:ilvl="2">
      <w:start w:val="1"/>
      <w:numFmt w:val="bullet"/>
      <w:lvlText w:val=""/>
      <w:lvlJc w:val="left"/>
      <w:pPr>
        <w:ind w:left="1648" w:hanging="420"/>
      </w:pPr>
      <w:rPr>
        <w:rFonts w:ascii="Wingdings" w:hAnsi="Wingdings" w:hint="default"/>
      </w:rPr>
    </w:lvl>
    <w:lvl w:ilvl="3">
      <w:start w:val="1"/>
      <w:numFmt w:val="bullet"/>
      <w:lvlText w:val=""/>
      <w:lvlJc w:val="left"/>
      <w:pPr>
        <w:ind w:left="2068" w:hanging="420"/>
      </w:pPr>
      <w:rPr>
        <w:rFonts w:ascii="Wingdings" w:hAnsi="Wingdings" w:hint="default"/>
      </w:rPr>
    </w:lvl>
    <w:lvl w:ilvl="4">
      <w:start w:val="1"/>
      <w:numFmt w:val="bullet"/>
      <w:lvlText w:val=""/>
      <w:lvlJc w:val="left"/>
      <w:pPr>
        <w:ind w:left="2488" w:hanging="420"/>
      </w:pPr>
      <w:rPr>
        <w:rFonts w:ascii="Wingdings" w:hAnsi="Wingdings" w:hint="default"/>
      </w:rPr>
    </w:lvl>
    <w:lvl w:ilvl="5">
      <w:start w:val="1"/>
      <w:numFmt w:val="bullet"/>
      <w:lvlText w:val=""/>
      <w:lvlJc w:val="left"/>
      <w:pPr>
        <w:ind w:left="2908" w:hanging="420"/>
      </w:pPr>
      <w:rPr>
        <w:rFonts w:ascii="Wingdings" w:hAnsi="Wingdings" w:hint="default"/>
      </w:rPr>
    </w:lvl>
    <w:lvl w:ilvl="6">
      <w:start w:val="1"/>
      <w:numFmt w:val="bullet"/>
      <w:lvlText w:val=""/>
      <w:lvlJc w:val="left"/>
      <w:pPr>
        <w:ind w:left="3328" w:hanging="420"/>
      </w:pPr>
      <w:rPr>
        <w:rFonts w:ascii="Wingdings" w:hAnsi="Wingdings" w:hint="default"/>
      </w:rPr>
    </w:lvl>
    <w:lvl w:ilvl="7">
      <w:start w:val="1"/>
      <w:numFmt w:val="bullet"/>
      <w:lvlText w:val=""/>
      <w:lvlJc w:val="left"/>
      <w:pPr>
        <w:ind w:left="3748" w:hanging="420"/>
      </w:pPr>
      <w:rPr>
        <w:rFonts w:ascii="Wingdings" w:hAnsi="Wingdings" w:hint="default"/>
      </w:rPr>
    </w:lvl>
    <w:lvl w:ilvl="8">
      <w:start w:val="1"/>
      <w:numFmt w:val="bullet"/>
      <w:lvlText w:val=""/>
      <w:lvlJc w:val="left"/>
      <w:pPr>
        <w:ind w:left="4168" w:hanging="420"/>
      </w:pPr>
      <w:rPr>
        <w:rFonts w:ascii="Wingdings" w:hAnsi="Wingdings" w:hint="default"/>
      </w:rPr>
    </w:lvl>
  </w:abstractNum>
  <w:abstractNum w:abstractNumId="3">
    <w:nsid w:val="0000000E"/>
    <w:multiLevelType w:val="multilevel"/>
    <w:tmpl w:val="000000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000000F"/>
    <w:multiLevelType w:val="multilevel"/>
    <w:tmpl w:val="0000000F"/>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00000010"/>
    <w:multiLevelType w:val="multilevel"/>
    <w:tmpl w:val="00000010"/>
    <w:lvl w:ilvl="0">
      <w:start w:val="1"/>
      <w:numFmt w:val="decimal"/>
      <w:lvlText w:val="1.%1 "/>
      <w:lvlJc w:val="left"/>
      <w:pPr>
        <w:ind w:left="420" w:hanging="420"/>
      </w:pPr>
      <w:rPr>
        <w:rFonts w:ascii="宋体" w:eastAsia="宋体" w:hAnsi="宋体" w:hint="eastAsia"/>
        <w:b/>
        <w:i w:val="0"/>
        <w:spacing w:val="-2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0000011"/>
    <w:multiLevelType w:val="multilevel"/>
    <w:tmpl w:val="00000011"/>
    <w:lvl w:ilvl="0">
      <w:start w:val="1"/>
      <w:numFmt w:val="decimal"/>
      <w:pStyle w:val="1"/>
      <w:lvlText w:val="%1."/>
      <w:lvlJc w:val="left"/>
      <w:pPr>
        <w:ind w:left="420" w:hanging="420"/>
      </w:pPr>
      <w:rPr>
        <w:rFonts w:hint="eastAsia"/>
        <w:b/>
        <w:i w:val="0"/>
        <w:color w:val="auto"/>
        <w:spacing w:val="20"/>
        <w:position w:val="0"/>
        <w:sz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0000012"/>
    <w:multiLevelType w:val="multilevel"/>
    <w:tmpl w:val="00000012"/>
    <w:lvl w:ilvl="0">
      <w:start w:val="1"/>
      <w:numFmt w:val="decimal"/>
      <w:lvlText w:val="2.%1"/>
      <w:lvlJc w:val="left"/>
      <w:pPr>
        <w:ind w:left="420" w:hanging="420"/>
      </w:pPr>
      <w:rPr>
        <w:rFonts w:ascii="宋体" w:eastAsia="宋体" w:hAnsi="宋体" w:hint="eastAsia"/>
        <w:b/>
        <w:i w:val="0"/>
        <w:spacing w:val="-20"/>
        <w:sz w:val="24"/>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00000013"/>
    <w:multiLevelType w:val="multilevel"/>
    <w:tmpl w:val="000000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00000015"/>
    <w:multiLevelType w:val="multilevel"/>
    <w:tmpl w:val="0000001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nsid w:val="00000016"/>
    <w:multiLevelType w:val="multilevel"/>
    <w:tmpl w:val="00000016"/>
    <w:lvl w:ilvl="0">
      <w:start w:val="1"/>
      <w:numFmt w:val="decimal"/>
      <w:lvlText w:val="3.%1 "/>
      <w:lvlJc w:val="left"/>
      <w:pPr>
        <w:ind w:left="420" w:hanging="420"/>
      </w:pPr>
      <w:rPr>
        <w:rFonts w:ascii="宋体" w:eastAsia="宋体" w:hint="eastAsia"/>
        <w:b/>
        <w:i w:val="0"/>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0000017"/>
    <w:multiLevelType w:val="multilevel"/>
    <w:tmpl w:val="00000017"/>
    <w:lvl w:ilvl="0">
      <w:start w:val="1"/>
      <w:numFmt w:val="decimal"/>
      <w:lvlText w:val="3.2.%1"/>
      <w:lvlJc w:val="left"/>
      <w:pPr>
        <w:ind w:left="420" w:hanging="420"/>
      </w:pPr>
      <w:rPr>
        <w:rFonts w:ascii="宋体" w:eastAsia="宋体" w:hAnsi="宋体" w:hint="eastAsia"/>
        <w:b/>
        <w:i w:val="0"/>
        <w:iCs w:val="0"/>
        <w:caps w:val="0"/>
        <w:strike w:val="0"/>
        <w:dstrike w:val="0"/>
        <w:outline w:val="0"/>
        <w:shadow w:val="0"/>
        <w:spacing w:val="-20"/>
        <w:position w:val="0"/>
        <w:sz w:val="24"/>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0000018"/>
    <w:multiLevelType w:val="multilevel"/>
    <w:tmpl w:val="0000001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nsid w:val="00000019"/>
    <w:multiLevelType w:val="multilevel"/>
    <w:tmpl w:val="0000001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6"/>
  </w:num>
  <w:num w:numId="2">
    <w:abstractNumId w:val="5"/>
  </w:num>
  <w:num w:numId="3">
    <w:abstractNumId w:val="7"/>
  </w:num>
  <w:num w:numId="4">
    <w:abstractNumId w:val="1"/>
  </w:num>
  <w:num w:numId="5">
    <w:abstractNumId w:val="8"/>
  </w:num>
  <w:num w:numId="6">
    <w:abstractNumId w:val="10"/>
  </w:num>
  <w:num w:numId="7">
    <w:abstractNumId w:val="2"/>
  </w:num>
  <w:num w:numId="8">
    <w:abstractNumId w:val="11"/>
  </w:num>
  <w:num w:numId="9">
    <w:abstractNumId w:val="3"/>
  </w:num>
  <w:num w:numId="10">
    <w:abstractNumId w:val="0"/>
  </w:num>
  <w:num w:numId="11">
    <w:abstractNumId w:val="13"/>
  </w:num>
  <w:num w:numId="12">
    <w:abstractNumId w:val="4"/>
  </w:num>
  <w:num w:numId="13">
    <w:abstractNumId w:val="12"/>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5390"/>
    <w:rsid w:val="001263FA"/>
    <w:rsid w:val="003E5390"/>
    <w:rsid w:val="0043670E"/>
    <w:rsid w:val="005A4D39"/>
    <w:rsid w:val="006640BE"/>
    <w:rsid w:val="008F2FF5"/>
    <w:rsid w:val="00AB5963"/>
    <w:rsid w:val="00B962B8"/>
    <w:rsid w:val="00F56387"/>
    <w:rsid w:val="040516CD"/>
    <w:rsid w:val="19A65474"/>
    <w:rsid w:val="1AD41E66"/>
    <w:rsid w:val="1D78382F"/>
    <w:rsid w:val="5B3442E8"/>
    <w:rsid w:val="7F571E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qFormat="1"/>
    <w:lsdException w:name="heading 4" w:qFormat="1"/>
    <w:lsdException w:name="heading 6" w:qFormat="1"/>
    <w:lsdException w:name="heading 7" w:qFormat="1"/>
    <w:lsdException w:name="heading 8" w:qFormat="1"/>
    <w:lsdException w:name="heading 9" w:qFormat="1"/>
    <w:lsdException w:name="toc 1" w:qFormat="1"/>
    <w:lsdException w:name="header" w:qFormat="1"/>
    <w:lsdException w:name="footer" w:qFormat="1"/>
    <w:lsdException w:name="Default Paragraph Font" w:qFormat="1"/>
    <w:lsdException w:name="Subtitle"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3E5390"/>
    <w:pPr>
      <w:widowControl w:val="0"/>
      <w:spacing w:line="300" w:lineRule="auto"/>
    </w:pPr>
    <w:rPr>
      <w:rFonts w:ascii="Calibri" w:hAnsi="Calibri" w:cs="黑体"/>
      <w:kern w:val="2"/>
      <w:sz w:val="21"/>
      <w:szCs w:val="22"/>
    </w:rPr>
  </w:style>
  <w:style w:type="paragraph" w:styleId="1">
    <w:name w:val="heading 1"/>
    <w:basedOn w:val="a"/>
    <w:next w:val="a"/>
    <w:link w:val="1Char"/>
    <w:qFormat/>
    <w:rsid w:val="003E5390"/>
    <w:pPr>
      <w:keepNext/>
      <w:keepLines/>
      <w:numPr>
        <w:numId w:val="1"/>
      </w:numPr>
      <w:spacing w:before="240" w:after="240"/>
      <w:outlineLvl w:val="0"/>
    </w:pPr>
    <w:rPr>
      <w:rFonts w:ascii="Cambria" w:hAnsi="Cambria"/>
      <w:b/>
      <w:bCs/>
      <w:kern w:val="44"/>
      <w:sz w:val="28"/>
      <w:szCs w:val="44"/>
    </w:rPr>
  </w:style>
  <w:style w:type="paragraph" w:styleId="2">
    <w:name w:val="heading 2"/>
    <w:basedOn w:val="a"/>
    <w:next w:val="a"/>
    <w:link w:val="2Char"/>
    <w:qFormat/>
    <w:rsid w:val="003E5390"/>
    <w:pPr>
      <w:keepNext/>
      <w:keepLines/>
      <w:spacing w:before="120" w:afterLines="50"/>
      <w:ind w:left="420" w:hanging="420"/>
      <w:outlineLvl w:val="1"/>
    </w:pPr>
    <w:rPr>
      <w:rFonts w:ascii="Cambria" w:hAnsi="Cambria"/>
      <w:b/>
      <w:bCs/>
      <w:sz w:val="24"/>
      <w:szCs w:val="32"/>
    </w:rPr>
  </w:style>
  <w:style w:type="paragraph" w:styleId="3">
    <w:name w:val="heading 3"/>
    <w:basedOn w:val="a"/>
    <w:next w:val="a"/>
    <w:link w:val="3Char"/>
    <w:rsid w:val="003E5390"/>
    <w:pPr>
      <w:keepNext/>
      <w:keepLines/>
      <w:outlineLvl w:val="2"/>
    </w:pPr>
    <w:rPr>
      <w:bCs/>
      <w:szCs w:val="32"/>
    </w:rPr>
  </w:style>
  <w:style w:type="paragraph" w:styleId="4">
    <w:name w:val="heading 4"/>
    <w:basedOn w:val="a"/>
    <w:next w:val="a"/>
    <w:link w:val="4Char"/>
    <w:qFormat/>
    <w:rsid w:val="003E5390"/>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rsid w:val="003E5390"/>
    <w:pPr>
      <w:keepNext/>
      <w:keepLines/>
      <w:spacing w:before="280" w:after="290" w:line="376" w:lineRule="auto"/>
      <w:outlineLvl w:val="4"/>
    </w:pPr>
    <w:rPr>
      <w:b/>
      <w:bCs/>
      <w:sz w:val="28"/>
      <w:szCs w:val="28"/>
    </w:rPr>
  </w:style>
  <w:style w:type="paragraph" w:styleId="6">
    <w:name w:val="heading 6"/>
    <w:basedOn w:val="a"/>
    <w:next w:val="a"/>
    <w:link w:val="6Char"/>
    <w:qFormat/>
    <w:rsid w:val="003E5390"/>
    <w:pPr>
      <w:keepNext/>
      <w:keepLines/>
      <w:spacing w:before="240" w:after="64" w:line="320" w:lineRule="auto"/>
      <w:outlineLvl w:val="5"/>
    </w:pPr>
    <w:rPr>
      <w:rFonts w:ascii="Cambria" w:hAnsi="Cambria"/>
      <w:b/>
      <w:bCs/>
      <w:sz w:val="24"/>
      <w:szCs w:val="24"/>
    </w:rPr>
  </w:style>
  <w:style w:type="paragraph" w:styleId="7">
    <w:name w:val="heading 7"/>
    <w:basedOn w:val="a"/>
    <w:next w:val="a"/>
    <w:link w:val="7Char"/>
    <w:qFormat/>
    <w:rsid w:val="003E5390"/>
    <w:pPr>
      <w:keepNext/>
      <w:keepLines/>
      <w:spacing w:before="240" w:after="64" w:line="320" w:lineRule="auto"/>
      <w:outlineLvl w:val="6"/>
    </w:pPr>
    <w:rPr>
      <w:b/>
      <w:bCs/>
      <w:sz w:val="24"/>
      <w:szCs w:val="24"/>
    </w:rPr>
  </w:style>
  <w:style w:type="paragraph" w:styleId="8">
    <w:name w:val="heading 8"/>
    <w:basedOn w:val="a"/>
    <w:next w:val="a"/>
    <w:link w:val="8Char"/>
    <w:qFormat/>
    <w:rsid w:val="003E5390"/>
    <w:pPr>
      <w:keepNext/>
      <w:keepLines/>
      <w:spacing w:before="240" w:after="64" w:line="320" w:lineRule="auto"/>
      <w:outlineLvl w:val="7"/>
    </w:pPr>
    <w:rPr>
      <w:rFonts w:ascii="Cambria" w:hAnsi="Cambria"/>
      <w:sz w:val="24"/>
      <w:szCs w:val="24"/>
    </w:rPr>
  </w:style>
  <w:style w:type="paragraph" w:styleId="9">
    <w:name w:val="heading 9"/>
    <w:basedOn w:val="a"/>
    <w:next w:val="a"/>
    <w:link w:val="9Char"/>
    <w:qFormat/>
    <w:rsid w:val="003E5390"/>
    <w:pPr>
      <w:keepNext/>
      <w:keepLines/>
      <w:spacing w:before="240" w:after="64" w:line="320"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rsid w:val="003E5390"/>
    <w:rPr>
      <w:rFonts w:ascii="Cambria" w:eastAsia="黑体" w:hAnsi="Cambria"/>
      <w:sz w:val="20"/>
      <w:szCs w:val="20"/>
    </w:rPr>
  </w:style>
  <w:style w:type="paragraph" w:styleId="a4">
    <w:name w:val="annotation text"/>
    <w:basedOn w:val="a"/>
    <w:link w:val="Char"/>
    <w:rsid w:val="003E5390"/>
  </w:style>
  <w:style w:type="paragraph" w:styleId="30">
    <w:name w:val="toc 3"/>
    <w:basedOn w:val="a"/>
    <w:next w:val="a"/>
    <w:rsid w:val="003E5390"/>
    <w:pPr>
      <w:ind w:leftChars="400" w:left="840"/>
    </w:pPr>
  </w:style>
  <w:style w:type="paragraph" w:styleId="a5">
    <w:name w:val="footer"/>
    <w:basedOn w:val="a"/>
    <w:link w:val="Char0"/>
    <w:qFormat/>
    <w:rsid w:val="003E5390"/>
    <w:pPr>
      <w:tabs>
        <w:tab w:val="center" w:pos="4153"/>
        <w:tab w:val="right" w:pos="8306"/>
      </w:tabs>
      <w:snapToGrid w:val="0"/>
    </w:pPr>
    <w:rPr>
      <w:sz w:val="18"/>
      <w:szCs w:val="18"/>
    </w:rPr>
  </w:style>
  <w:style w:type="paragraph" w:styleId="a6">
    <w:name w:val="header"/>
    <w:basedOn w:val="a"/>
    <w:link w:val="Char1"/>
    <w:qFormat/>
    <w:rsid w:val="003E5390"/>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3E5390"/>
    <w:pPr>
      <w:tabs>
        <w:tab w:val="left" w:pos="840"/>
        <w:tab w:val="right" w:leader="dot" w:pos="8538"/>
      </w:tabs>
    </w:pPr>
  </w:style>
  <w:style w:type="paragraph" w:styleId="a7">
    <w:name w:val="Subtitle"/>
    <w:next w:val="a"/>
    <w:link w:val="Char2"/>
    <w:qFormat/>
    <w:rsid w:val="003E5390"/>
    <w:pPr>
      <w:widowControl w:val="0"/>
      <w:spacing w:before="240" w:after="60" w:line="312" w:lineRule="auto"/>
      <w:jc w:val="center"/>
      <w:outlineLvl w:val="1"/>
    </w:pPr>
    <w:rPr>
      <w:rFonts w:ascii="Cambria" w:hAnsi="Cambria" w:cs="黑体"/>
      <w:b/>
      <w:bCs/>
      <w:kern w:val="28"/>
      <w:sz w:val="32"/>
      <w:szCs w:val="32"/>
    </w:rPr>
  </w:style>
  <w:style w:type="paragraph" w:styleId="20">
    <w:name w:val="toc 2"/>
    <w:basedOn w:val="a"/>
    <w:next w:val="a"/>
    <w:rsid w:val="003E5390"/>
    <w:pPr>
      <w:spacing w:line="240" w:lineRule="auto"/>
      <w:ind w:leftChars="200" w:left="200"/>
    </w:pPr>
  </w:style>
  <w:style w:type="paragraph" w:styleId="a8">
    <w:name w:val="Title"/>
    <w:basedOn w:val="9"/>
    <w:next w:val="a"/>
    <w:link w:val="Char3"/>
    <w:rsid w:val="003E5390"/>
    <w:pPr>
      <w:spacing w:after="60" w:line="360" w:lineRule="auto"/>
      <w:jc w:val="center"/>
      <w:outlineLvl w:val="0"/>
    </w:pPr>
    <w:rPr>
      <w:b/>
      <w:bCs/>
      <w:sz w:val="52"/>
      <w:szCs w:val="32"/>
    </w:rPr>
  </w:style>
  <w:style w:type="character" w:styleId="a9">
    <w:name w:val="Strong"/>
    <w:rsid w:val="003E5390"/>
    <w:rPr>
      <w:b/>
      <w:bCs/>
    </w:rPr>
  </w:style>
  <w:style w:type="character" w:styleId="aa">
    <w:name w:val="Emphasis"/>
    <w:rsid w:val="003E5390"/>
    <w:rPr>
      <w:i/>
      <w:iCs/>
    </w:rPr>
  </w:style>
  <w:style w:type="character" w:styleId="ab">
    <w:name w:val="Hyperlink"/>
    <w:basedOn w:val="a0"/>
    <w:rsid w:val="003E5390"/>
    <w:rPr>
      <w:color w:val="0000FF"/>
      <w:u w:val="single"/>
    </w:rPr>
  </w:style>
  <w:style w:type="character" w:customStyle="1" w:styleId="1Char">
    <w:name w:val="标题 1 Char"/>
    <w:basedOn w:val="a0"/>
    <w:link w:val="1"/>
    <w:semiHidden/>
    <w:rsid w:val="003E5390"/>
    <w:rPr>
      <w:rFonts w:ascii="Cambria" w:eastAsia="宋体" w:hAnsi="Cambria"/>
      <w:b/>
      <w:bCs/>
      <w:kern w:val="44"/>
      <w:sz w:val="28"/>
      <w:szCs w:val="44"/>
    </w:rPr>
  </w:style>
  <w:style w:type="character" w:customStyle="1" w:styleId="2Char">
    <w:name w:val="标题 2 Char"/>
    <w:basedOn w:val="a0"/>
    <w:link w:val="2"/>
    <w:semiHidden/>
    <w:qFormat/>
    <w:rsid w:val="003E5390"/>
    <w:rPr>
      <w:rFonts w:ascii="Cambria" w:eastAsia="宋体" w:hAnsi="Cambria" w:cs="黑体"/>
      <w:b/>
      <w:bCs/>
      <w:kern w:val="2"/>
      <w:sz w:val="24"/>
      <w:szCs w:val="32"/>
    </w:rPr>
  </w:style>
  <w:style w:type="character" w:customStyle="1" w:styleId="3Char">
    <w:name w:val="标题 3 Char"/>
    <w:basedOn w:val="a0"/>
    <w:link w:val="3"/>
    <w:semiHidden/>
    <w:qFormat/>
    <w:rsid w:val="003E5390"/>
    <w:rPr>
      <w:bCs/>
      <w:kern w:val="2"/>
      <w:sz w:val="21"/>
      <w:szCs w:val="32"/>
    </w:rPr>
  </w:style>
  <w:style w:type="character" w:customStyle="1" w:styleId="4Char">
    <w:name w:val="标题 4 Char"/>
    <w:basedOn w:val="a0"/>
    <w:link w:val="4"/>
    <w:semiHidden/>
    <w:qFormat/>
    <w:rsid w:val="003E5390"/>
    <w:rPr>
      <w:rFonts w:ascii="Cambria" w:eastAsia="宋体" w:hAnsi="Cambria" w:cs="黑体"/>
      <w:b/>
      <w:bCs/>
      <w:sz w:val="28"/>
      <w:szCs w:val="28"/>
    </w:rPr>
  </w:style>
  <w:style w:type="character" w:customStyle="1" w:styleId="5Char">
    <w:name w:val="标题 5 Char"/>
    <w:basedOn w:val="a0"/>
    <w:link w:val="5"/>
    <w:semiHidden/>
    <w:qFormat/>
    <w:rsid w:val="003E5390"/>
    <w:rPr>
      <w:b/>
      <w:bCs/>
      <w:sz w:val="28"/>
      <w:szCs w:val="28"/>
    </w:rPr>
  </w:style>
  <w:style w:type="character" w:customStyle="1" w:styleId="6Char">
    <w:name w:val="标题 6 Char"/>
    <w:basedOn w:val="a0"/>
    <w:link w:val="6"/>
    <w:semiHidden/>
    <w:qFormat/>
    <w:rsid w:val="003E5390"/>
    <w:rPr>
      <w:rFonts w:ascii="Cambria" w:eastAsia="宋体" w:hAnsi="Cambria" w:cs="黑体"/>
      <w:b/>
      <w:bCs/>
      <w:sz w:val="24"/>
      <w:szCs w:val="24"/>
    </w:rPr>
  </w:style>
  <w:style w:type="character" w:customStyle="1" w:styleId="7Char">
    <w:name w:val="标题 7 Char"/>
    <w:basedOn w:val="a0"/>
    <w:link w:val="7"/>
    <w:semiHidden/>
    <w:rsid w:val="003E5390"/>
    <w:rPr>
      <w:b/>
      <w:bCs/>
      <w:sz w:val="24"/>
      <w:szCs w:val="24"/>
    </w:rPr>
  </w:style>
  <w:style w:type="character" w:customStyle="1" w:styleId="8Char">
    <w:name w:val="标题 8 Char"/>
    <w:basedOn w:val="a0"/>
    <w:link w:val="8"/>
    <w:semiHidden/>
    <w:rsid w:val="003E5390"/>
    <w:rPr>
      <w:rFonts w:ascii="Cambria" w:eastAsia="宋体" w:hAnsi="Cambria" w:cs="黑体"/>
      <w:sz w:val="24"/>
      <w:szCs w:val="24"/>
    </w:rPr>
  </w:style>
  <w:style w:type="character" w:customStyle="1" w:styleId="9Char">
    <w:name w:val="标题 9 Char"/>
    <w:basedOn w:val="a0"/>
    <w:link w:val="9"/>
    <w:semiHidden/>
    <w:rsid w:val="003E5390"/>
    <w:rPr>
      <w:rFonts w:ascii="Cambria" w:eastAsia="宋体" w:hAnsi="Cambria" w:cs="黑体"/>
      <w:szCs w:val="21"/>
    </w:rPr>
  </w:style>
  <w:style w:type="character" w:customStyle="1" w:styleId="Char4">
    <w:name w:val="批注主题 Char"/>
    <w:basedOn w:val="Char"/>
    <w:link w:val="11"/>
    <w:semiHidden/>
    <w:rsid w:val="003E5390"/>
    <w:rPr>
      <w:b/>
      <w:bCs/>
    </w:rPr>
  </w:style>
  <w:style w:type="character" w:customStyle="1" w:styleId="Char">
    <w:name w:val="批注文字 Char"/>
    <w:basedOn w:val="a0"/>
    <w:link w:val="a4"/>
    <w:semiHidden/>
    <w:rsid w:val="003E5390"/>
    <w:rPr>
      <w:kern w:val="2"/>
      <w:sz w:val="21"/>
      <w:szCs w:val="22"/>
    </w:rPr>
  </w:style>
  <w:style w:type="paragraph" w:customStyle="1" w:styleId="11">
    <w:name w:val="批注主题1"/>
    <w:basedOn w:val="a4"/>
    <w:next w:val="a4"/>
    <w:link w:val="Char4"/>
    <w:rsid w:val="003E5390"/>
    <w:rPr>
      <w:b/>
      <w:bCs/>
    </w:rPr>
  </w:style>
  <w:style w:type="character" w:customStyle="1" w:styleId="Char5">
    <w:name w:val="文档结构图 Char"/>
    <w:basedOn w:val="a0"/>
    <w:link w:val="12"/>
    <w:semiHidden/>
    <w:rsid w:val="003E5390"/>
    <w:rPr>
      <w:rFonts w:ascii="宋体" w:eastAsia="宋体"/>
      <w:kern w:val="2"/>
      <w:sz w:val="18"/>
      <w:szCs w:val="18"/>
    </w:rPr>
  </w:style>
  <w:style w:type="paragraph" w:customStyle="1" w:styleId="12">
    <w:name w:val="文档结构图1"/>
    <w:basedOn w:val="a"/>
    <w:link w:val="Char5"/>
    <w:rsid w:val="003E5390"/>
    <w:rPr>
      <w:rFonts w:ascii="宋体"/>
      <w:sz w:val="18"/>
      <w:szCs w:val="18"/>
    </w:rPr>
  </w:style>
  <w:style w:type="character" w:customStyle="1" w:styleId="Char6">
    <w:name w:val="日期 Char"/>
    <w:basedOn w:val="a0"/>
    <w:link w:val="13"/>
    <w:semiHidden/>
    <w:rsid w:val="003E5390"/>
    <w:rPr>
      <w:sz w:val="24"/>
    </w:rPr>
  </w:style>
  <w:style w:type="paragraph" w:customStyle="1" w:styleId="13">
    <w:name w:val="日期1"/>
    <w:basedOn w:val="a"/>
    <w:next w:val="a"/>
    <w:link w:val="Char6"/>
    <w:rsid w:val="003E5390"/>
    <w:pPr>
      <w:spacing w:line="360" w:lineRule="auto"/>
      <w:jc w:val="both"/>
    </w:pPr>
    <w:rPr>
      <w:sz w:val="24"/>
    </w:rPr>
  </w:style>
  <w:style w:type="character" w:customStyle="1" w:styleId="2Char0">
    <w:name w:val="正文文本缩进 2 Char"/>
    <w:basedOn w:val="a0"/>
    <w:link w:val="21"/>
    <w:semiHidden/>
    <w:rsid w:val="003E5390"/>
    <w:rPr>
      <w:rFonts w:ascii="宋体" w:eastAsia="宋体" w:hAnsi="宋体" w:cs="Times New Roman"/>
      <w:kern w:val="2"/>
      <w:sz w:val="21"/>
      <w:szCs w:val="22"/>
    </w:rPr>
  </w:style>
  <w:style w:type="paragraph" w:customStyle="1" w:styleId="21">
    <w:name w:val="正文文本缩进 21"/>
    <w:basedOn w:val="a"/>
    <w:link w:val="2Char0"/>
    <w:rsid w:val="003E5390"/>
    <w:pPr>
      <w:ind w:firstLineChars="200" w:firstLine="200"/>
    </w:pPr>
    <w:rPr>
      <w:rFonts w:ascii="宋体" w:hAnsi="宋体" w:cs="Times New Roman"/>
    </w:rPr>
  </w:style>
  <w:style w:type="paragraph" w:customStyle="1" w:styleId="14">
    <w:name w:val="批注框文本1"/>
    <w:basedOn w:val="a"/>
    <w:link w:val="Char7"/>
    <w:rsid w:val="003E5390"/>
    <w:pPr>
      <w:spacing w:line="240" w:lineRule="auto"/>
    </w:pPr>
    <w:rPr>
      <w:color w:val="595959"/>
      <w:sz w:val="18"/>
      <w:szCs w:val="18"/>
    </w:rPr>
  </w:style>
  <w:style w:type="character" w:customStyle="1" w:styleId="Char7">
    <w:name w:val="批注框文本 Char"/>
    <w:basedOn w:val="a0"/>
    <w:link w:val="14"/>
    <w:semiHidden/>
    <w:rsid w:val="003E5390"/>
    <w:rPr>
      <w:color w:val="595959"/>
      <w:sz w:val="18"/>
      <w:szCs w:val="18"/>
    </w:rPr>
  </w:style>
  <w:style w:type="character" w:customStyle="1" w:styleId="Char0">
    <w:name w:val="页脚 Char"/>
    <w:basedOn w:val="a0"/>
    <w:link w:val="a5"/>
    <w:semiHidden/>
    <w:qFormat/>
    <w:rsid w:val="003E5390"/>
    <w:rPr>
      <w:sz w:val="18"/>
      <w:szCs w:val="18"/>
    </w:rPr>
  </w:style>
  <w:style w:type="character" w:customStyle="1" w:styleId="Char1">
    <w:name w:val="页眉 Char"/>
    <w:basedOn w:val="a0"/>
    <w:link w:val="a6"/>
    <w:semiHidden/>
    <w:qFormat/>
    <w:rsid w:val="003E5390"/>
    <w:rPr>
      <w:sz w:val="18"/>
      <w:szCs w:val="18"/>
    </w:rPr>
  </w:style>
  <w:style w:type="character" w:customStyle="1" w:styleId="Char2">
    <w:name w:val="副标题 Char"/>
    <w:basedOn w:val="a0"/>
    <w:link w:val="a7"/>
    <w:rsid w:val="003E5390"/>
    <w:rPr>
      <w:rFonts w:ascii="Cambria" w:hAnsi="Cambria" w:cs="黑体"/>
      <w:b/>
      <w:bCs/>
      <w:kern w:val="28"/>
      <w:sz w:val="32"/>
      <w:szCs w:val="32"/>
      <w:lang w:val="en-US" w:eastAsia="zh-CN" w:bidi="ar-SA"/>
    </w:rPr>
  </w:style>
  <w:style w:type="character" w:customStyle="1" w:styleId="Char3">
    <w:name w:val="标题 Char"/>
    <w:basedOn w:val="a0"/>
    <w:link w:val="a8"/>
    <w:semiHidden/>
    <w:rsid w:val="003E5390"/>
    <w:rPr>
      <w:rFonts w:ascii="Cambria" w:eastAsia="宋体" w:hAnsi="Cambria" w:cs="黑体"/>
      <w:b/>
      <w:bCs/>
      <w:sz w:val="52"/>
      <w:szCs w:val="32"/>
    </w:rPr>
  </w:style>
  <w:style w:type="paragraph" w:customStyle="1" w:styleId="15">
    <w:name w:val="无间隔1"/>
    <w:link w:val="Char8"/>
    <w:rsid w:val="003E5390"/>
    <w:pPr>
      <w:widowControl w:val="0"/>
      <w:jc w:val="both"/>
    </w:pPr>
  </w:style>
  <w:style w:type="paragraph" w:customStyle="1" w:styleId="16">
    <w:name w:val="列出段落1"/>
    <w:basedOn w:val="a"/>
    <w:rsid w:val="003E5390"/>
    <w:pPr>
      <w:ind w:firstLineChars="200" w:firstLine="420"/>
    </w:pPr>
  </w:style>
  <w:style w:type="paragraph" w:customStyle="1" w:styleId="17">
    <w:name w:val="引用1"/>
    <w:basedOn w:val="a"/>
    <w:next w:val="a"/>
    <w:link w:val="Char9"/>
    <w:rsid w:val="003E5390"/>
    <w:rPr>
      <w:i/>
      <w:iCs/>
      <w:color w:val="000000"/>
      <w:sz w:val="24"/>
    </w:rPr>
  </w:style>
  <w:style w:type="paragraph" w:customStyle="1" w:styleId="18">
    <w:name w:val="明显引用1"/>
    <w:basedOn w:val="a"/>
    <w:next w:val="a"/>
    <w:link w:val="Chara"/>
    <w:rsid w:val="003E5390"/>
    <w:pPr>
      <w:pBdr>
        <w:bottom w:val="single" w:sz="4" w:space="4" w:color="4F81BD"/>
      </w:pBdr>
      <w:spacing w:before="200" w:after="280"/>
      <w:ind w:left="936" w:right="936"/>
    </w:pPr>
    <w:rPr>
      <w:b/>
      <w:bCs/>
      <w:i/>
      <w:iCs/>
      <w:color w:val="4F81BD"/>
      <w:sz w:val="24"/>
    </w:rPr>
  </w:style>
  <w:style w:type="paragraph" w:customStyle="1" w:styleId="TOC1">
    <w:name w:val="TOC 标题1"/>
    <w:basedOn w:val="1"/>
    <w:next w:val="a"/>
    <w:rsid w:val="003E5390"/>
    <w:pPr>
      <w:numPr>
        <w:numId w:val="0"/>
      </w:numPr>
      <w:spacing w:before="340" w:after="330" w:line="578" w:lineRule="auto"/>
      <w:outlineLvl w:val="9"/>
    </w:pPr>
    <w:rPr>
      <w:rFonts w:ascii="Calibri" w:hAnsi="Calibri"/>
      <w:sz w:val="44"/>
    </w:rPr>
  </w:style>
  <w:style w:type="paragraph" w:customStyle="1" w:styleId="09915">
    <w:name w:val="样式 宋体 四号 首行缩进:  0.99 厘米 行距: 1.5 倍行距"/>
    <w:basedOn w:val="a"/>
    <w:rsid w:val="003E5390"/>
    <w:pPr>
      <w:tabs>
        <w:tab w:val="left" w:pos="0"/>
      </w:tabs>
      <w:spacing w:line="360" w:lineRule="auto"/>
      <w:ind w:firstLine="564"/>
      <w:jc w:val="both"/>
    </w:pPr>
    <w:rPr>
      <w:rFonts w:ascii="宋体" w:hAnsi="宋体"/>
      <w:szCs w:val="21"/>
    </w:rPr>
  </w:style>
  <w:style w:type="paragraph" w:customStyle="1" w:styleId="22">
    <w:name w:val="列出段落2"/>
    <w:basedOn w:val="a"/>
    <w:rsid w:val="003E5390"/>
    <w:pPr>
      <w:spacing w:line="240" w:lineRule="auto"/>
      <w:ind w:firstLineChars="200" w:firstLine="420"/>
      <w:jc w:val="both"/>
    </w:pPr>
  </w:style>
  <w:style w:type="paragraph" w:customStyle="1" w:styleId="TOC2">
    <w:name w:val="TOC 标题2"/>
    <w:basedOn w:val="1"/>
    <w:next w:val="a"/>
    <w:rsid w:val="003E5390"/>
    <w:pPr>
      <w:widowControl/>
      <w:numPr>
        <w:numId w:val="0"/>
      </w:numPr>
      <w:spacing w:before="480" w:after="0" w:line="276" w:lineRule="auto"/>
      <w:outlineLvl w:val="9"/>
    </w:pPr>
    <w:rPr>
      <w:color w:val="365F90"/>
      <w:kern w:val="0"/>
      <w:szCs w:val="28"/>
    </w:rPr>
  </w:style>
  <w:style w:type="character" w:customStyle="1" w:styleId="Char9">
    <w:name w:val="引用 Char"/>
    <w:basedOn w:val="a0"/>
    <w:link w:val="17"/>
    <w:semiHidden/>
    <w:rsid w:val="003E5390"/>
    <w:rPr>
      <w:i/>
      <w:iCs/>
      <w:color w:val="000000"/>
      <w:sz w:val="24"/>
    </w:rPr>
  </w:style>
  <w:style w:type="character" w:customStyle="1" w:styleId="Chara">
    <w:name w:val="明显引用 Char"/>
    <w:basedOn w:val="a0"/>
    <w:link w:val="18"/>
    <w:semiHidden/>
    <w:rsid w:val="003E5390"/>
    <w:rPr>
      <w:b/>
      <w:bCs/>
      <w:i/>
      <w:iCs/>
      <w:color w:val="4F81BD"/>
      <w:sz w:val="24"/>
    </w:rPr>
  </w:style>
  <w:style w:type="character" w:customStyle="1" w:styleId="19">
    <w:name w:val="不明显强调1"/>
    <w:basedOn w:val="a0"/>
    <w:rsid w:val="003E5390"/>
    <w:rPr>
      <w:i/>
      <w:iCs/>
      <w:color w:val="7F7F7F"/>
    </w:rPr>
  </w:style>
  <w:style w:type="character" w:customStyle="1" w:styleId="1a">
    <w:name w:val="明显强调1"/>
    <w:rsid w:val="003E5390"/>
    <w:rPr>
      <w:b/>
      <w:bCs/>
      <w:i/>
      <w:iCs/>
      <w:color w:val="4F81BD"/>
    </w:rPr>
  </w:style>
  <w:style w:type="character" w:customStyle="1" w:styleId="1b">
    <w:name w:val="不明显参考1"/>
    <w:qFormat/>
    <w:rsid w:val="003E5390"/>
    <w:rPr>
      <w:smallCaps/>
      <w:color w:val="C0504D"/>
      <w:u w:val="single"/>
    </w:rPr>
  </w:style>
  <w:style w:type="character" w:customStyle="1" w:styleId="1c">
    <w:name w:val="明显参考1"/>
    <w:qFormat/>
    <w:rsid w:val="003E5390"/>
    <w:rPr>
      <w:b/>
      <w:bCs/>
      <w:smallCaps/>
      <w:color w:val="C0504D"/>
      <w:spacing w:val="5"/>
      <w:u w:val="single"/>
    </w:rPr>
  </w:style>
  <w:style w:type="character" w:customStyle="1" w:styleId="1d">
    <w:name w:val="书籍标题1"/>
    <w:qFormat/>
    <w:rsid w:val="003E5390"/>
    <w:rPr>
      <w:b/>
      <w:bCs/>
      <w:smallCaps/>
      <w:spacing w:val="5"/>
    </w:rPr>
  </w:style>
  <w:style w:type="character" w:customStyle="1" w:styleId="Char8">
    <w:name w:val="无间隔 Char"/>
    <w:basedOn w:val="a0"/>
    <w:link w:val="15"/>
    <w:rsid w:val="003E5390"/>
    <w:rPr>
      <w:lang w:val="en-US" w:eastAsia="zh-CN" w:bidi="ar-SA"/>
    </w:rPr>
  </w:style>
  <w:style w:type="character" w:customStyle="1" w:styleId="1Char0">
    <w:name w:val="样式 标题 1 + 宋体 Char"/>
    <w:basedOn w:val="a0"/>
    <w:qFormat/>
    <w:rsid w:val="003E5390"/>
    <w:rPr>
      <w:rFonts w:ascii="文鼎报宋体简" w:eastAsia="文鼎报宋体简" w:hAnsi="宋体"/>
      <w:b/>
      <w:bCs/>
      <w:kern w:val="2"/>
      <w:sz w:val="28"/>
      <w:szCs w:val="28"/>
      <w:lang w:val="en-US" w:eastAsia="zh-CN" w:bidi="ar-SA"/>
    </w:rPr>
  </w:style>
  <w:style w:type="character" w:customStyle="1" w:styleId="biaoti1">
    <w:name w:val="biaoti1"/>
    <w:basedOn w:val="a0"/>
    <w:qFormat/>
    <w:rsid w:val="003E5390"/>
    <w:rPr>
      <w:sz w:val="18"/>
      <w:szCs w:val="18"/>
    </w:rPr>
  </w:style>
  <w:style w:type="character" w:customStyle="1" w:styleId="1e">
    <w:name w:val="批注引用1"/>
    <w:basedOn w:val="a0"/>
    <w:qFormat/>
    <w:rsid w:val="003E5390"/>
    <w:rPr>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397</Words>
  <Characters>2265</Characters>
  <Application>Microsoft Office Word</Application>
  <DocSecurity>0</DocSecurity>
  <Lines>18</Lines>
  <Paragraphs>5</Paragraphs>
  <ScaleCrop>false</ScaleCrop>
  <Company>微软中国</Company>
  <LinksUpToDate>false</LinksUpToDate>
  <CharactersWithSpaces>2657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creator>微软中国</dc:creator>
  <cp:lastModifiedBy>Administrator</cp:lastModifiedBy>
  <cp:revision>2</cp:revision>
  <cp:lastPrinted>2020-03-06T06:45:00Z</cp:lastPrinted>
  <dcterms:created xsi:type="dcterms:W3CDTF">2020-03-06T09:15:00Z</dcterms:created>
  <dcterms:modified xsi:type="dcterms:W3CDTF">2020-03-06T09:15:00Z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