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b/>
          <w:sz w:val="30"/>
          <w:szCs w:val="30"/>
        </w:rPr>
        <w:t>DN80-DN200</w:t>
      </w:r>
      <w:r>
        <w:rPr>
          <w:rFonts w:hint="eastAsia"/>
          <w:b/>
          <w:sz w:val="30"/>
          <w:szCs w:val="30"/>
        </w:rPr>
        <w:t>球墨铸铁管件水压机技术要求</w:t>
      </w:r>
    </w:p>
    <w:p>
      <w:pPr>
        <w:shd w:val="solid" w:color="FFFFFF" w:fill="auto"/>
        <w:autoSpaceDN w:val="0"/>
        <w:spacing w:line="345" w:lineRule="atLeast"/>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为满足铸件部产能要求，需新增半自动水压机</w:t>
      </w:r>
      <w:r>
        <w:rPr>
          <w:rFonts w:hint="eastAsia" w:ascii="仿宋" w:hAnsi="仿宋" w:eastAsia="仿宋" w:cs="仿宋"/>
          <w:color w:val="222222"/>
          <w:sz w:val="28"/>
          <w:szCs w:val="28"/>
          <w:shd w:val="clear" w:color="auto" w:fill="FFFFFF"/>
          <w:lang w:val="en-US" w:eastAsia="zh-CN"/>
        </w:rPr>
        <w:t>2</w:t>
      </w:r>
      <w:r>
        <w:rPr>
          <w:rFonts w:hint="eastAsia" w:ascii="仿宋" w:hAnsi="仿宋" w:eastAsia="仿宋" w:cs="仿宋"/>
          <w:color w:val="222222"/>
          <w:sz w:val="28"/>
          <w:szCs w:val="28"/>
          <w:shd w:val="clear" w:color="auto" w:fill="FFFFFF"/>
        </w:rPr>
        <w:t>套。</w:t>
      </w:r>
    </w:p>
    <w:p>
      <w:pPr>
        <w:numPr>
          <w:ilvl w:val="0"/>
          <w:numId w:val="1"/>
        </w:numPr>
        <w:shd w:val="solid" w:color="FFFFFF" w:fill="auto"/>
        <w:autoSpaceDN w:val="0"/>
        <w:spacing w:line="345" w:lineRule="atLeast"/>
        <w:rPr>
          <w:rFonts w:ascii="仿宋" w:hAnsi="仿宋" w:eastAsia="仿宋" w:cs="仿宋"/>
          <w:b/>
          <w:bCs/>
          <w:color w:val="222222"/>
          <w:sz w:val="28"/>
          <w:szCs w:val="28"/>
          <w:shd w:val="clear" w:color="auto" w:fill="FFFFFF"/>
        </w:rPr>
      </w:pPr>
      <w:r>
        <w:rPr>
          <w:rFonts w:hint="eastAsia" w:ascii="仿宋" w:hAnsi="仿宋" w:eastAsia="仿宋" w:cs="仿宋"/>
          <w:b/>
          <w:bCs/>
          <w:color w:val="222222"/>
          <w:sz w:val="28"/>
          <w:szCs w:val="28"/>
          <w:shd w:val="clear" w:color="auto" w:fill="FFFFFF"/>
        </w:rPr>
        <w:t>设备用于水压测试的产品及测试要求:</w:t>
      </w:r>
    </w:p>
    <w:p>
      <w:pPr>
        <w:shd w:val="solid" w:color="FFFFFF" w:fill="auto"/>
        <w:autoSpaceDN w:val="0"/>
        <w:spacing w:line="345" w:lineRule="atLeast"/>
        <w:rPr>
          <w:rFonts w:ascii="仿宋" w:hAnsi="仿宋" w:eastAsia="仿宋" w:cs="仿宋"/>
          <w:color w:val="222222"/>
          <w:sz w:val="24"/>
          <w:szCs w:val="24"/>
          <w:shd w:val="clear" w:color="auto" w:fill="FFFFFF"/>
        </w:rPr>
      </w:pPr>
      <w:r>
        <w:rPr>
          <w:rFonts w:hint="eastAsia" w:ascii="仿宋" w:hAnsi="仿宋" w:eastAsia="仿宋" w:cs="仿宋"/>
          <w:color w:val="222222"/>
          <w:sz w:val="28"/>
          <w:szCs w:val="28"/>
          <w:shd w:val="clear" w:color="auto" w:fill="FFFFFF"/>
        </w:rPr>
        <w:t xml:space="preserve">  </w:t>
      </w:r>
      <w:r>
        <w:rPr>
          <w:rFonts w:hint="eastAsia" w:ascii="仿宋" w:hAnsi="仿宋" w:eastAsia="仿宋" w:cs="仿宋"/>
          <w:color w:val="222222"/>
          <w:sz w:val="24"/>
          <w:szCs w:val="24"/>
          <w:shd w:val="clear" w:color="auto" w:fill="FFFFFF"/>
        </w:rPr>
        <w:t xml:space="preserve"> 1、产品名称： 球墨铸铁管件；国家标准GB/T13295-</w:t>
      </w:r>
      <w:r>
        <w:rPr>
          <w:rFonts w:ascii="仿宋" w:hAnsi="仿宋" w:eastAsia="仿宋" w:cs="仿宋"/>
          <w:color w:val="222222"/>
          <w:sz w:val="24"/>
          <w:szCs w:val="24"/>
          <w:shd w:val="clear" w:color="auto" w:fill="FFFFFF"/>
        </w:rPr>
        <w:t>2013</w:t>
      </w:r>
      <w:r>
        <w:rPr>
          <w:rFonts w:hint="eastAsia" w:ascii="仿宋" w:hAnsi="仿宋" w:eastAsia="仿宋" w:cs="仿宋"/>
          <w:color w:val="222222"/>
          <w:sz w:val="24"/>
          <w:szCs w:val="24"/>
          <w:shd w:val="clear" w:color="auto" w:fill="FFFFFF"/>
        </w:rPr>
        <w:t xml:space="preserve"> 《</w:t>
      </w:r>
      <w:r>
        <w:rPr>
          <w:rFonts w:ascii="仿宋" w:hAnsi="仿宋" w:eastAsia="仿宋" w:cs="仿宋"/>
          <w:color w:val="222222"/>
          <w:sz w:val="24"/>
          <w:szCs w:val="24"/>
          <w:shd w:val="clear" w:color="auto" w:fill="FFFFFF"/>
        </w:rPr>
        <w:t>水及燃气用球墨铸铁管、管件和附件</w:t>
      </w:r>
      <w:r>
        <w:rPr>
          <w:rFonts w:hint="eastAsia" w:ascii="仿宋" w:hAnsi="仿宋" w:eastAsia="仿宋" w:cs="仿宋"/>
          <w:color w:val="222222"/>
          <w:sz w:val="24"/>
          <w:szCs w:val="24"/>
          <w:shd w:val="clear" w:color="auto" w:fill="FFFFFF"/>
        </w:rPr>
        <w:t>》</w:t>
      </w:r>
    </w:p>
    <w:p>
      <w:pPr>
        <w:shd w:val="solid" w:color="FFFFFF" w:fill="auto"/>
        <w:autoSpaceDN w:val="0"/>
        <w:spacing w:line="345" w:lineRule="atLeast"/>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 xml:space="preserve">   2、工件规格：DN</w:t>
      </w:r>
      <w:r>
        <w:rPr>
          <w:rFonts w:ascii="仿宋" w:hAnsi="仿宋" w:eastAsia="仿宋" w:cs="仿宋"/>
          <w:color w:val="222222"/>
          <w:sz w:val="24"/>
          <w:szCs w:val="24"/>
          <w:shd w:val="clear" w:color="auto" w:fill="FFFFFF"/>
        </w:rPr>
        <w:t>80、DN</w:t>
      </w:r>
      <w:r>
        <w:rPr>
          <w:rFonts w:hint="eastAsia" w:ascii="仿宋" w:hAnsi="仿宋" w:eastAsia="仿宋" w:cs="仿宋"/>
          <w:color w:val="222222"/>
          <w:sz w:val="24"/>
          <w:szCs w:val="24"/>
          <w:shd w:val="clear" w:color="auto" w:fill="FFFFFF"/>
        </w:rPr>
        <w:t>100、DN150、DN200；</w:t>
      </w:r>
    </w:p>
    <w:p>
      <w:pPr>
        <w:shd w:val="solid" w:color="FFFFFF" w:fill="FFFFFF"/>
        <w:autoSpaceDN w:val="0"/>
        <w:spacing w:line="345" w:lineRule="atLeast"/>
        <w:rPr>
          <w:rFonts w:ascii="仿宋" w:hAnsi="仿宋" w:eastAsia="仿宋" w:cs="仿宋"/>
          <w:color w:val="222222"/>
          <w:sz w:val="24"/>
          <w:szCs w:val="24"/>
          <w:shd w:val="clear" w:color="FFFFFF" w:fill="FFFFFF"/>
        </w:rPr>
      </w:pPr>
      <w:r>
        <w:rPr>
          <w:rFonts w:hint="eastAsia" w:ascii="仿宋" w:hAnsi="仿宋" w:eastAsia="仿宋" w:cs="仿宋"/>
          <w:color w:val="222222"/>
          <w:sz w:val="24"/>
          <w:szCs w:val="24"/>
          <w:shd w:val="clear" w:color="auto" w:fill="FFFFFF"/>
        </w:rPr>
        <w:t xml:space="preserve">   3、</w:t>
      </w:r>
      <w:r>
        <w:rPr>
          <w:rFonts w:ascii="仿宋" w:hAnsi="仿宋" w:eastAsia="仿宋" w:cs="仿宋"/>
          <w:color w:val="222222"/>
          <w:sz w:val="24"/>
          <w:szCs w:val="24"/>
          <w:shd w:val="clear" w:color="auto" w:fill="FFFFFF"/>
        </w:rPr>
        <w:t>产品型号：以GB/T13295标准为依据，该</w:t>
      </w:r>
      <w:r>
        <w:rPr>
          <w:rFonts w:hint="eastAsia" w:ascii="仿宋" w:hAnsi="仿宋" w:eastAsia="仿宋" w:cs="仿宋"/>
          <w:color w:val="222222"/>
          <w:sz w:val="24"/>
          <w:szCs w:val="24"/>
          <w:shd w:val="clear" w:color="auto" w:fill="FFFFFF"/>
        </w:rPr>
        <w:t>设备</w:t>
      </w:r>
      <w:r>
        <w:rPr>
          <w:rFonts w:ascii="仿宋" w:hAnsi="仿宋" w:eastAsia="仿宋" w:cs="仿宋"/>
          <w:color w:val="222222"/>
          <w:sz w:val="24"/>
          <w:szCs w:val="24"/>
          <w:shd w:val="clear" w:color="auto" w:fill="FFFFFF"/>
        </w:rPr>
        <w:t>必须能</w:t>
      </w:r>
      <w:r>
        <w:rPr>
          <w:rFonts w:hint="eastAsia" w:ascii="仿宋" w:hAnsi="仿宋" w:eastAsia="仿宋" w:cs="仿宋"/>
          <w:color w:val="222222"/>
          <w:sz w:val="24"/>
          <w:szCs w:val="24"/>
          <w:shd w:val="clear" w:color="auto" w:fill="FFFFFF"/>
        </w:rPr>
        <w:t>检测</w:t>
      </w:r>
      <w:r>
        <w:rPr>
          <w:rFonts w:ascii="仿宋" w:hAnsi="仿宋" w:eastAsia="仿宋" w:cs="仿宋"/>
          <w:color w:val="222222"/>
          <w:sz w:val="24"/>
          <w:szCs w:val="24"/>
          <w:shd w:val="clear" w:color="auto" w:fill="FFFFFF"/>
        </w:rPr>
        <w:t>该标准中</w:t>
      </w:r>
      <w:r>
        <w:rPr>
          <w:rFonts w:ascii="仿宋" w:hAnsi="仿宋" w:eastAsia="仿宋" w:cs="仿宋"/>
          <w:color w:val="222222"/>
          <w:sz w:val="24"/>
          <w:szCs w:val="24"/>
          <w:shd w:val="clear" w:color="FFFFFF" w:fill="FFFFFF"/>
        </w:rPr>
        <w:t>DN80、DN100、DN150、DN200规格的所有型号管件产品。</w:t>
      </w:r>
      <w:r>
        <w:rPr>
          <w:rFonts w:hint="eastAsia" w:ascii="仿宋" w:hAnsi="仿宋" w:eastAsia="仿宋" w:cs="仿宋"/>
          <w:color w:val="222222"/>
          <w:sz w:val="24"/>
          <w:szCs w:val="24"/>
          <w:shd w:val="clear" w:color="FFFFFF" w:fill="FFFFFF"/>
        </w:rPr>
        <w:t>包括带承口、插口、法兰等接口的直管类管件、弯头管件、三通、四通等管件。</w:t>
      </w:r>
    </w:p>
    <w:p>
      <w:pPr>
        <w:shd w:val="solid" w:color="FFFFFF" w:fill="FFFFFF"/>
        <w:autoSpaceDN w:val="0"/>
        <w:spacing w:line="345" w:lineRule="atLeast"/>
        <w:rPr>
          <w:rFonts w:ascii="仿宋" w:hAnsi="仿宋" w:eastAsia="仿宋" w:cs="仿宋"/>
          <w:color w:val="222222"/>
          <w:sz w:val="24"/>
          <w:szCs w:val="24"/>
          <w:shd w:val="clear" w:color="FFFFFF" w:fill="FFFFFF"/>
        </w:rPr>
      </w:pPr>
      <w:r>
        <w:rPr>
          <w:rFonts w:hint="eastAsia" w:ascii="仿宋" w:hAnsi="仿宋" w:eastAsia="仿宋" w:cs="仿宋"/>
          <w:color w:val="222222"/>
          <w:sz w:val="24"/>
          <w:szCs w:val="24"/>
          <w:shd w:val="clear" w:color="FFFFFF" w:fill="FFFFFF"/>
        </w:rPr>
        <w:t xml:space="preserve">   4、所需测试对象最大规格为为标准中DN200</w:t>
      </w:r>
      <w:r>
        <w:rPr>
          <w:rFonts w:ascii="仿宋" w:hAnsi="仿宋" w:eastAsia="仿宋" w:cs="仿宋"/>
          <w:color w:val="222222"/>
          <w:sz w:val="24"/>
          <w:szCs w:val="24"/>
          <w:shd w:val="clear" w:color="FFFFFF" w:fill="FFFFFF"/>
        </w:rPr>
        <w:t>、PN40管件；所需水压压力要求53bar；最大工件</w:t>
      </w:r>
      <w:r>
        <w:rPr>
          <w:rFonts w:hint="eastAsia" w:ascii="仿宋" w:hAnsi="仿宋" w:eastAsia="仿宋" w:cs="仿宋"/>
          <w:color w:val="222222"/>
          <w:sz w:val="24"/>
          <w:szCs w:val="24"/>
          <w:shd w:val="clear" w:color="FFFFFF" w:fill="FFFFFF"/>
        </w:rPr>
        <w:t>最大外形尺寸的工件为DN200*200的四通、DN200*90度弯管、DN200*L1000管件</w:t>
      </w:r>
      <w:r>
        <w:rPr>
          <w:rFonts w:ascii="仿宋" w:hAnsi="仿宋" w:eastAsia="仿宋" w:cs="仿宋"/>
          <w:color w:val="222222"/>
          <w:sz w:val="24"/>
          <w:szCs w:val="24"/>
          <w:shd w:val="clear" w:color="FFFFFF" w:fill="FFFFFF"/>
        </w:rPr>
        <w:t>，框架内留出足够空间进行人工观察水压检测情况；压力最大压力保证DN200管件53公斤压力试压的锁紧需求。</w:t>
      </w:r>
    </w:p>
    <w:p>
      <w:pPr>
        <w:shd w:val="solid" w:color="FFFFFF" w:fill="FFFFFF"/>
        <w:autoSpaceDN w:val="0"/>
        <w:spacing w:line="345" w:lineRule="atLeast"/>
        <w:rPr>
          <w:rFonts w:ascii="仿宋" w:hAnsi="仿宋" w:eastAsia="仿宋" w:cs="仿宋"/>
          <w:color w:val="222222"/>
          <w:sz w:val="24"/>
          <w:szCs w:val="24"/>
          <w:shd w:val="clear" w:color="FFFFFF" w:fill="FFFFFF"/>
        </w:rPr>
      </w:pPr>
      <w:r>
        <w:rPr>
          <w:rFonts w:hint="eastAsia" w:ascii="仿宋" w:hAnsi="仿宋" w:eastAsia="仿宋" w:cs="仿宋"/>
          <w:color w:val="222222"/>
          <w:sz w:val="24"/>
          <w:szCs w:val="24"/>
          <w:shd w:val="clear" w:color="FFFFFF" w:fill="FFFFFF"/>
        </w:rPr>
        <w:t xml:space="preserve">   </w:t>
      </w:r>
      <w:r>
        <w:rPr>
          <w:rFonts w:hint="eastAsia" w:ascii="仿宋" w:hAnsi="仿宋" w:eastAsia="仿宋" w:cs="仿宋"/>
          <w:color w:val="222222"/>
          <w:sz w:val="24"/>
          <w:szCs w:val="24"/>
          <w:shd w:val="clear" w:color="FFFFFF" w:fill="FFFFFF"/>
          <w:lang w:val="en-US" w:eastAsia="zh-CN"/>
        </w:rPr>
        <w:t>5、</w:t>
      </w:r>
      <w:r>
        <w:rPr>
          <w:rFonts w:ascii="仿宋" w:hAnsi="仿宋" w:eastAsia="仿宋" w:cs="仿宋"/>
          <w:color w:val="222222"/>
          <w:sz w:val="24"/>
          <w:szCs w:val="24"/>
          <w:shd w:val="clear" w:color="FFFFFF" w:fill="FFFFFF"/>
        </w:rPr>
        <w:t>每台</w:t>
      </w:r>
      <w:r>
        <w:rPr>
          <w:rFonts w:hint="eastAsia" w:ascii="仿宋" w:hAnsi="仿宋" w:eastAsia="仿宋" w:cs="仿宋"/>
          <w:color w:val="222222"/>
          <w:sz w:val="24"/>
          <w:szCs w:val="24"/>
          <w:shd w:val="clear" w:color="FFFFFF" w:fill="FFFFFF"/>
        </w:rPr>
        <w:t>水压机</w:t>
      </w:r>
      <w:r>
        <w:rPr>
          <w:rFonts w:ascii="仿宋" w:hAnsi="仿宋" w:eastAsia="仿宋" w:cs="仿宋"/>
          <w:color w:val="222222"/>
          <w:sz w:val="24"/>
          <w:szCs w:val="24"/>
          <w:shd w:val="clear" w:color="FFFFFF" w:fill="FFFFFF"/>
        </w:rPr>
        <w:t>设一个打压工位，一个</w:t>
      </w:r>
      <w:bookmarkStart w:id="0" w:name="_GoBack"/>
      <w:bookmarkEnd w:id="0"/>
      <w:r>
        <w:rPr>
          <w:rFonts w:ascii="仿宋" w:hAnsi="仿宋" w:eastAsia="仿宋" w:cs="仿宋"/>
          <w:color w:val="222222"/>
          <w:sz w:val="24"/>
          <w:szCs w:val="24"/>
          <w:shd w:val="clear" w:color="FFFFFF" w:fill="FFFFFF"/>
        </w:rPr>
        <w:t>打压工位最大高度以最高管件高度为准。框架内框宽度、高度需考虑人工观察空间，方便正反两面观察管件是否漏水。</w:t>
      </w:r>
    </w:p>
    <w:p>
      <w:pPr>
        <w:shd w:val="solid" w:color="FFFFFF" w:fill="FFFFFF"/>
        <w:autoSpaceDN w:val="0"/>
        <w:spacing w:line="345" w:lineRule="atLeast"/>
        <w:rPr>
          <w:rFonts w:ascii="仿宋" w:hAnsi="仿宋" w:eastAsia="仿宋" w:cs="仿宋"/>
          <w:color w:val="222222"/>
          <w:sz w:val="24"/>
          <w:szCs w:val="24"/>
          <w:shd w:val="clear" w:color="FFFFFF" w:fill="FFFFFF"/>
        </w:rPr>
      </w:pPr>
      <w:r>
        <w:rPr>
          <w:rFonts w:hint="eastAsia" w:ascii="仿宋" w:hAnsi="仿宋" w:eastAsia="仿宋" w:cs="仿宋"/>
          <w:color w:val="222222"/>
          <w:sz w:val="24"/>
          <w:szCs w:val="24"/>
          <w:shd w:val="clear" w:color="FFFFFF" w:fill="FFFFFF"/>
        </w:rPr>
        <w:t xml:space="preserve">   </w:t>
      </w:r>
      <w:r>
        <w:rPr>
          <w:rFonts w:hint="eastAsia" w:ascii="仿宋" w:hAnsi="仿宋" w:eastAsia="仿宋" w:cs="仿宋"/>
          <w:color w:val="222222"/>
          <w:sz w:val="24"/>
          <w:szCs w:val="24"/>
          <w:shd w:val="clear" w:color="FFFFFF" w:fill="FFFFFF"/>
          <w:lang w:val="en-US" w:eastAsia="zh-CN"/>
        </w:rPr>
        <w:t>6</w:t>
      </w:r>
      <w:r>
        <w:rPr>
          <w:rFonts w:hint="eastAsia" w:ascii="仿宋" w:hAnsi="仿宋" w:eastAsia="仿宋" w:cs="仿宋"/>
          <w:color w:val="222222"/>
          <w:sz w:val="24"/>
          <w:szCs w:val="24"/>
          <w:shd w:val="clear" w:color="FFFFFF" w:fill="FFFFFF"/>
        </w:rPr>
        <w:t>、测试产品标准：国家标准 GB/T13295-</w:t>
      </w:r>
      <w:r>
        <w:rPr>
          <w:rFonts w:ascii="仿宋" w:hAnsi="仿宋" w:eastAsia="仿宋" w:cs="仿宋"/>
          <w:color w:val="222222"/>
          <w:sz w:val="24"/>
          <w:szCs w:val="24"/>
          <w:shd w:val="clear" w:color="FFFFFF" w:fill="FFFFFF"/>
        </w:rPr>
        <w:t>2013</w:t>
      </w:r>
      <w:r>
        <w:rPr>
          <w:rFonts w:hint="eastAsia" w:ascii="仿宋" w:hAnsi="仿宋" w:eastAsia="仿宋" w:cs="仿宋"/>
          <w:color w:val="222222"/>
          <w:sz w:val="24"/>
          <w:szCs w:val="24"/>
          <w:shd w:val="clear" w:color="FFFFFF" w:fill="FFFFFF"/>
        </w:rPr>
        <w:t xml:space="preserve"> 《</w:t>
      </w:r>
      <w:r>
        <w:rPr>
          <w:rFonts w:ascii="仿宋" w:hAnsi="仿宋" w:eastAsia="仿宋" w:cs="仿宋"/>
          <w:color w:val="222222"/>
          <w:sz w:val="24"/>
          <w:szCs w:val="24"/>
          <w:shd w:val="clear" w:color="FFFFFF" w:fill="FFFFFF"/>
        </w:rPr>
        <w:t>水及燃气用球墨铸铁管、管件和附件</w:t>
      </w:r>
      <w:r>
        <w:rPr>
          <w:rFonts w:hint="eastAsia" w:ascii="仿宋" w:hAnsi="仿宋" w:eastAsia="仿宋" w:cs="仿宋"/>
          <w:color w:val="222222"/>
          <w:sz w:val="24"/>
          <w:szCs w:val="24"/>
          <w:shd w:val="clear" w:color="FFFFFF" w:fill="FFFFFF"/>
        </w:rPr>
        <w:t>》（见附件）</w:t>
      </w:r>
    </w:p>
    <w:p>
      <w:pPr>
        <w:shd w:val="solid" w:color="FFFFFF" w:fill="FFFFFF"/>
        <w:autoSpaceDN w:val="0"/>
        <w:spacing w:line="345" w:lineRule="atLeast"/>
        <w:ind w:firstLine="360" w:firstLineChars="150"/>
        <w:rPr>
          <w:rFonts w:hint="eastAsia" w:ascii="仿宋" w:hAnsi="仿宋" w:eastAsia="仿宋" w:cs="仿宋"/>
          <w:color w:val="222222"/>
          <w:sz w:val="24"/>
          <w:szCs w:val="24"/>
          <w:shd w:val="clear" w:color="FFFFFF" w:fill="FFFFFF"/>
        </w:rPr>
      </w:pPr>
      <w:r>
        <w:rPr>
          <w:rFonts w:hint="eastAsia" w:ascii="仿宋" w:hAnsi="仿宋" w:eastAsia="仿宋" w:cs="仿宋"/>
          <w:color w:val="222222"/>
          <w:sz w:val="24"/>
          <w:szCs w:val="24"/>
          <w:shd w:val="clear" w:color="FFFFFF" w:fill="FFFFFF"/>
          <w:lang w:val="en-US" w:eastAsia="zh-CN"/>
        </w:rPr>
        <w:t>7</w:t>
      </w:r>
      <w:r>
        <w:rPr>
          <w:rFonts w:hint="eastAsia" w:ascii="仿宋" w:hAnsi="仿宋" w:eastAsia="仿宋" w:cs="仿宋"/>
          <w:color w:val="222222"/>
          <w:sz w:val="24"/>
          <w:szCs w:val="24"/>
          <w:shd w:val="clear" w:color="FFFFFF" w:fill="FFFFFF"/>
        </w:rPr>
        <w:t>、水压压</w:t>
      </w:r>
      <w:r>
        <w:rPr>
          <w:rFonts w:hint="eastAsia" w:ascii="仿宋" w:hAnsi="仿宋" w:eastAsia="仿宋" w:cs="仿宋"/>
          <w:color w:val="222222"/>
          <w:sz w:val="24"/>
          <w:szCs w:val="24"/>
          <w:highlight w:val="none"/>
          <w:shd w:val="clear" w:color="FFFFFF" w:fill="FFFFFF"/>
        </w:rPr>
        <w:t>力：1～</w:t>
      </w:r>
      <w:r>
        <w:rPr>
          <w:rFonts w:ascii="仿宋" w:hAnsi="仿宋" w:eastAsia="仿宋" w:cs="仿宋"/>
          <w:color w:val="222222"/>
          <w:sz w:val="24"/>
          <w:szCs w:val="24"/>
          <w:highlight w:val="none"/>
          <w:shd w:val="clear" w:color="FFFFFF" w:fill="FFFFFF"/>
        </w:rPr>
        <w:t>5.3</w:t>
      </w:r>
      <w:r>
        <w:rPr>
          <w:rFonts w:hint="eastAsia" w:ascii="仿宋" w:hAnsi="仿宋" w:eastAsia="仿宋" w:cs="仿宋"/>
          <w:color w:val="222222"/>
          <w:sz w:val="24"/>
          <w:szCs w:val="24"/>
          <w:highlight w:val="none"/>
          <w:shd w:val="clear" w:color="FFFFFF" w:fill="FFFFFF"/>
        </w:rPr>
        <w:t>MPA，保压</w:t>
      </w:r>
      <w:r>
        <w:rPr>
          <w:rFonts w:hint="eastAsia" w:ascii="仿宋" w:hAnsi="仿宋" w:eastAsia="仿宋" w:cs="仿宋"/>
          <w:color w:val="222222"/>
          <w:sz w:val="24"/>
          <w:szCs w:val="24"/>
          <w:shd w:val="clear" w:color="FFFFFF" w:fill="FFFFFF"/>
        </w:rPr>
        <w:t>时间60秒-300秒。</w:t>
      </w:r>
    </w:p>
    <w:p>
      <w:pPr>
        <w:shd w:val="solid" w:color="FFFFFF" w:fill="FFFFFF"/>
        <w:autoSpaceDN w:val="0"/>
        <w:spacing w:line="345" w:lineRule="atLeast"/>
        <w:ind w:firstLine="360" w:firstLineChars="150"/>
        <w:rPr>
          <w:rFonts w:ascii="仿宋" w:hAnsi="仿宋" w:eastAsia="仿宋" w:cs="仿宋"/>
          <w:color w:val="222222"/>
          <w:sz w:val="28"/>
          <w:szCs w:val="28"/>
          <w:shd w:val="clear" w:color="FFFFFF" w:fill="FFFFFF"/>
        </w:rPr>
      </w:pPr>
      <w:r>
        <w:rPr>
          <w:rFonts w:hint="eastAsia" w:ascii="仿宋" w:hAnsi="仿宋" w:eastAsia="仿宋" w:cs="仿宋"/>
          <w:color w:val="222222"/>
          <w:sz w:val="24"/>
          <w:szCs w:val="24"/>
          <w:shd w:val="clear" w:color="FFFFFF" w:fill="FFFFFF"/>
          <w:lang w:val="en-US" w:eastAsia="zh-CN"/>
        </w:rPr>
        <w:t>8、设备须有数据及打压曲线保存、查阅、导出功能。</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二、设备功能要求</w:t>
      </w:r>
    </w:p>
    <w:p>
      <w:pPr>
        <w:ind w:firstLine="240" w:firstLineChars="100"/>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1、本设备用于对上述标准中DN80-DN200的所有型号管件按照上述产品技术要求进行高压充水测试，以判定管件是否合格。在测试过程中需准确判定工件是否泄漏，并可方便地目测测试工件的泄露情况、泄漏位置。</w:t>
      </w:r>
    </w:p>
    <w:p>
      <w:pPr>
        <w:ind w:firstLine="240" w:firstLineChars="100"/>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2、打压方式：采用手工搬运装卸工件，工件放入打压工位后，启动机器自动压紧工件、将密封件封堵各接口，并自动进行低压注水、高压注水升压、排气、保压，在保压结束时自动判定工件是否泄漏，如有泄漏则持续保压并自动报警，提示人工查看泄漏点。</w:t>
      </w:r>
    </w:p>
    <w:p>
      <w:pPr>
        <w:ind w:firstLine="360" w:firstLineChars="150"/>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如无泄漏，保压结束后则自动判定合格，并进行泄压，封堵件自动退出，工作介质自动回收，人工卸下工件。</w:t>
      </w:r>
    </w:p>
    <w:p>
      <w:pPr>
        <w:ind w:firstLine="240" w:firstLineChars="100"/>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3、水压机设计需</w:t>
      </w:r>
      <w:r>
        <w:rPr>
          <w:rFonts w:ascii="仿宋" w:hAnsi="仿宋" w:eastAsia="仿宋" w:cs="仿宋"/>
          <w:color w:val="222222"/>
          <w:sz w:val="24"/>
          <w:szCs w:val="24"/>
          <w:shd w:val="clear" w:color="auto" w:fill="FFFFFF"/>
        </w:rPr>
        <w:t>根据产品特点合理进行</w:t>
      </w:r>
      <w:r>
        <w:rPr>
          <w:rFonts w:hint="eastAsia" w:ascii="仿宋" w:hAnsi="仿宋" w:eastAsia="仿宋" w:cs="仿宋"/>
          <w:color w:val="222222"/>
          <w:sz w:val="24"/>
          <w:szCs w:val="24"/>
          <w:shd w:val="clear" w:color="auto" w:fill="FFFFFF"/>
        </w:rPr>
        <w:t>结构设计</w:t>
      </w:r>
      <w:r>
        <w:rPr>
          <w:rFonts w:ascii="仿宋" w:hAnsi="仿宋" w:eastAsia="仿宋" w:cs="仿宋"/>
          <w:color w:val="222222"/>
          <w:sz w:val="24"/>
          <w:szCs w:val="24"/>
          <w:shd w:val="clear" w:color="auto" w:fill="FFFFFF"/>
        </w:rPr>
        <w:t>，采用框架式同一种形式，上下左右各设置压紧油缸，左右侧油缸需上下可调并偏转调整角度，通过上下左右油缸</w:t>
      </w:r>
      <w:r>
        <w:rPr>
          <w:rFonts w:hint="eastAsia" w:ascii="仿宋" w:hAnsi="仿宋" w:eastAsia="仿宋" w:cs="仿宋"/>
          <w:color w:val="222222"/>
          <w:sz w:val="24"/>
          <w:szCs w:val="24"/>
          <w:shd w:val="clear" w:color="auto" w:fill="FFFFFF"/>
        </w:rPr>
        <w:t>灵活</w:t>
      </w:r>
      <w:r>
        <w:rPr>
          <w:rFonts w:ascii="仿宋" w:hAnsi="仿宋" w:eastAsia="仿宋" w:cs="仿宋"/>
          <w:color w:val="222222"/>
          <w:sz w:val="24"/>
          <w:szCs w:val="24"/>
          <w:shd w:val="clear" w:color="auto" w:fill="FFFFFF"/>
        </w:rPr>
        <w:t>调整出多种组合，</w:t>
      </w:r>
      <w:r>
        <w:rPr>
          <w:rFonts w:hint="eastAsia" w:ascii="仿宋" w:hAnsi="仿宋" w:eastAsia="仿宋" w:cs="仿宋"/>
          <w:color w:val="222222"/>
          <w:sz w:val="24"/>
          <w:szCs w:val="24"/>
          <w:shd w:val="clear" w:color="auto" w:fill="FFFFFF"/>
        </w:rPr>
        <w:t>并配置合理的工装，以适应直通、弯头（11.25°、22.5°、45°、90°）、三通、四通等各型管件打压时定位；侧</w:t>
      </w:r>
      <w:r>
        <w:rPr>
          <w:rFonts w:ascii="仿宋" w:hAnsi="仿宋" w:eastAsia="仿宋" w:cs="仿宋"/>
          <w:color w:val="222222"/>
          <w:sz w:val="24"/>
          <w:szCs w:val="24"/>
          <w:shd w:val="clear" w:color="auto" w:fill="FFFFFF"/>
        </w:rPr>
        <w:t>缸</w:t>
      </w:r>
      <w:r>
        <w:rPr>
          <w:rFonts w:hint="eastAsia" w:ascii="仿宋" w:hAnsi="仿宋" w:eastAsia="仿宋" w:cs="仿宋"/>
          <w:color w:val="222222"/>
          <w:sz w:val="24"/>
          <w:szCs w:val="24"/>
          <w:shd w:val="clear" w:color="auto" w:fill="FFFFFF"/>
        </w:rPr>
        <w:t>设置可调机构，使压机能适应多种管件的打压。</w:t>
      </w:r>
    </w:p>
    <w:p>
      <w:pPr>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t xml:space="preserve"> 4、设备配置</w:t>
      </w:r>
      <w:r>
        <w:rPr>
          <w:rFonts w:ascii="仿宋" w:hAnsi="仿宋" w:eastAsia="仿宋" w:cs="仿宋"/>
          <w:color w:val="222222"/>
          <w:sz w:val="28"/>
          <w:szCs w:val="28"/>
          <w:shd w:val="clear" w:color="auto" w:fill="FFFFFF"/>
        </w:rPr>
        <w:t>以及功能需求</w:t>
      </w:r>
    </w:p>
    <w:p>
      <w:pPr>
        <w:ind w:firstLine="240" w:firstLineChars="100"/>
        <w:rPr>
          <w:rFonts w:ascii="仿宋" w:hAnsi="仿宋" w:eastAsia="仿宋" w:cs="仿宋"/>
          <w:color w:val="222222"/>
          <w:sz w:val="24"/>
          <w:szCs w:val="24"/>
          <w:shd w:val="clear" w:color="auto" w:fill="FFFFFF"/>
        </w:rPr>
      </w:pPr>
      <w:r>
        <w:rPr>
          <w:rFonts w:hint="eastAsia" w:ascii="仿宋" w:hAnsi="仿宋" w:eastAsia="仿宋" w:cs="仿宋"/>
          <w:color w:val="222222"/>
          <w:sz w:val="24"/>
          <w:szCs w:val="24"/>
          <w:shd w:val="clear" w:color="auto" w:fill="FFFFFF"/>
        </w:rPr>
        <w:t>4.1、核心增压设备（高压泵）需为进口电动增压泵；所有承压零件都采用进口知名品牌的标准零件</w:t>
      </w:r>
      <w:r>
        <w:rPr>
          <w:rFonts w:ascii="仿宋" w:hAnsi="仿宋" w:eastAsia="仿宋" w:cs="仿宋"/>
          <w:color w:val="222222"/>
          <w:sz w:val="24"/>
          <w:szCs w:val="24"/>
          <w:shd w:val="clear" w:color="auto" w:fill="FFFFFF"/>
        </w:rPr>
        <w:t>。</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4.2、</w:t>
      </w:r>
      <w:r>
        <w:rPr>
          <w:rFonts w:hint="eastAsia" w:ascii="仿宋" w:hAnsi="仿宋" w:eastAsia="仿宋" w:cs="仿宋"/>
          <w:color w:val="222222"/>
          <w:sz w:val="24"/>
          <w:szCs w:val="24"/>
          <w:shd w:val="clear" w:color="auto" w:fill="FFFFFF"/>
        </w:rPr>
        <w:t xml:space="preserve">所有承压零件都采用国际知名品的标准零件，无任何焊接连接，方便拆卸，安全系数高，寿命长、便于维护 </w:t>
      </w:r>
      <w:r>
        <w:rPr>
          <w:rFonts w:hint="eastAsia" w:ascii="仿宋" w:hAnsi="仿宋" w:eastAsia="仿宋" w:cs="仿宋"/>
          <w:color w:val="222222"/>
          <w:sz w:val="24"/>
          <w:szCs w:val="24"/>
          <w:shd w:val="clear" w:color="auto" w:fill="FFFFFF"/>
          <w:lang w:eastAsia="zh-CN"/>
        </w:rPr>
        <w:t>。</w:t>
      </w:r>
      <w:r>
        <w:rPr>
          <w:rFonts w:hint="eastAsia" w:ascii="仿宋" w:hAnsi="仿宋" w:eastAsia="仿宋" w:cs="仿宋"/>
          <w:color w:val="222222"/>
          <w:sz w:val="24"/>
          <w:szCs w:val="24"/>
          <w:shd w:val="clear" w:color="auto" w:fill="FFFFFF"/>
        </w:rPr>
        <w:cr/>
      </w:r>
      <w:r>
        <w:rPr>
          <w:rFonts w:ascii="仿宋" w:hAnsi="仿宋" w:eastAsia="仿宋" w:cs="仿宋"/>
          <w:color w:val="222222"/>
          <w:sz w:val="24"/>
          <w:szCs w:val="24"/>
          <w:shd w:val="clear" w:color="auto" w:fill="FFFFFF"/>
        </w:rPr>
        <w:t>4.3、</w:t>
      </w:r>
      <w:r>
        <w:rPr>
          <w:rFonts w:hint="eastAsia" w:ascii="仿宋" w:hAnsi="仿宋" w:eastAsia="仿宋" w:cs="仿宋"/>
          <w:color w:val="222222"/>
          <w:sz w:val="24"/>
          <w:szCs w:val="24"/>
          <w:shd w:val="clear" w:color="auto" w:fill="FFFFFF"/>
        </w:rPr>
        <w:t>可以触摸屏操作：可根据要求对被测件进行管号录入、控制升压压力，保压时间，显示实时显示压力曲线，试验完毕后可以打印试验报告 。</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4.4、</w:t>
      </w:r>
      <w:r>
        <w:rPr>
          <w:rFonts w:hint="eastAsia" w:ascii="仿宋" w:hAnsi="仿宋" w:eastAsia="仿宋" w:cs="仿宋"/>
          <w:color w:val="222222"/>
          <w:sz w:val="24"/>
          <w:szCs w:val="24"/>
          <w:shd w:val="clear" w:color="auto" w:fill="FFFFFF"/>
        </w:rPr>
        <w:t>液压系统</w:t>
      </w:r>
      <w:r>
        <w:rPr>
          <w:rFonts w:ascii="仿宋" w:hAnsi="仿宋" w:eastAsia="仿宋" w:cs="仿宋"/>
          <w:color w:val="222222"/>
          <w:sz w:val="24"/>
          <w:szCs w:val="24"/>
          <w:shd w:val="clear" w:color="auto" w:fill="FFFFFF"/>
        </w:rPr>
        <w:t>油泵、阀体管路采用国内一线平牌</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4.5、</w:t>
      </w:r>
      <w:r>
        <w:rPr>
          <w:rFonts w:hint="eastAsia" w:ascii="仿宋" w:hAnsi="仿宋" w:eastAsia="仿宋" w:cs="仿宋"/>
          <w:color w:val="222222"/>
          <w:sz w:val="24"/>
          <w:szCs w:val="24"/>
          <w:shd w:val="clear" w:color="auto" w:fill="FFFFFF"/>
        </w:rPr>
        <w:t xml:space="preserve">数据采集控制装置：计算机、采集软件、压力传感器、数据采集卡。 </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4.6、 控制方式：自动控制、手动控制两种方式可方便调节，结合使用。</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打压前需</w:t>
      </w:r>
      <w:r>
        <w:rPr>
          <w:rFonts w:hint="eastAsia" w:ascii="仿宋" w:hAnsi="仿宋" w:eastAsia="仿宋" w:cs="仿宋"/>
          <w:color w:val="222222"/>
          <w:sz w:val="24"/>
          <w:szCs w:val="24"/>
          <w:shd w:val="clear" w:color="auto" w:fill="FFFFFF"/>
          <w:lang w:eastAsia="zh-CN"/>
        </w:rPr>
        <w:t>使用“账号”登录，</w:t>
      </w:r>
      <w:r>
        <w:rPr>
          <w:rFonts w:ascii="仿宋" w:hAnsi="仿宋" w:eastAsia="仿宋" w:cs="仿宋"/>
          <w:color w:val="222222"/>
          <w:sz w:val="24"/>
          <w:szCs w:val="24"/>
          <w:shd w:val="clear" w:color="auto" w:fill="FFFFFF"/>
        </w:rPr>
        <w:t>要手动通过触摸点选型号规格、</w:t>
      </w:r>
      <w:r>
        <w:rPr>
          <w:rFonts w:hint="eastAsia" w:ascii="仿宋" w:hAnsi="仿宋" w:eastAsia="仿宋" w:cs="仿宋"/>
          <w:color w:val="222222"/>
          <w:sz w:val="24"/>
          <w:szCs w:val="24"/>
          <w:shd w:val="clear" w:color="auto" w:fill="FFFFFF"/>
          <w:lang w:eastAsia="zh-CN"/>
        </w:rPr>
        <w:t>录入</w:t>
      </w:r>
      <w:r>
        <w:rPr>
          <w:rFonts w:ascii="仿宋" w:hAnsi="仿宋" w:eastAsia="仿宋" w:cs="仿宋"/>
          <w:color w:val="222222"/>
          <w:sz w:val="24"/>
          <w:szCs w:val="24"/>
          <w:shd w:val="clear" w:color="auto" w:fill="FFFFFF"/>
        </w:rPr>
        <w:t>管号、设定好实验压力，保</w:t>
      </w:r>
      <w:r>
        <w:rPr>
          <w:rFonts w:hint="eastAsia" w:ascii="仿宋" w:hAnsi="仿宋" w:eastAsia="仿宋" w:cs="仿宋"/>
          <w:color w:val="222222"/>
          <w:sz w:val="24"/>
          <w:szCs w:val="24"/>
          <w:shd w:val="clear" w:color="auto" w:fill="FFFFFF"/>
          <w:lang w:eastAsia="zh-CN"/>
        </w:rPr>
        <w:t>压</w:t>
      </w:r>
      <w:r>
        <w:rPr>
          <w:rFonts w:ascii="仿宋" w:hAnsi="仿宋" w:eastAsia="仿宋" w:cs="仿宋"/>
          <w:color w:val="222222"/>
          <w:sz w:val="24"/>
          <w:szCs w:val="24"/>
          <w:shd w:val="clear" w:color="auto" w:fill="FFFFFF"/>
        </w:rPr>
        <w:t>时间，根据不同的口径和试验压力设定不同的夹紧油压压力，实验的过程中自动记录实验过程数据，实时显示压力曲线</w:t>
      </w:r>
      <w:r>
        <w:rPr>
          <w:rFonts w:hint="eastAsia" w:ascii="仿宋" w:hAnsi="仿宋" w:eastAsia="仿宋" w:cs="仿宋"/>
          <w:color w:val="222222"/>
          <w:sz w:val="24"/>
          <w:szCs w:val="24"/>
          <w:shd w:val="clear" w:color="auto" w:fill="FFFFFF"/>
          <w:lang w:eastAsia="zh-CN"/>
        </w:rPr>
        <w:t>，可以通过对比实际压力和设定压力判断实验是否合格，</w:t>
      </w:r>
      <w:r>
        <w:rPr>
          <w:rFonts w:ascii="仿宋" w:hAnsi="仿宋" w:eastAsia="仿宋" w:cs="仿宋"/>
          <w:color w:val="222222"/>
          <w:sz w:val="24"/>
          <w:szCs w:val="24"/>
          <w:shd w:val="clear" w:color="auto" w:fill="FFFFFF"/>
        </w:rPr>
        <w:t>并需实现试验过程</w:t>
      </w:r>
      <w:r>
        <w:rPr>
          <w:rFonts w:hint="eastAsia" w:ascii="仿宋" w:hAnsi="仿宋" w:eastAsia="仿宋" w:cs="仿宋"/>
          <w:color w:val="222222"/>
          <w:sz w:val="24"/>
          <w:szCs w:val="24"/>
          <w:shd w:val="clear" w:color="auto" w:fill="FFFFFF"/>
          <w:lang w:eastAsia="zh-CN"/>
        </w:rPr>
        <w:t>数据</w:t>
      </w:r>
      <w:r>
        <w:rPr>
          <w:rFonts w:ascii="仿宋" w:hAnsi="仿宋" w:eastAsia="仿宋" w:cs="仿宋"/>
          <w:color w:val="222222"/>
          <w:sz w:val="24"/>
          <w:szCs w:val="24"/>
          <w:shd w:val="clear" w:color="auto" w:fill="FFFFFF"/>
        </w:rPr>
        <w:t>的</w:t>
      </w:r>
      <w:r>
        <w:rPr>
          <w:rFonts w:hint="eastAsia" w:ascii="仿宋" w:hAnsi="仿宋" w:eastAsia="仿宋" w:cs="仿宋"/>
          <w:color w:val="222222"/>
          <w:sz w:val="24"/>
          <w:szCs w:val="24"/>
          <w:shd w:val="clear" w:color="auto" w:fill="FFFFFF"/>
          <w:lang w:eastAsia="zh-CN"/>
        </w:rPr>
        <w:t>记录与</w:t>
      </w:r>
      <w:r>
        <w:rPr>
          <w:rFonts w:ascii="仿宋" w:hAnsi="仿宋" w:eastAsia="仿宋" w:cs="仿宋"/>
          <w:color w:val="222222"/>
          <w:sz w:val="24"/>
          <w:szCs w:val="24"/>
          <w:shd w:val="clear" w:color="auto" w:fill="FFFFFF"/>
        </w:rPr>
        <w:t>回放</w:t>
      </w:r>
      <w:r>
        <w:rPr>
          <w:rFonts w:hint="eastAsia" w:ascii="仿宋" w:hAnsi="仿宋" w:eastAsia="仿宋" w:cs="仿宋"/>
          <w:color w:val="222222"/>
          <w:sz w:val="24"/>
          <w:szCs w:val="24"/>
          <w:shd w:val="clear" w:color="auto" w:fill="FFFFFF"/>
          <w:lang w:eastAsia="zh-CN"/>
        </w:rPr>
        <w:t>，</w:t>
      </w:r>
      <w:r>
        <w:rPr>
          <w:rFonts w:ascii="仿宋" w:hAnsi="仿宋" w:eastAsia="仿宋" w:cs="仿宋"/>
          <w:color w:val="222222"/>
          <w:sz w:val="24"/>
          <w:szCs w:val="24"/>
          <w:shd w:val="clear" w:color="auto" w:fill="FFFFFF"/>
        </w:rPr>
        <w:t>试验完毕后可以打印试验报告；</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 xml:space="preserve">4.7、防护装置：带有防护罩可对测试过程进行有效防护 </w:t>
      </w:r>
      <w:r>
        <w:rPr>
          <w:rFonts w:hint="eastAsia" w:ascii="仿宋" w:hAnsi="仿宋" w:eastAsia="仿宋" w:cs="仿宋"/>
          <w:color w:val="222222"/>
          <w:sz w:val="24"/>
          <w:szCs w:val="24"/>
          <w:shd w:val="clear" w:color="auto" w:fill="FFFFFF"/>
        </w:rPr>
        <w:t>，防护网与设备运行连锁；</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4.8、触摸屏可实时</w:t>
      </w:r>
      <w:r>
        <w:rPr>
          <w:rFonts w:hint="eastAsia" w:ascii="仿宋" w:hAnsi="仿宋" w:eastAsia="仿宋" w:cs="仿宋"/>
          <w:color w:val="222222"/>
          <w:sz w:val="24"/>
          <w:szCs w:val="24"/>
          <w:shd w:val="clear" w:color="auto" w:fill="FFFFFF"/>
          <w:lang w:eastAsia="zh-CN"/>
        </w:rPr>
        <w:t>用户登录、实验数据录入，</w:t>
      </w:r>
      <w:r>
        <w:rPr>
          <w:rFonts w:ascii="仿宋" w:hAnsi="仿宋" w:eastAsia="仿宋" w:cs="仿宋"/>
          <w:color w:val="222222"/>
          <w:sz w:val="24"/>
          <w:szCs w:val="24"/>
          <w:shd w:val="clear" w:color="auto" w:fill="FFFFFF"/>
        </w:rPr>
        <w:t>显示压力曲线，保存实验数据</w:t>
      </w:r>
      <w:r>
        <w:rPr>
          <w:rFonts w:hint="eastAsia" w:ascii="仿宋" w:hAnsi="仿宋" w:eastAsia="仿宋" w:cs="仿宋"/>
          <w:color w:val="222222"/>
          <w:sz w:val="24"/>
          <w:szCs w:val="24"/>
          <w:shd w:val="clear" w:color="auto" w:fill="FFFFFF"/>
          <w:lang w:eastAsia="zh-CN"/>
        </w:rPr>
        <w:t>等功能。</w:t>
      </w:r>
      <w:r>
        <w:rPr>
          <w:rFonts w:ascii="仿宋" w:hAnsi="仿宋" w:eastAsia="仿宋" w:cs="仿宋"/>
          <w:color w:val="222222"/>
          <w:sz w:val="24"/>
          <w:szCs w:val="24"/>
          <w:shd w:val="clear" w:color="auto" w:fill="FFFFFF"/>
        </w:rPr>
        <w:t xml:space="preserve"> </w:t>
      </w:r>
    </w:p>
    <w:p>
      <w:pPr>
        <w:ind w:firstLine="240" w:firstLineChars="100"/>
        <w:rPr>
          <w:rFonts w:ascii="仿宋" w:hAnsi="仿宋" w:eastAsia="仿宋" w:cs="仿宋"/>
          <w:color w:val="222222"/>
          <w:sz w:val="24"/>
          <w:szCs w:val="24"/>
          <w:shd w:val="clear" w:color="auto" w:fill="FFFFFF"/>
        </w:rPr>
      </w:pPr>
      <w:r>
        <w:rPr>
          <w:rFonts w:ascii="仿宋" w:hAnsi="仿宋" w:eastAsia="仿宋" w:cs="仿宋"/>
          <w:color w:val="222222"/>
          <w:sz w:val="24"/>
          <w:szCs w:val="24"/>
          <w:shd w:val="clear" w:color="auto" w:fill="FFFFFF"/>
        </w:rPr>
        <w:t xml:space="preserve">4.9、需可根据不同的口径和试验压力设定不同的夹紧油压压力。 </w:t>
      </w:r>
    </w:p>
    <w:p>
      <w:pPr>
        <w:ind w:firstLine="240" w:firstLineChars="100"/>
        <w:rPr>
          <w:rFonts w:hint="default" w:ascii="仿宋" w:hAnsi="仿宋" w:eastAsia="仿宋" w:cs="仿宋"/>
          <w:color w:val="222222"/>
          <w:sz w:val="24"/>
          <w:szCs w:val="24"/>
          <w:shd w:val="clear" w:color="auto" w:fill="FFFFFF"/>
          <w:lang w:val="en-US" w:eastAsia="zh-CN"/>
        </w:rPr>
      </w:pPr>
      <w:r>
        <w:rPr>
          <w:rFonts w:ascii="仿宋" w:hAnsi="仿宋" w:eastAsia="仿宋" w:cs="仿宋"/>
          <w:color w:val="222222"/>
          <w:sz w:val="24"/>
          <w:szCs w:val="24"/>
          <w:shd w:val="clear" w:color="auto" w:fill="FFFFFF"/>
        </w:rPr>
        <w:t>4.10、增压系统以及压力控制实验流程要求：压力曲线显示采用数据采集软件实时显示；</w:t>
      </w:r>
      <w:r>
        <w:rPr>
          <w:rFonts w:hint="eastAsia" w:ascii="仿宋" w:hAnsi="仿宋" w:eastAsia="仿宋" w:cs="仿宋"/>
          <w:color w:val="222222"/>
          <w:sz w:val="24"/>
          <w:szCs w:val="24"/>
          <w:shd w:val="clear" w:color="auto" w:fill="FFFFFF"/>
          <w:lang w:eastAsia="zh-CN"/>
        </w:rPr>
        <w:t>增压压力不得超出设定压力的</w:t>
      </w:r>
      <w:r>
        <w:rPr>
          <w:rFonts w:hint="eastAsia" w:ascii="仿宋" w:hAnsi="仿宋" w:eastAsia="仿宋" w:cs="仿宋"/>
          <w:color w:val="222222"/>
          <w:sz w:val="24"/>
          <w:szCs w:val="24"/>
          <w:shd w:val="clear" w:color="auto" w:fill="FFFFFF"/>
          <w:lang w:val="en-US" w:eastAsia="zh-CN"/>
        </w:rPr>
        <w:t>10%。</w:t>
      </w:r>
    </w:p>
    <w:p>
      <w:pPr>
        <w:ind w:firstLine="240" w:firstLineChars="100"/>
        <w:rPr>
          <w:rFonts w:hint="eastAsia" w:ascii="仿宋" w:hAnsi="仿宋" w:eastAsia="仿宋" w:cs="仿宋"/>
          <w:color w:val="222222"/>
          <w:sz w:val="24"/>
          <w:szCs w:val="24"/>
          <w:shd w:val="clear" w:color="auto" w:fill="FFFFFF"/>
          <w:lang w:eastAsia="zh-CN"/>
        </w:rPr>
      </w:pPr>
      <w:r>
        <w:rPr>
          <w:rFonts w:ascii="仿宋" w:hAnsi="仿宋" w:eastAsia="仿宋" w:cs="仿宋"/>
          <w:color w:val="222222"/>
          <w:sz w:val="24"/>
          <w:szCs w:val="24"/>
          <w:shd w:val="clear" w:color="auto" w:fill="FFFFFF"/>
        </w:rPr>
        <w:t>4.11</w:t>
      </w:r>
      <w:r>
        <w:rPr>
          <w:rFonts w:hint="eastAsia" w:ascii="仿宋" w:hAnsi="仿宋" w:eastAsia="仿宋" w:cs="仿宋"/>
          <w:color w:val="222222"/>
          <w:sz w:val="24"/>
          <w:szCs w:val="24"/>
          <w:shd w:val="clear" w:color="auto" w:fill="FFFFFF"/>
          <w:lang w:eastAsia="zh-CN"/>
        </w:rPr>
        <w:t>、</w:t>
      </w:r>
      <w:r>
        <w:rPr>
          <w:rFonts w:ascii="仿宋" w:hAnsi="仿宋" w:eastAsia="仿宋" w:cs="仿宋"/>
          <w:color w:val="222222"/>
          <w:sz w:val="24"/>
          <w:szCs w:val="24"/>
          <w:shd w:val="clear" w:color="auto" w:fill="FFFFFF"/>
        </w:rPr>
        <w:t xml:space="preserve">试验完毕可以打印试验报告并保存 可以保存报告及试验过程记录 </w:t>
      </w:r>
      <w:r>
        <w:rPr>
          <w:rFonts w:hint="eastAsia" w:ascii="仿宋" w:hAnsi="仿宋" w:eastAsia="仿宋" w:cs="仿宋"/>
          <w:color w:val="222222"/>
          <w:sz w:val="24"/>
          <w:szCs w:val="24"/>
          <w:shd w:val="clear" w:color="auto" w:fill="FFFFFF"/>
          <w:lang w:eastAsia="zh-CN"/>
        </w:rPr>
        <w:t>。</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4.12、设备自带水箱、水循环过滤系统、排污系统等，可实现打压试验用水的循环使用。</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4.13、设备的数据系统需具备开放接口，可用于后期试验数据的导入和导出。</w:t>
      </w:r>
    </w:p>
    <w:p>
      <w:pPr>
        <w:ind w:firstLine="240" w:firstLineChars="100"/>
        <w:rPr>
          <w:rFonts w:hint="default"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4.14、设备需配备通用调试器，便于工控程序和数据库的调试与维护。</w:t>
      </w:r>
    </w:p>
    <w:p>
      <w:pPr>
        <w:shd w:val="solid" w:color="FFFFFF" w:fill="FFFFFF"/>
        <w:autoSpaceDN w:val="0"/>
        <w:spacing w:line="345" w:lineRule="atLeast"/>
        <w:rPr>
          <w:rFonts w:ascii="仿宋" w:hAnsi="仿宋" w:eastAsia="仿宋" w:cs="仿宋"/>
          <w:color w:val="222222"/>
          <w:sz w:val="28"/>
          <w:szCs w:val="28"/>
          <w:shd w:val="clear" w:color="FFFFFF" w:fill="FFFFFF"/>
        </w:rPr>
      </w:pPr>
      <w:r>
        <w:rPr>
          <w:rFonts w:hint="eastAsia" w:ascii="仿宋" w:hAnsi="仿宋" w:eastAsia="仿宋" w:cs="仿宋"/>
          <w:color w:val="222222"/>
          <w:sz w:val="28"/>
          <w:szCs w:val="28"/>
          <w:shd w:val="clear" w:color="FFFFFF" w:fill="FFFFFF"/>
        </w:rPr>
        <w:t>三、资料交接</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1、供货方负责方案及详细设备、工装的设计、制作、供货，负责提供设备基础条件以及水、电、压缩空气等介质资料。</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2、合同签订后，供货方15天内完成设备、工装方案图纸设计，并可提交技术方案会审，经买卖双方与土建设计人员会审后，签署技术会审报告，技术联络与设计认可的内容包括：</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对布置图进行确认；</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对设备及系统的设计进行总体确认；</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对有关的接口尺寸进行确认 ；</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供货方提供设备安装图。所有制作、施工、易损件等图纸均提供一份DWG格式的电子图和13份签字盖章后的蓝图；操作说明及操作手册各提供4份。</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其中包括</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1）设备操作、调试和维修手册（4套）；</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2）设备验收条款、验收技术条件和标准（4套）；</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3）设备安装图、易损件及其备件图纸（一份DWG版电子图、13份签字后蓝图）；</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4）液压气动原理图及管路图，润滑原理图（一份DWG版电子图、13份签字后蓝图）；</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5）设备运行一年的易损件、备件明细（名称、规格、价格、装机容量、供应商）（4套）；</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6）标准元器件的产品样本（4套），设备合格证书；压力容器等特种设备的质量证书。</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7）各种电气技术资料及图纸：</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①提供电子版编程软件、监控软件，PLC及触摸屏维护使用手册三套；</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②所用电气原理图、接线图、元器件布置图、电气施工图和PLC程序图，以及气动原理图、润滑图表（一份DWG版电子图、13份签字后蓝图）等。</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③提供工控程序和数据库程序。</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8）检测标准（4套），质量证书（一份）。</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9）卖方交付的所有技术资料和图纸，均使用公制单位。</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10）上述所有技术资料、图纸、标准等均应同时提供电子版（CD或DVD光盘，其中图纸应提供dwg格式）三套。</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11）卖方交付的所有技术资料和图纸均应签字盖章。</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12）未说明交付时间的图纸资料，在设备发货前一个月向用户提供一份，其余随设备发货时提供。</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13）最终的安装平面图、剖面图、基础平面图、基础剖面图。</w:t>
      </w:r>
    </w:p>
    <w:p>
      <w:pPr>
        <w:ind w:firstLine="240" w:firstLineChars="100"/>
        <w:rPr>
          <w:rFonts w:hint="eastAsia" w:ascii="仿宋" w:hAnsi="仿宋" w:eastAsia="仿宋" w:cs="仿宋"/>
          <w:color w:val="222222"/>
          <w:sz w:val="24"/>
          <w:szCs w:val="24"/>
          <w:shd w:val="clear" w:color="auto" w:fill="FFFFFF"/>
          <w:lang w:val="en-US" w:eastAsia="zh-CN"/>
        </w:rPr>
      </w:pPr>
      <w:r>
        <w:rPr>
          <w:rFonts w:hint="eastAsia" w:ascii="仿宋" w:hAnsi="仿宋" w:eastAsia="仿宋" w:cs="仿宋"/>
          <w:color w:val="222222"/>
          <w:sz w:val="24"/>
          <w:szCs w:val="24"/>
          <w:shd w:val="clear" w:color="auto" w:fill="FFFFFF"/>
          <w:lang w:val="en-US" w:eastAsia="zh-CN"/>
        </w:rPr>
        <w:t>注：卖方保证合同产品符合安全要求，在运行过程中如因产品本身设计问题而出现损毁或发生事故所造成的人身伤害以及所有经济损失，由卖方承担。</w:t>
      </w:r>
    </w:p>
    <w:p>
      <w:pPr>
        <w:snapToGrid w:val="0"/>
        <w:spacing w:line="360" w:lineRule="auto"/>
        <w:ind w:right="210" w:rightChars="100"/>
        <w:rPr>
          <w:bCs/>
          <w:sz w:val="24"/>
          <w:szCs w:val="24"/>
        </w:rPr>
      </w:pPr>
    </w:p>
    <w:p>
      <w:pPr>
        <w:tabs>
          <w:tab w:val="left" w:pos="0"/>
          <w:tab w:val="left" w:pos="178"/>
          <w:tab w:val="left" w:pos="709"/>
          <w:tab w:val="left" w:pos="1348"/>
          <w:tab w:val="left" w:pos="2827"/>
          <w:tab w:val="left" w:pos="3402"/>
          <w:tab w:val="left" w:pos="4251"/>
          <w:tab w:val="left" w:pos="5102"/>
          <w:tab w:val="left" w:pos="5952"/>
          <w:tab w:val="left" w:pos="6802"/>
          <w:tab w:val="left" w:pos="7653"/>
          <w:tab w:val="left" w:pos="8503"/>
        </w:tabs>
        <w:spacing w:line="360" w:lineRule="auto"/>
        <w:ind w:left="147"/>
        <w:rPr>
          <w:bCs/>
          <w:sz w:val="24"/>
          <w:szCs w:val="24"/>
        </w:rPr>
      </w:pPr>
    </w:p>
    <w:p>
      <w:pPr>
        <w:ind w:firstLine="280" w:firstLineChars="100"/>
        <w:rPr>
          <w:rFonts w:ascii="仿宋" w:hAnsi="仿宋" w:eastAsia="仿宋" w:cs="仿宋"/>
          <w:color w:val="222222"/>
          <w:sz w:val="28"/>
          <w:szCs w:val="28"/>
          <w:shd w:val="clear" w:color="auto" w:fill="FFFFFF"/>
        </w:rPr>
      </w:pPr>
      <w:r>
        <w:rPr>
          <w:rFonts w:hint="eastAsia" w:ascii="仿宋" w:hAnsi="仿宋" w:eastAsia="仿宋" w:cs="仿宋"/>
          <w:color w:val="222222"/>
          <w:sz w:val="28"/>
          <w:szCs w:val="28"/>
          <w:shd w:val="clear" w:color="auto" w:fill="FFFFFF"/>
        </w:rPr>
        <w:cr/>
      </w:r>
    </w:p>
    <w:p>
      <w:pPr>
        <w:rPr>
          <w:rFonts w:ascii="仿宋" w:hAnsi="仿宋" w:eastAsia="仿宋" w:cs="仿宋"/>
          <w:color w:val="222222"/>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 PAGE   \* MERGEFORMAT </w:instrText>
    </w:r>
    <w:r>
      <w:fldChar w:fldCharType="separate"/>
    </w:r>
    <w:r>
      <w:rPr>
        <w:lang w:val="zh-CN"/>
      </w:rPr>
      <w:t>1</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DDE"/>
    <w:rsid w:val="00047109"/>
    <w:rsid w:val="000C65B6"/>
    <w:rsid w:val="001A4E9B"/>
    <w:rsid w:val="002816B3"/>
    <w:rsid w:val="004E1A87"/>
    <w:rsid w:val="00503080"/>
    <w:rsid w:val="00A22DDE"/>
    <w:rsid w:val="00BF0023"/>
    <w:rsid w:val="00EC5454"/>
    <w:rsid w:val="027430FC"/>
    <w:rsid w:val="04BF57D3"/>
    <w:rsid w:val="059C737E"/>
    <w:rsid w:val="07903302"/>
    <w:rsid w:val="0BED1D71"/>
    <w:rsid w:val="199538D1"/>
    <w:rsid w:val="25EB507C"/>
    <w:rsid w:val="2C2011F9"/>
    <w:rsid w:val="41CE581C"/>
    <w:rsid w:val="48857E9A"/>
    <w:rsid w:val="48984CE5"/>
    <w:rsid w:val="59AB3B50"/>
    <w:rsid w:val="68A630F7"/>
    <w:rsid w:val="68EA35A6"/>
    <w:rsid w:val="74975216"/>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0"/>
    <w:rPr>
      <w:i/>
      <w:iCs/>
    </w:rPr>
  </w:style>
  <w:style w:type="paragraph" w:customStyle="1" w:styleId="7">
    <w:name w:val="列出段落1"/>
    <w:basedOn w:val="1"/>
    <w:qFormat/>
    <w:uiPriority w:val="0"/>
    <w:pPr>
      <w:ind w:firstLine="420" w:firstLineChars="200"/>
    </w:pPr>
  </w:style>
  <w:style w:type="paragraph" w:customStyle="1" w:styleId="8">
    <w:name w:val="p0"/>
    <w:basedOn w:val="1"/>
    <w:qFormat/>
    <w:uiPriority w:val="0"/>
    <w:pPr>
      <w:widowControl/>
    </w:pPr>
    <w:rPr>
      <w:rFonts w:ascii="Times New Roman" w:hAnsi="Times New Roman" w:cs="Times New Roman"/>
      <w:kern w:val="0"/>
      <w:szCs w:val="21"/>
    </w:rPr>
  </w:style>
  <w:style w:type="character" w:customStyle="1" w:styleId="9">
    <w:name w:val="页眉 Char"/>
    <w:basedOn w:val="5"/>
    <w:link w:val="3"/>
    <w:qFormat/>
    <w:uiPriority w:val="0"/>
    <w:rPr>
      <w:rFonts w:cs="宋体"/>
      <w:kern w:val="2"/>
      <w:sz w:val="18"/>
      <w:szCs w:val="18"/>
    </w:rPr>
  </w:style>
  <w:style w:type="character" w:customStyle="1" w:styleId="10">
    <w:name w:val="页脚 Char"/>
    <w:basedOn w:val="5"/>
    <w:link w:val="2"/>
    <w:qFormat/>
    <w:uiPriority w:val="99"/>
    <w:rPr>
      <w:rFonts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383</Words>
  <Characters>2186</Characters>
  <Lines>18</Lines>
  <Paragraphs>5</Paragraphs>
  <TotalTime>21</TotalTime>
  <ScaleCrop>false</ScaleCrop>
  <LinksUpToDate>false</LinksUpToDate>
  <CharactersWithSpaces>2564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2018-12-01T09:53:00Z</dcterms:created>
  <dc:creator>Administrator</dc:creator>
  <cp:lastModifiedBy>Administrator</cp:lastModifiedBy>
  <dcterms:modified xsi:type="dcterms:W3CDTF">2020-06-05T01:47:34Z</dcterms:modified>
  <dc:title>Redmi Note 4X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