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4D" w:rsidRDefault="00262A4D">
      <w:pPr>
        <w:spacing w:before="326" w:after="326"/>
        <w:ind w:firstLineChars="0" w:firstLine="0"/>
        <w:rPr>
          <w:rFonts w:ascii="微软雅黑" w:eastAsia="微软雅黑" w:hAnsi="微软雅黑" w:cs="微软雅黑"/>
          <w:b/>
          <w:sz w:val="44"/>
          <w:szCs w:val="44"/>
        </w:rPr>
      </w:pPr>
      <w:bookmarkStart w:id="0" w:name="_Hlk512348142"/>
      <w:bookmarkEnd w:id="0"/>
    </w:p>
    <w:p w:rsidR="00262A4D" w:rsidRDefault="00947B2B" w:rsidP="002C63E3">
      <w:pPr>
        <w:pStyle w:val="1"/>
        <w:spacing w:before="330" w:after="330"/>
        <w:rPr>
          <w:rFonts w:ascii="微软雅黑" w:eastAsia="微软雅黑" w:hAnsi="微软雅黑" w:cs="微软雅黑"/>
          <w:sz w:val="32"/>
          <w:szCs w:val="32"/>
        </w:rPr>
      </w:pPr>
      <w:bookmarkStart w:id="1" w:name="_Toc21593963"/>
      <w:r>
        <w:rPr>
          <w:rFonts w:ascii="微软雅黑" w:eastAsia="微软雅黑" w:hAnsi="微软雅黑" w:cs="微软雅黑" w:hint="eastAsia"/>
          <w:sz w:val="32"/>
          <w:szCs w:val="32"/>
        </w:rPr>
        <w:t>焦化</w:t>
      </w:r>
      <w:r>
        <w:rPr>
          <w:rFonts w:ascii="微软雅黑" w:eastAsia="微软雅黑" w:hAnsi="微软雅黑" w:cs="微软雅黑" w:hint="eastAsia"/>
          <w:sz w:val="32"/>
          <w:szCs w:val="32"/>
        </w:rPr>
        <w:t>煤仓、焦仓智慧监测系统</w:t>
      </w:r>
      <w:bookmarkEnd w:id="1"/>
      <w:r>
        <w:rPr>
          <w:rFonts w:ascii="微软雅黑" w:eastAsia="微软雅黑" w:hAnsi="微软雅黑" w:cs="微软雅黑" w:hint="eastAsia"/>
          <w:sz w:val="32"/>
          <w:szCs w:val="32"/>
        </w:rPr>
        <w:t>技术要求</w:t>
      </w:r>
      <w:bookmarkStart w:id="2" w:name="_GoBack"/>
      <w:bookmarkEnd w:id="2"/>
    </w:p>
    <w:p w:rsidR="00262A4D" w:rsidRDefault="00947B2B" w:rsidP="002C63E3">
      <w:pPr>
        <w:pStyle w:val="2"/>
        <w:spacing w:before="165" w:after="165"/>
        <w:rPr>
          <w:b w:val="0"/>
          <w:bCs w:val="0"/>
          <w:sz w:val="30"/>
          <w:szCs w:val="30"/>
        </w:rPr>
      </w:pPr>
      <w:bookmarkStart w:id="3" w:name="_Toc21593966"/>
      <w:r>
        <w:rPr>
          <w:rFonts w:hint="eastAsia"/>
          <w:b w:val="0"/>
          <w:bCs w:val="0"/>
          <w:sz w:val="30"/>
          <w:szCs w:val="30"/>
        </w:rPr>
        <w:t>一、智慧监测系统方案</w:t>
      </w:r>
      <w:r>
        <w:rPr>
          <w:rFonts w:hint="eastAsia"/>
          <w:b w:val="0"/>
          <w:bCs w:val="0"/>
          <w:sz w:val="30"/>
          <w:szCs w:val="30"/>
        </w:rPr>
        <w:t>简</w:t>
      </w:r>
      <w:bookmarkEnd w:id="3"/>
      <w:r>
        <w:rPr>
          <w:rFonts w:hint="eastAsia"/>
          <w:b w:val="0"/>
          <w:bCs w:val="0"/>
          <w:sz w:val="30"/>
          <w:szCs w:val="30"/>
        </w:rPr>
        <w:t>述</w:t>
      </w:r>
    </w:p>
    <w:p w:rsidR="00262A4D" w:rsidRDefault="00947B2B">
      <w:pPr>
        <w:spacing w:before="326" w:after="326"/>
        <w:ind w:firstLine="480"/>
        <w:rPr>
          <w:szCs w:val="24"/>
        </w:rPr>
      </w:pPr>
      <w:r>
        <w:rPr>
          <w:rFonts w:hint="eastAsia"/>
          <w:szCs w:val="24"/>
        </w:rPr>
        <w:t>焦化</w:t>
      </w:r>
      <w:r>
        <w:rPr>
          <w:rFonts w:hint="eastAsia"/>
          <w:szCs w:val="24"/>
        </w:rPr>
        <w:t>煤仓、</w:t>
      </w:r>
      <w:r>
        <w:rPr>
          <w:rFonts w:hint="eastAsia"/>
          <w:szCs w:val="24"/>
        </w:rPr>
        <w:t>焦</w:t>
      </w:r>
      <w:r>
        <w:rPr>
          <w:rFonts w:hint="eastAsia"/>
          <w:szCs w:val="24"/>
        </w:rPr>
        <w:t>仓</w:t>
      </w:r>
      <w:r>
        <w:rPr>
          <w:rFonts w:hint="eastAsia"/>
          <w:szCs w:val="24"/>
        </w:rPr>
        <w:t>智慧监管定位系统</w:t>
      </w:r>
      <w:r>
        <w:rPr>
          <w:rFonts w:hint="eastAsia"/>
          <w:szCs w:val="24"/>
        </w:rPr>
        <w:t>采用</w:t>
      </w:r>
      <w:r>
        <w:rPr>
          <w:rFonts w:hint="eastAsia"/>
          <w:szCs w:val="24"/>
        </w:rPr>
        <w:t>UWB</w:t>
      </w: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Ultra-Wide-Band</w:t>
      </w:r>
      <w:r>
        <w:rPr>
          <w:rFonts w:hint="eastAsia"/>
          <w:szCs w:val="24"/>
        </w:rPr>
        <w:t>，超宽带）技术，</w:t>
      </w:r>
      <w:r>
        <w:rPr>
          <w:rFonts w:hint="eastAsia"/>
          <w:szCs w:val="24"/>
        </w:rPr>
        <w:t>UWB</w:t>
      </w:r>
      <w:r>
        <w:rPr>
          <w:rFonts w:hint="eastAsia"/>
          <w:szCs w:val="24"/>
        </w:rPr>
        <w:t>技术的是近年来新兴一项全新的技术，它与传统通信技术有着极大差异，该技术不需要使用传统通信体制中的载波，而是通过发送和接收具有纳秒或亚纳秒极窄脉冲来传输数据，从而具有</w:t>
      </w:r>
      <w:r>
        <w:rPr>
          <w:rFonts w:hint="eastAsia"/>
          <w:szCs w:val="24"/>
        </w:rPr>
        <w:t>3.1~10.6GHz</w:t>
      </w:r>
      <w:r>
        <w:rPr>
          <w:rFonts w:hint="eastAsia"/>
          <w:szCs w:val="24"/>
        </w:rPr>
        <w:t>量级的带宽。</w:t>
      </w:r>
    </w:p>
    <w:p w:rsidR="00262A4D" w:rsidRDefault="00947B2B">
      <w:pPr>
        <w:spacing w:before="326" w:after="326"/>
        <w:ind w:firstLine="480"/>
        <w:rPr>
          <w:szCs w:val="24"/>
        </w:rPr>
      </w:pPr>
      <w:r>
        <w:rPr>
          <w:rFonts w:hint="eastAsia"/>
          <w:szCs w:val="24"/>
        </w:rPr>
        <w:t>基于</w:t>
      </w:r>
      <w:r>
        <w:rPr>
          <w:rFonts w:hint="eastAsia"/>
          <w:szCs w:val="24"/>
        </w:rPr>
        <w:t>UWB</w:t>
      </w:r>
      <w:r>
        <w:rPr>
          <w:rFonts w:hint="eastAsia"/>
          <w:szCs w:val="24"/>
        </w:rPr>
        <w:t>的精确定位系统由应用层、解算层、传输层和设备层（定位基站和定位标签）构成，传输层主干网采用有线通信方式。</w:t>
      </w:r>
    </w:p>
    <w:p w:rsidR="00262A4D" w:rsidRDefault="00262A4D" w:rsidP="002C63E3">
      <w:pPr>
        <w:pStyle w:val="af3"/>
        <w:keepNext/>
        <w:spacing w:before="165"/>
        <w:rPr>
          <w:rFonts w:ascii="仿宋" w:eastAsia="仿宋" w:hAnsi="仿宋"/>
          <w:sz w:val="24"/>
          <w:szCs w:val="24"/>
        </w:rPr>
      </w:pPr>
      <w:r w:rsidRPr="00262A4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8" type="#_x0000_t75" style="position:absolute;left:0;text-align:left;margin-left:29.6pt;margin-top:4.75pt;width:417.05pt;height:276.35pt;z-index:1">
            <v:imagedata r:id="rId8" o:title=""/>
            <w10:wrap type="topAndBottom"/>
          </v:shape>
        </w:pict>
      </w:r>
    </w:p>
    <w:p w:rsidR="00262A4D" w:rsidRDefault="00947B2B" w:rsidP="002C63E3">
      <w:pPr>
        <w:pStyle w:val="af4"/>
        <w:spacing w:after="165"/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 w:rsidR="00262A4D">
        <w:rPr>
          <w:rFonts w:hint="eastAsia"/>
        </w:rPr>
        <w:fldChar w:fldCharType="begin"/>
      </w:r>
      <w:r>
        <w:rPr>
          <w:rFonts w:hint="eastAsia"/>
        </w:rPr>
        <w:instrText xml:space="preserve"> 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</w:instrText>
      </w:r>
      <w:r w:rsidR="00262A4D">
        <w:rPr>
          <w:rFonts w:hint="eastAsia"/>
        </w:rPr>
        <w:fldChar w:fldCharType="separate"/>
      </w:r>
      <w:r>
        <w:t>1</w:t>
      </w:r>
      <w:r w:rsidR="00262A4D">
        <w:rPr>
          <w:rFonts w:hint="eastAsia"/>
        </w:rP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基于有线主干网系统架构</w:t>
      </w:r>
      <w:r>
        <w:rPr>
          <w:rFonts w:hint="eastAsia"/>
        </w:rPr>
        <w:t>（此图仅供参考）</w:t>
      </w:r>
    </w:p>
    <w:p w:rsidR="00262A4D" w:rsidRDefault="00262A4D">
      <w:pPr>
        <w:pStyle w:val="10"/>
        <w:sectPr w:rsidR="00262A4D">
          <w:headerReference w:type="default" r:id="rId9"/>
          <w:footerReference w:type="default" r:id="rId10"/>
          <w:pgSz w:w="11906" w:h="16838"/>
          <w:pgMar w:top="1474" w:right="1247" w:bottom="1474" w:left="1247" w:header="851" w:footer="992" w:gutter="0"/>
          <w:cols w:space="720"/>
          <w:docGrid w:type="lines" w:linePitch="330"/>
        </w:sectPr>
      </w:pPr>
    </w:p>
    <w:p w:rsidR="00262A4D" w:rsidRDefault="00947B2B" w:rsidP="002C63E3">
      <w:pPr>
        <w:pStyle w:val="2"/>
        <w:numPr>
          <w:ilvl w:val="0"/>
          <w:numId w:val="2"/>
        </w:numPr>
        <w:spacing w:before="165" w:after="165"/>
        <w:rPr>
          <w:b w:val="0"/>
          <w:bCs w:val="0"/>
          <w:sz w:val="30"/>
          <w:szCs w:val="30"/>
        </w:rPr>
      </w:pPr>
      <w:bookmarkStart w:id="4" w:name="_Toc21593984"/>
      <w:r>
        <w:rPr>
          <w:rFonts w:hint="eastAsia"/>
          <w:b w:val="0"/>
          <w:bCs w:val="0"/>
          <w:sz w:val="30"/>
          <w:szCs w:val="30"/>
        </w:rPr>
        <w:lastRenderedPageBreak/>
        <w:t>定位基站部署方案</w:t>
      </w:r>
      <w:bookmarkEnd w:id="4"/>
    </w:p>
    <w:p w:rsidR="00262A4D" w:rsidRDefault="00947B2B">
      <w:pPr>
        <w:numPr>
          <w:ilvl w:val="0"/>
          <w:numId w:val="3"/>
        </w:numPr>
        <w:spacing w:before="326" w:after="326"/>
        <w:ind w:firstLineChars="0" w:firstLine="0"/>
        <w:jc w:val="left"/>
        <w:rPr>
          <w:rFonts w:cs="华文细黑"/>
          <w:color w:val="565656"/>
          <w:szCs w:val="24"/>
        </w:rPr>
      </w:pPr>
      <w:r>
        <w:rPr>
          <w:rFonts w:cs="华文细黑" w:hint="eastAsia"/>
          <w:color w:val="565656"/>
          <w:szCs w:val="24"/>
        </w:rPr>
        <w:t>煤仓区域和粉碎房区域，</w:t>
      </w:r>
      <w:r>
        <w:rPr>
          <w:rFonts w:cs="华文细黑" w:hint="eastAsia"/>
          <w:color w:val="565656"/>
          <w:szCs w:val="24"/>
        </w:rPr>
        <w:t>8</w:t>
      </w:r>
      <w:r>
        <w:rPr>
          <w:rFonts w:cs="华文细黑" w:hint="eastAsia"/>
          <w:color w:val="565656"/>
          <w:szCs w:val="24"/>
        </w:rPr>
        <w:t>人。</w:t>
      </w:r>
    </w:p>
    <w:p w:rsidR="00262A4D" w:rsidRDefault="00262A4D">
      <w:pPr>
        <w:spacing w:before="326" w:after="326"/>
        <w:ind w:firstLineChars="0" w:firstLine="0"/>
        <w:jc w:val="left"/>
        <w:rPr>
          <w:rFonts w:cs="华文细黑"/>
          <w:color w:val="565656"/>
          <w:szCs w:val="24"/>
        </w:rPr>
      </w:pPr>
      <w:r>
        <w:rPr>
          <w:rFonts w:cs="华文细黑"/>
          <w:color w:val="565656"/>
          <w:szCs w:val="24"/>
        </w:rPr>
        <w:pict>
          <v:shape id="图片 2" o:spid="_x0000_s1026" type="#_x0000_t75" style="position:absolute;margin-left:4.45pt;margin-top:13.2pt;width:470.6pt;height:184.45pt;z-index:2">
            <v:imagedata r:id="rId11" o:title=""/>
            <w10:wrap type="topAndBottom"/>
          </v:shape>
        </w:pict>
      </w:r>
      <w:r w:rsidR="00947B2B">
        <w:rPr>
          <w:rFonts w:cs="华文细黑" w:hint="eastAsia"/>
          <w:color w:val="565656"/>
          <w:szCs w:val="24"/>
        </w:rPr>
        <w:t>2</w:t>
      </w:r>
      <w:r w:rsidR="00947B2B">
        <w:rPr>
          <w:rFonts w:cs="华文细黑" w:hint="eastAsia"/>
          <w:color w:val="565656"/>
          <w:szCs w:val="24"/>
        </w:rPr>
        <w:t>、焦仓区域，</w:t>
      </w:r>
      <w:r w:rsidR="00947B2B">
        <w:rPr>
          <w:rFonts w:cs="华文细黑" w:hint="eastAsia"/>
          <w:color w:val="565656"/>
          <w:szCs w:val="24"/>
        </w:rPr>
        <w:t>4</w:t>
      </w:r>
      <w:r w:rsidR="00947B2B">
        <w:rPr>
          <w:rFonts w:cs="华文细黑" w:hint="eastAsia"/>
          <w:color w:val="565656"/>
          <w:szCs w:val="24"/>
        </w:rPr>
        <w:t>人。</w:t>
      </w:r>
    </w:p>
    <w:p w:rsidR="00262A4D" w:rsidRDefault="00262A4D">
      <w:pPr>
        <w:spacing w:before="326" w:after="326"/>
        <w:ind w:firstLineChars="0" w:firstLine="0"/>
        <w:rPr>
          <w:rFonts w:cs="华文细黑"/>
          <w:color w:val="565656"/>
          <w:sz w:val="21"/>
          <w:szCs w:val="21"/>
        </w:rPr>
      </w:pPr>
      <w:r w:rsidRPr="00262A4D">
        <w:pict>
          <v:shape id="图片 3" o:spid="_x0000_s1027" type="#_x0000_t75" style="position:absolute;left:0;text-align:left;margin-left:2.6pt;margin-top:13.5pt;width:469.8pt;height:253.05pt;z-index:3">
            <v:imagedata r:id="rId12" o:title=""/>
            <w10:wrap type="topAndBottom"/>
          </v:shape>
        </w:pict>
      </w:r>
    </w:p>
    <w:p w:rsidR="00262A4D" w:rsidRDefault="00947B2B">
      <w:pPr>
        <w:spacing w:before="326" w:after="326"/>
        <w:ind w:firstLineChars="0" w:firstLine="0"/>
        <w:jc w:val="left"/>
        <w:rPr>
          <w:rFonts w:cs="华文细黑"/>
          <w:color w:val="565656"/>
          <w:szCs w:val="24"/>
        </w:rPr>
      </w:pPr>
      <w:r>
        <w:rPr>
          <w:rFonts w:cs="华文细黑" w:hint="eastAsia"/>
          <w:color w:val="565656"/>
          <w:szCs w:val="24"/>
        </w:rPr>
        <w:t>3</w:t>
      </w:r>
      <w:r>
        <w:rPr>
          <w:rFonts w:cs="华文细黑" w:hint="eastAsia"/>
          <w:color w:val="565656"/>
          <w:szCs w:val="24"/>
        </w:rPr>
        <w:t>、管理平台，</w:t>
      </w:r>
      <w:r>
        <w:rPr>
          <w:rFonts w:cs="华文细黑" w:hint="eastAsia"/>
          <w:color w:val="565656"/>
          <w:szCs w:val="24"/>
        </w:rPr>
        <w:t>2</w:t>
      </w:r>
      <w:r>
        <w:rPr>
          <w:rFonts w:cs="华文细黑" w:hint="eastAsia"/>
          <w:color w:val="565656"/>
          <w:szCs w:val="24"/>
        </w:rPr>
        <w:t>个</w:t>
      </w:r>
    </w:p>
    <w:p w:rsidR="00262A4D" w:rsidRDefault="00947B2B">
      <w:pPr>
        <w:spacing w:before="326" w:after="326"/>
        <w:ind w:firstLineChars="0" w:firstLine="0"/>
        <w:jc w:val="left"/>
        <w:rPr>
          <w:rFonts w:cs="华文细黑"/>
          <w:color w:val="565656"/>
          <w:sz w:val="21"/>
          <w:szCs w:val="21"/>
        </w:rPr>
      </w:pPr>
      <w:r>
        <w:rPr>
          <w:rFonts w:cs="华文细黑" w:hint="eastAsia"/>
          <w:color w:val="565656"/>
          <w:szCs w:val="24"/>
        </w:rPr>
        <w:t>煤仓中控室管理平台，干熄焦控制室管理平台，同时对接到公司安全采集平台。</w:t>
      </w:r>
      <w:r>
        <w:rPr>
          <w:rFonts w:cs="华文细黑" w:hint="eastAsia"/>
          <w:b/>
          <w:bCs/>
          <w:color w:val="565656"/>
          <w:sz w:val="28"/>
          <w:szCs w:val="28"/>
        </w:rPr>
        <w:br/>
      </w:r>
    </w:p>
    <w:p w:rsidR="00262A4D" w:rsidRDefault="00947B2B">
      <w:pPr>
        <w:spacing w:before="326" w:after="326"/>
        <w:ind w:firstLineChars="0" w:firstLine="0"/>
        <w:jc w:val="left"/>
        <w:rPr>
          <w:rFonts w:cs="华文细黑"/>
          <w:color w:val="565656"/>
          <w:szCs w:val="24"/>
        </w:rPr>
      </w:pPr>
      <w:bookmarkStart w:id="5" w:name="_Toc21593986"/>
      <w:r>
        <w:rPr>
          <w:rFonts w:cs="华文细黑" w:hint="eastAsia"/>
          <w:color w:val="565656"/>
          <w:szCs w:val="24"/>
        </w:rPr>
        <w:lastRenderedPageBreak/>
        <w:t>4</w:t>
      </w:r>
      <w:r>
        <w:rPr>
          <w:rFonts w:cs="华文细黑" w:hint="eastAsia"/>
          <w:color w:val="565656"/>
          <w:szCs w:val="24"/>
        </w:rPr>
        <w:t>、功能及用途</w:t>
      </w:r>
    </w:p>
    <w:p w:rsidR="00262A4D" w:rsidRDefault="00947B2B">
      <w:pPr>
        <w:spacing w:before="326" w:after="326"/>
        <w:ind w:firstLineChars="0" w:firstLine="0"/>
        <w:jc w:val="left"/>
        <w:rPr>
          <w:rFonts w:cs="华文细黑"/>
          <w:color w:val="565656"/>
          <w:szCs w:val="24"/>
        </w:rPr>
      </w:pPr>
      <w:r>
        <w:rPr>
          <w:rFonts w:cs="华文细黑" w:hint="eastAsia"/>
          <w:color w:val="565656"/>
          <w:szCs w:val="24"/>
        </w:rPr>
        <w:t>主要功能是：心率检测及报警、远程视频语音诊断及人员位置定位查询。</w:t>
      </w:r>
    </w:p>
    <w:p w:rsidR="00262A4D" w:rsidRDefault="00947B2B">
      <w:pPr>
        <w:spacing w:before="326" w:after="326"/>
        <w:ind w:firstLineChars="0" w:firstLine="0"/>
        <w:jc w:val="left"/>
        <w:rPr>
          <w:rFonts w:cs="华文细黑"/>
          <w:color w:val="565656"/>
          <w:szCs w:val="24"/>
        </w:rPr>
      </w:pPr>
      <w:r>
        <w:rPr>
          <w:rFonts w:cs="华文细黑" w:hint="eastAsia"/>
          <w:color w:val="565656"/>
          <w:szCs w:val="24"/>
        </w:rPr>
        <w:t>用途：使用于一线岗位工，特别是检修、巡检工种。提供人员健康安全及故障远程视频诊断作用。</w:t>
      </w:r>
    </w:p>
    <w:p w:rsidR="00262A4D" w:rsidRDefault="00947B2B" w:rsidP="002C63E3">
      <w:pPr>
        <w:pStyle w:val="2"/>
        <w:spacing w:before="165" w:after="165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二、主要设备（数量仅供参考）</w:t>
      </w:r>
    </w:p>
    <w:p w:rsidR="00262A4D" w:rsidRDefault="00262A4D" w:rsidP="002C63E3">
      <w:pPr>
        <w:spacing w:before="0" w:after="0"/>
        <w:ind w:firstLine="643"/>
        <w:jc w:val="center"/>
        <w:rPr>
          <w:rFonts w:ascii="黑体" w:eastAsia="黑体" w:hAnsi="黑体"/>
          <w:b/>
          <w:bCs/>
          <w:sz w:val="32"/>
          <w:szCs w:val="32"/>
        </w:rPr>
      </w:pPr>
    </w:p>
    <w:tbl>
      <w:tblPr>
        <w:tblW w:w="942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45"/>
        <w:gridCol w:w="2195"/>
        <w:gridCol w:w="2195"/>
        <w:gridCol w:w="2195"/>
        <w:gridCol w:w="2195"/>
      </w:tblGrid>
      <w:tr w:rsidR="00262A4D">
        <w:trPr>
          <w:trHeight w:val="660"/>
          <w:jc w:val="center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主要设备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:rsidR="00262A4D">
        <w:trPr>
          <w:trHeight w:val="660"/>
          <w:jc w:val="center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采集管理平台</w:t>
            </w:r>
          </w:p>
          <w:p w:rsidR="00262A4D" w:rsidRDefault="00947B2B">
            <w:pPr>
              <w:widowControl/>
              <w:spacing w:before="0" w:after="0"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（定位系统及智能安全帽系统）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62A4D">
        <w:trPr>
          <w:trHeight w:val="660"/>
          <w:jc w:val="center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40404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定位引擎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62A4D">
        <w:trPr>
          <w:trHeight w:val="660"/>
          <w:jc w:val="center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室外型定位基站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62A4D">
        <w:trPr>
          <w:trHeight w:val="660"/>
          <w:jc w:val="center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心率定位手环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个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62A4D">
        <w:trPr>
          <w:trHeight w:val="660"/>
          <w:jc w:val="center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平面地图建模块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62A4D">
        <w:trPr>
          <w:trHeight w:val="628"/>
          <w:jc w:val="center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40404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04040"/>
                <w:sz w:val="21"/>
                <w:szCs w:val="21"/>
              </w:rPr>
              <w:t>智能安全帽（</w:t>
            </w:r>
            <w:r>
              <w:rPr>
                <w:rFonts w:ascii="宋体" w:eastAsia="宋体" w:hAnsi="宋体" w:cs="宋体" w:hint="eastAsia"/>
                <w:color w:val="404040"/>
                <w:sz w:val="21"/>
                <w:szCs w:val="21"/>
              </w:rPr>
              <w:t>4G</w:t>
            </w:r>
            <w:r>
              <w:rPr>
                <w:rFonts w:ascii="宋体" w:eastAsia="宋体" w:hAnsi="宋体" w:cs="宋体" w:hint="eastAsia"/>
                <w:color w:val="404040"/>
                <w:sz w:val="21"/>
                <w:szCs w:val="21"/>
              </w:rPr>
              <w:t>模块）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62A4D">
        <w:trPr>
          <w:trHeight w:val="373"/>
          <w:jc w:val="center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40404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04040"/>
                <w:sz w:val="21"/>
                <w:szCs w:val="21"/>
              </w:rPr>
              <w:t>平台服务器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62A4D">
        <w:trPr>
          <w:trHeight w:val="480"/>
          <w:jc w:val="center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40404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04040"/>
                <w:sz w:val="21"/>
                <w:szCs w:val="21"/>
              </w:rPr>
              <w:t>管理主机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块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62A4D">
        <w:trPr>
          <w:trHeight w:val="480"/>
          <w:jc w:val="center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40404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404040"/>
                <w:sz w:val="21"/>
                <w:szCs w:val="21"/>
              </w:rPr>
              <w:t>辅材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62A4D">
        <w:trPr>
          <w:trHeight w:val="480"/>
          <w:jc w:val="center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947B2B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bookmarkEnd w:id="5"/>
        <w:tc>
          <w:tcPr>
            <w:tcW w:w="6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262A4D" w:rsidRDefault="00262A4D">
            <w:pPr>
              <w:widowControl/>
              <w:spacing w:before="0" w:after="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 w:rsidR="00262A4D" w:rsidRDefault="00262A4D">
      <w:pPr>
        <w:pStyle w:val="15"/>
        <w:keepNext/>
        <w:keepLines/>
        <w:numPr>
          <w:ilvl w:val="1"/>
          <w:numId w:val="4"/>
        </w:numPr>
        <w:spacing w:before="326" w:after="326" w:line="416" w:lineRule="atLeast"/>
        <w:ind w:firstLineChars="0"/>
        <w:outlineLvl w:val="2"/>
        <w:rPr>
          <w:rFonts w:ascii="仿宋" w:eastAsia="仿宋" w:hAnsi="仿宋"/>
          <w:b/>
          <w:bCs/>
          <w:vanish/>
          <w:szCs w:val="24"/>
        </w:rPr>
      </w:pPr>
      <w:bookmarkStart w:id="6" w:name="_Toc536455204"/>
      <w:bookmarkStart w:id="7" w:name="_Toc6353682"/>
      <w:bookmarkStart w:id="8" w:name="_Toc535948403"/>
      <w:bookmarkStart w:id="9" w:name="_Toc2212484"/>
      <w:bookmarkStart w:id="10" w:name="_Toc3725476"/>
      <w:bookmarkStart w:id="11" w:name="_Toc535934134"/>
      <w:bookmarkStart w:id="12" w:name="_Toc536438822"/>
      <w:bookmarkStart w:id="13" w:name="_Toc3725318"/>
      <w:bookmarkStart w:id="14" w:name="_Toc2210124"/>
      <w:bookmarkStart w:id="15" w:name="_Toc532049969"/>
      <w:bookmarkStart w:id="16" w:name="_Toc535960853"/>
      <w:bookmarkStart w:id="17" w:name="_Toc10451333"/>
      <w:bookmarkStart w:id="18" w:name="_Toc10450951"/>
      <w:bookmarkStart w:id="19" w:name="_Toc3724964"/>
      <w:bookmarkStart w:id="20" w:name="_Toc21538219"/>
      <w:bookmarkStart w:id="21" w:name="_Toc535963481"/>
      <w:bookmarkStart w:id="22" w:name="_Toc3129348"/>
      <w:bookmarkStart w:id="23" w:name="_Toc21593884"/>
      <w:bookmarkStart w:id="24" w:name="_Toc2211355"/>
      <w:bookmarkStart w:id="25" w:name="_Toc536442644"/>
      <w:bookmarkStart w:id="26" w:name="_Toc3725011"/>
      <w:bookmarkStart w:id="27" w:name="_Toc512756636"/>
      <w:bookmarkStart w:id="28" w:name="_Toc2210850"/>
      <w:bookmarkStart w:id="29" w:name="_Toc532037698"/>
      <w:bookmarkStart w:id="30" w:name="_Toc512863628"/>
      <w:bookmarkStart w:id="31" w:name="_Toc532046871"/>
      <w:bookmarkStart w:id="32" w:name="_Toc500833910"/>
      <w:bookmarkStart w:id="33" w:name="_Toc2210082"/>
      <w:bookmarkStart w:id="34" w:name="_Toc21538148"/>
      <w:bookmarkStart w:id="35" w:name="_Toc535962832"/>
      <w:bookmarkStart w:id="36" w:name="_Toc536432349"/>
      <w:bookmarkStart w:id="37" w:name="_Toc535944536"/>
      <w:bookmarkStart w:id="38" w:name="_Toc535962704"/>
      <w:bookmarkStart w:id="39" w:name="_Toc10451420"/>
      <w:bookmarkStart w:id="40" w:name="_Toc3129394"/>
      <w:bookmarkStart w:id="41" w:name="_Toc14914219"/>
      <w:bookmarkStart w:id="42" w:name="_Toc10456231"/>
      <w:bookmarkStart w:id="43" w:name="_Toc3725425"/>
      <w:bookmarkStart w:id="44" w:name="_Toc535965036"/>
      <w:bookmarkStart w:id="45" w:name="_Toc2212224"/>
      <w:bookmarkStart w:id="46" w:name="_Toc536440194"/>
      <w:bookmarkStart w:id="47" w:name="_Toc10447782"/>
      <w:bookmarkStart w:id="48" w:name="_Toc512440094"/>
      <w:bookmarkStart w:id="49" w:name="_Toc535963442"/>
      <w:bookmarkStart w:id="50" w:name="_Toc10447716"/>
      <w:bookmarkStart w:id="51" w:name="_Toc10450880"/>
      <w:bookmarkStart w:id="52" w:name="_Toc10451201"/>
      <w:bookmarkStart w:id="53" w:name="_Toc10451267"/>
      <w:bookmarkStart w:id="54" w:name="_Toc14916910"/>
      <w:bookmarkStart w:id="55" w:name="_Toc12532433"/>
      <w:bookmarkStart w:id="56" w:name="_Toc10447848"/>
      <w:bookmarkStart w:id="57" w:name="_Toc10456301"/>
      <w:bookmarkStart w:id="58" w:name="_Toc21593957"/>
      <w:bookmarkStart w:id="59" w:name="_Toc21594030"/>
      <w:bookmarkStart w:id="60" w:name="_Toc532049975"/>
      <w:bookmarkStart w:id="61" w:name="_Toc2212490"/>
      <w:bookmarkStart w:id="62" w:name="_Toc535962838"/>
      <w:bookmarkStart w:id="63" w:name="_Toc536440200"/>
      <w:bookmarkStart w:id="64" w:name="_Toc535962710"/>
      <w:bookmarkStart w:id="65" w:name="_Toc532037704"/>
      <w:bookmarkStart w:id="66" w:name="_Toc536455210"/>
      <w:bookmarkStart w:id="67" w:name="_Toc2210856"/>
      <w:bookmarkStart w:id="68" w:name="_Toc2210088"/>
      <w:bookmarkStart w:id="69" w:name="_Toc2211361"/>
      <w:bookmarkStart w:id="70" w:name="_Toc535963448"/>
      <w:bookmarkStart w:id="71" w:name="_Toc532046877"/>
      <w:bookmarkStart w:id="72" w:name="_Toc2212230"/>
      <w:bookmarkStart w:id="73" w:name="_Toc536432355"/>
      <w:bookmarkStart w:id="74" w:name="_Toc512863634"/>
      <w:bookmarkStart w:id="75" w:name="_Toc535934140"/>
      <w:bookmarkStart w:id="76" w:name="_Toc500833916"/>
      <w:bookmarkStart w:id="77" w:name="_Toc535963487"/>
      <w:bookmarkStart w:id="78" w:name="_Toc512440100"/>
      <w:bookmarkStart w:id="79" w:name="_Toc535944542"/>
      <w:bookmarkStart w:id="80" w:name="_Toc535960859"/>
      <w:bookmarkStart w:id="81" w:name="_Toc536442650"/>
      <w:bookmarkStart w:id="82" w:name="_Toc536438828"/>
      <w:bookmarkStart w:id="83" w:name="_Toc535965042"/>
      <w:bookmarkStart w:id="84" w:name="_Toc535948409"/>
      <w:bookmarkStart w:id="85" w:name="_Toc2210130"/>
      <w:bookmarkStart w:id="86" w:name="_Toc512756642"/>
      <w:bookmarkStart w:id="87" w:name="_Toc3129354"/>
      <w:bookmarkStart w:id="88" w:name="_Toc3725017"/>
      <w:bookmarkStart w:id="89" w:name="_Toc3725324"/>
      <w:bookmarkStart w:id="90" w:name="_Toc10447722"/>
      <w:bookmarkStart w:id="91" w:name="_Toc10447788"/>
      <w:bookmarkStart w:id="92" w:name="_Toc10450957"/>
      <w:bookmarkStart w:id="93" w:name="_Toc3725431"/>
      <w:bookmarkStart w:id="94" w:name="_Toc3129400"/>
      <w:bookmarkStart w:id="95" w:name="_Toc6353688"/>
      <w:bookmarkStart w:id="96" w:name="_Toc10450886"/>
      <w:bookmarkStart w:id="97" w:name="_Toc3725482"/>
      <w:bookmarkStart w:id="98" w:name="_Toc3724970"/>
      <w:bookmarkStart w:id="99" w:name="_Toc1044785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sectPr w:rsidR="00262A4D" w:rsidSect="00262A4D">
      <w:pgSz w:w="11906" w:h="16838"/>
      <w:pgMar w:top="1474" w:right="1247" w:bottom="1474" w:left="1247" w:header="851" w:footer="992" w:gutter="0"/>
      <w:cols w:space="720"/>
      <w:docGrid w:type="lines" w:linePitch="3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B2B" w:rsidRDefault="00947B2B" w:rsidP="002C63E3">
      <w:pPr>
        <w:spacing w:before="0" w:after="0" w:line="240" w:lineRule="auto"/>
        <w:ind w:firstLine="480"/>
      </w:pPr>
      <w:r>
        <w:separator/>
      </w:r>
    </w:p>
  </w:endnote>
  <w:endnote w:type="continuationSeparator" w:id="0">
    <w:p w:rsidR="00947B2B" w:rsidRDefault="00947B2B" w:rsidP="002C63E3">
      <w:pPr>
        <w:spacing w:before="0"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微软雅黑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altName w:val="宋体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A4D" w:rsidRDefault="00262A4D">
    <w:pPr>
      <w:pStyle w:val="a9"/>
      <w:ind w:firstLine="360"/>
      <w:jc w:val="center"/>
    </w:pPr>
    <w:r>
      <w:fldChar w:fldCharType="begin"/>
    </w:r>
    <w:r w:rsidR="00947B2B">
      <w:instrText>PAGE   \* MERGEFORMAT</w:instrText>
    </w:r>
    <w:r>
      <w:fldChar w:fldCharType="separate"/>
    </w:r>
    <w:r w:rsidR="002C63E3" w:rsidRPr="002C63E3">
      <w:rPr>
        <w:noProof/>
        <w:lang w:val="zh-CN"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B2B" w:rsidRDefault="00947B2B" w:rsidP="002C63E3">
      <w:pPr>
        <w:spacing w:before="0" w:after="0" w:line="240" w:lineRule="auto"/>
        <w:ind w:firstLine="480"/>
      </w:pPr>
      <w:r>
        <w:separator/>
      </w:r>
    </w:p>
  </w:footnote>
  <w:footnote w:type="continuationSeparator" w:id="0">
    <w:p w:rsidR="00947B2B" w:rsidRDefault="00947B2B" w:rsidP="002C63E3"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A4D" w:rsidRDefault="00262A4D">
    <w:pPr>
      <w:pStyle w:val="aa"/>
      <w:ind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 w:tentative="1">
      <w:start w:val="1"/>
      <w:numFmt w:val="decimal"/>
      <w:pStyle w:val="a"/>
      <w:lvlText w:val="%1."/>
      <w:lvlJc w:val="left"/>
      <w:pPr>
        <w:ind w:left="425" w:hanging="425"/>
      </w:pPr>
      <w:rPr>
        <w:rFonts w:hint="eastAsia"/>
      </w:rPr>
    </w:lvl>
    <w:lvl w:ilvl="1" w:tentative="1">
      <w:start w:val="1"/>
      <w:numFmt w:val="none"/>
      <w:pStyle w:val="a0"/>
      <w:lvlText w:val="7.1"/>
      <w:lvlJc w:val="left"/>
      <w:pPr>
        <w:ind w:left="567" w:hanging="567"/>
      </w:pPr>
      <w:rPr>
        <w:rFonts w:hint="eastAsia"/>
      </w:rPr>
    </w:lvl>
    <w:lvl w:ilvl="2" w:tentative="1">
      <w:start w:val="1"/>
      <w:numFmt w:val="decimal"/>
      <w:pStyle w:val="a1"/>
      <w:lvlText w:val="%1.%2.%3."/>
      <w:lvlJc w:val="left"/>
      <w:pPr>
        <w:ind w:left="709" w:hanging="709"/>
      </w:pPr>
      <w:rPr>
        <w:rFonts w:hint="eastAsia"/>
      </w:rPr>
    </w:lvl>
    <w:lvl w:ilvl="3" w:tentative="1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1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1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5" w:hanging="425"/>
      </w:pPr>
    </w:lvl>
    <w:lvl w:ilvl="1" w:tentative="1">
      <w:start w:val="1"/>
      <w:numFmt w:val="decimal"/>
      <w:lvlText w:val="%1.%2."/>
      <w:lvlJc w:val="left"/>
      <w:pPr>
        <w:ind w:left="567" w:hanging="567"/>
      </w:pPr>
      <w:rPr>
        <w:i w:val="0"/>
      </w:rPr>
    </w:lvl>
    <w:lvl w:ilvl="2" w:tentative="1">
      <w:start w:val="1"/>
      <w:numFmt w:val="decimal"/>
      <w:lvlText w:val="%1.%2.%3."/>
      <w:lvlJc w:val="left"/>
      <w:pPr>
        <w:ind w:left="709" w:hanging="709"/>
      </w:pPr>
    </w:lvl>
    <w:lvl w:ilvl="3" w:tentative="1">
      <w:start w:val="1"/>
      <w:numFmt w:val="decimal"/>
      <w:lvlText w:val="%1.%2.%3.%4."/>
      <w:lvlJc w:val="left"/>
      <w:pPr>
        <w:ind w:left="851" w:hanging="851"/>
      </w:pPr>
    </w:lvl>
    <w:lvl w:ilvl="4" w:tentative="1">
      <w:start w:val="1"/>
      <w:numFmt w:val="decimal"/>
      <w:lvlText w:val="%1.%2.%3.%4.%5."/>
      <w:lvlJc w:val="left"/>
      <w:pPr>
        <w:ind w:left="992" w:hanging="992"/>
      </w:pPr>
    </w:lvl>
    <w:lvl w:ilvl="5" w:tentative="1">
      <w:start w:val="1"/>
      <w:numFmt w:val="decimal"/>
      <w:lvlText w:val="%1.%2.%3.%4.%5.%6."/>
      <w:lvlJc w:val="left"/>
      <w:pPr>
        <w:ind w:left="1134" w:hanging="1134"/>
      </w:pPr>
    </w:lvl>
    <w:lvl w:ilvl="6" w:tentative="1">
      <w:start w:val="1"/>
      <w:numFmt w:val="decimal"/>
      <w:lvlText w:val="%1.%2.%3.%4.%5.%6.%7."/>
      <w:lvlJc w:val="left"/>
      <w:pPr>
        <w:ind w:left="1276" w:hanging="1276"/>
      </w:pPr>
    </w:lvl>
    <w:lvl w:ilvl="7" w:tentative="1">
      <w:start w:val="1"/>
      <w:numFmt w:val="decimal"/>
      <w:lvlText w:val="%1.%2.%3.%4.%5.%6.%7.%8."/>
      <w:lvlJc w:val="left"/>
      <w:pPr>
        <w:ind w:left="1418" w:hanging="1418"/>
      </w:pPr>
    </w:lvl>
    <w:lvl w:ilvl="8" w:tentative="1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00000003"/>
    <w:multiLevelType w:val="singleLevel"/>
    <w:tmpl w:val="0000000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HorizontalSpacing w:val="120"/>
  <w:drawingGridVerticalSpacing w:val="16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A4D"/>
    <w:rsid w:val="00262A4D"/>
    <w:rsid w:val="002C63E3"/>
    <w:rsid w:val="0094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sid w:val="00262A4D"/>
    <w:pPr>
      <w:widowControl w:val="0"/>
      <w:spacing w:before="240" w:after="240" w:line="480" w:lineRule="exact"/>
      <w:ind w:firstLineChars="200" w:firstLine="200"/>
      <w:contextualSpacing/>
      <w:jc w:val="both"/>
    </w:pPr>
    <w:rPr>
      <w:rFonts w:ascii="华文细黑" w:eastAsia="华文细黑" w:hAnsi="华文细黑" w:cs="黑体"/>
      <w:color w:val="232323"/>
      <w:kern w:val="2"/>
      <w:sz w:val="24"/>
      <w:szCs w:val="22"/>
    </w:rPr>
  </w:style>
  <w:style w:type="paragraph" w:styleId="1">
    <w:name w:val="heading 1"/>
    <w:next w:val="10"/>
    <w:link w:val="1Char"/>
    <w:rsid w:val="00262A4D"/>
    <w:pPr>
      <w:keepNext/>
      <w:keepLines/>
      <w:spacing w:beforeLines="100" w:afterLines="100"/>
      <w:contextualSpacing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next w:val="a2"/>
    <w:link w:val="2Char"/>
    <w:rsid w:val="00262A4D"/>
    <w:pPr>
      <w:widowControl w:val="0"/>
      <w:pBdr>
        <w:bottom w:val="single" w:sz="12" w:space="1" w:color="157EFB"/>
      </w:pBdr>
      <w:spacing w:beforeLines="50" w:afterLines="50"/>
      <w:outlineLvl w:val="1"/>
    </w:pPr>
    <w:rPr>
      <w:rFonts w:ascii="微软雅黑" w:eastAsia="微软雅黑" w:hAnsi="微软雅黑" w:cs="黑体"/>
      <w:b/>
      <w:bCs/>
      <w:kern w:val="2"/>
      <w:sz w:val="32"/>
      <w:szCs w:val="32"/>
    </w:rPr>
  </w:style>
  <w:style w:type="paragraph" w:styleId="3">
    <w:name w:val="heading 3"/>
    <w:basedOn w:val="a2"/>
    <w:next w:val="a2"/>
    <w:link w:val="3Char"/>
    <w:rsid w:val="00262A4D"/>
    <w:pPr>
      <w:keepNext/>
      <w:keepLines/>
      <w:spacing w:before="260" w:after="260" w:line="416" w:lineRule="atLeast"/>
      <w:outlineLvl w:val="2"/>
    </w:pPr>
    <w:rPr>
      <w:rFonts w:ascii="Times New Roman" w:eastAsia="宋体" w:hAnsi="Times New Roman"/>
      <w:b/>
      <w:bCs/>
      <w:sz w:val="32"/>
      <w:szCs w:val="32"/>
    </w:rPr>
  </w:style>
  <w:style w:type="paragraph" w:styleId="4">
    <w:name w:val="heading 4"/>
    <w:basedOn w:val="a2"/>
    <w:next w:val="a2"/>
    <w:link w:val="4Char"/>
    <w:rsid w:val="00262A4D"/>
    <w:pPr>
      <w:keepNext/>
      <w:keepLines/>
      <w:spacing w:before="280" w:after="290" w:line="376" w:lineRule="atLeast"/>
      <w:outlineLvl w:val="3"/>
    </w:pPr>
    <w:rPr>
      <w:rFonts w:ascii="Calibri Light" w:eastAsia="宋体" w:hAnsi="Calibri Light"/>
      <w:b/>
      <w:b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0">
    <w:name w:val="无间隔1"/>
    <w:link w:val="a6"/>
    <w:rsid w:val="00262A4D"/>
    <w:pPr>
      <w:widowControl w:val="0"/>
      <w:contextualSpacing/>
      <w:jc w:val="center"/>
    </w:pPr>
  </w:style>
  <w:style w:type="paragraph" w:styleId="a7">
    <w:name w:val="caption"/>
    <w:basedOn w:val="a2"/>
    <w:next w:val="a2"/>
    <w:rsid w:val="00262A4D"/>
    <w:rPr>
      <w:rFonts w:ascii="Calibri Light" w:eastAsia="黑体" w:hAnsi="Calibri Light"/>
      <w:sz w:val="20"/>
      <w:szCs w:val="20"/>
    </w:rPr>
  </w:style>
  <w:style w:type="paragraph" w:styleId="a8">
    <w:name w:val="annotation text"/>
    <w:basedOn w:val="a2"/>
    <w:link w:val="Char"/>
    <w:rsid w:val="00262A4D"/>
    <w:pPr>
      <w:jc w:val="left"/>
    </w:pPr>
    <w:rPr>
      <w:rFonts w:ascii="Times New Roman" w:eastAsia="宋体" w:hAnsi="Times New Roman"/>
    </w:rPr>
  </w:style>
  <w:style w:type="paragraph" w:styleId="30">
    <w:name w:val="toc 3"/>
    <w:basedOn w:val="a2"/>
    <w:next w:val="a2"/>
    <w:rsid w:val="00262A4D"/>
    <w:pPr>
      <w:ind w:leftChars="400" w:left="840"/>
    </w:pPr>
  </w:style>
  <w:style w:type="paragraph" w:styleId="a9">
    <w:name w:val="footer"/>
    <w:basedOn w:val="a2"/>
    <w:link w:val="Char0"/>
    <w:rsid w:val="00262A4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宋体" w:hAnsi="Times New Roman"/>
      <w:sz w:val="18"/>
      <w:szCs w:val="18"/>
    </w:rPr>
  </w:style>
  <w:style w:type="paragraph" w:styleId="aa">
    <w:name w:val="header"/>
    <w:basedOn w:val="a2"/>
    <w:link w:val="Char1"/>
    <w:rsid w:val="00262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宋体" w:hAnsi="Times New Roman"/>
      <w:sz w:val="18"/>
      <w:szCs w:val="18"/>
    </w:rPr>
  </w:style>
  <w:style w:type="paragraph" w:styleId="11">
    <w:name w:val="toc 1"/>
    <w:basedOn w:val="a2"/>
    <w:next w:val="a2"/>
    <w:rsid w:val="00262A4D"/>
  </w:style>
  <w:style w:type="paragraph" w:styleId="ab">
    <w:name w:val="Subtitle"/>
    <w:next w:val="10"/>
    <w:link w:val="Char2"/>
    <w:rsid w:val="00262A4D"/>
    <w:pPr>
      <w:spacing w:beforeLines="50" w:afterLines="50"/>
      <w:outlineLvl w:val="3"/>
    </w:pPr>
    <w:rPr>
      <w:rFonts w:ascii="微软雅黑" w:eastAsia="微软雅黑" w:hAnsi="微软雅黑" w:cs="黑体"/>
      <w:b/>
      <w:bCs/>
      <w:kern w:val="28"/>
      <w:sz w:val="28"/>
      <w:szCs w:val="32"/>
    </w:rPr>
  </w:style>
  <w:style w:type="paragraph" w:styleId="20">
    <w:name w:val="toc 2"/>
    <w:basedOn w:val="a2"/>
    <w:next w:val="a2"/>
    <w:rsid w:val="00262A4D"/>
    <w:pPr>
      <w:ind w:leftChars="200" w:left="420"/>
    </w:pPr>
  </w:style>
  <w:style w:type="paragraph" w:styleId="ac">
    <w:name w:val="Title"/>
    <w:next w:val="a2"/>
    <w:link w:val="Char3"/>
    <w:rsid w:val="00262A4D"/>
    <w:pPr>
      <w:widowControl w:val="0"/>
      <w:spacing w:before="240" w:after="60"/>
      <w:outlineLvl w:val="2"/>
    </w:pPr>
    <w:rPr>
      <w:rFonts w:ascii="微软雅黑" w:eastAsia="微软雅黑" w:hAnsi="微软雅黑" w:cs="黑体"/>
      <w:b/>
      <w:bCs/>
      <w:kern w:val="2"/>
      <w:sz w:val="30"/>
      <w:szCs w:val="32"/>
    </w:rPr>
  </w:style>
  <w:style w:type="character" w:styleId="ad">
    <w:name w:val="Hyperlink"/>
    <w:basedOn w:val="a3"/>
    <w:rsid w:val="00262A4D"/>
    <w:rPr>
      <w:color w:val="0000FF"/>
      <w:u w:val="single"/>
    </w:rPr>
  </w:style>
  <w:style w:type="paragraph" w:customStyle="1" w:styleId="CharChar">
    <w:name w:val="批注框文本 Char Char"/>
    <w:basedOn w:val="a2"/>
    <w:link w:val="ae"/>
    <w:rsid w:val="00262A4D"/>
    <w:pPr>
      <w:spacing w:before="0" w:after="0" w:line="240" w:lineRule="auto"/>
    </w:pPr>
    <w:rPr>
      <w:rFonts w:ascii="Times New Roman" w:eastAsia="宋体" w:hAnsi="Times New Roman"/>
      <w:sz w:val="18"/>
      <w:szCs w:val="18"/>
    </w:rPr>
  </w:style>
  <w:style w:type="paragraph" w:customStyle="1" w:styleId="12">
    <w:name w:val="日期1"/>
    <w:basedOn w:val="a2"/>
    <w:next w:val="a2"/>
    <w:link w:val="af"/>
    <w:rsid w:val="00262A4D"/>
    <w:pPr>
      <w:ind w:leftChars="2500" w:left="100"/>
    </w:pPr>
    <w:rPr>
      <w:rFonts w:ascii="Times New Roman" w:eastAsia="宋体" w:hAnsi="Times New Roman"/>
    </w:rPr>
  </w:style>
  <w:style w:type="paragraph" w:customStyle="1" w:styleId="13">
    <w:name w:val="普通(网站)1"/>
    <w:basedOn w:val="a2"/>
    <w:rsid w:val="00262A4D"/>
    <w:pPr>
      <w:widowControl/>
      <w:spacing w:beforeAutospacing="1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14">
    <w:name w:val="批注主题1"/>
    <w:basedOn w:val="a8"/>
    <w:next w:val="a8"/>
    <w:link w:val="af0"/>
    <w:rsid w:val="00262A4D"/>
    <w:rPr>
      <w:b/>
      <w:bCs/>
    </w:rPr>
  </w:style>
  <w:style w:type="paragraph" w:customStyle="1" w:styleId="af1">
    <w:name w:val="表头"/>
    <w:next w:val="a2"/>
    <w:rsid w:val="00262A4D"/>
    <w:pPr>
      <w:spacing w:beforeLines="20" w:afterLines="20"/>
      <w:jc w:val="center"/>
    </w:pPr>
    <w:rPr>
      <w:rFonts w:ascii="华文细黑" w:eastAsia="华文细黑" w:hAnsi="华文细黑" w:cs="黑体"/>
      <w:kern w:val="2"/>
      <w:sz w:val="21"/>
      <w:szCs w:val="22"/>
    </w:rPr>
  </w:style>
  <w:style w:type="paragraph" w:customStyle="1" w:styleId="af2">
    <w:name w:val="四级标题"/>
    <w:next w:val="10"/>
    <w:rsid w:val="00262A4D"/>
    <w:pPr>
      <w:spacing w:before="50" w:after="50"/>
      <w:outlineLvl w:val="4"/>
    </w:pPr>
    <w:rPr>
      <w:rFonts w:ascii="微软雅黑" w:eastAsia="微软雅黑" w:hAnsi="微软雅黑" w:cs="黑体"/>
      <w:b/>
      <w:kern w:val="2"/>
      <w:sz w:val="24"/>
      <w:szCs w:val="22"/>
    </w:rPr>
  </w:style>
  <w:style w:type="paragraph" w:customStyle="1" w:styleId="af3">
    <w:name w:val="图片"/>
    <w:next w:val="af4"/>
    <w:link w:val="CharChar0"/>
    <w:rsid w:val="00262A4D"/>
    <w:pPr>
      <w:spacing w:beforeLines="50"/>
      <w:jc w:val="center"/>
    </w:pPr>
    <w:rPr>
      <w:rFonts w:cs="黑体"/>
      <w:kern w:val="2"/>
      <w:sz w:val="21"/>
      <w:szCs w:val="22"/>
    </w:rPr>
  </w:style>
  <w:style w:type="paragraph" w:customStyle="1" w:styleId="af4">
    <w:name w:val="图题"/>
    <w:next w:val="a2"/>
    <w:rsid w:val="00262A4D"/>
    <w:pPr>
      <w:spacing w:afterLines="50"/>
      <w:contextualSpacing/>
      <w:jc w:val="center"/>
    </w:pPr>
    <w:rPr>
      <w:rFonts w:ascii="华文细黑" w:eastAsia="华文细黑" w:hAnsi="华文细黑" w:cs="黑体"/>
      <w:kern w:val="2"/>
      <w:sz w:val="21"/>
      <w:szCs w:val="22"/>
    </w:rPr>
  </w:style>
  <w:style w:type="paragraph" w:customStyle="1" w:styleId="af5">
    <w:name w:val="文档大标题"/>
    <w:basedOn w:val="a2"/>
    <w:link w:val="CharChar1"/>
    <w:rsid w:val="00262A4D"/>
    <w:pPr>
      <w:spacing w:before="312" w:after="312" w:line="240" w:lineRule="auto"/>
      <w:ind w:firstLineChars="0" w:firstLine="0"/>
      <w:jc w:val="center"/>
    </w:pPr>
    <w:rPr>
      <w:rFonts w:ascii="Times New Roman" w:eastAsia="华文中宋" w:hAnsi="Times New Roman" w:cs="Times New Roman"/>
      <w:b/>
      <w:sz w:val="48"/>
      <w:szCs w:val="48"/>
    </w:rPr>
  </w:style>
  <w:style w:type="paragraph" w:customStyle="1" w:styleId="af6">
    <w:name w:val="文档底部标题"/>
    <w:basedOn w:val="a2"/>
    <w:link w:val="CharChar2"/>
    <w:rsid w:val="00262A4D"/>
    <w:pPr>
      <w:spacing w:before="312" w:after="312"/>
      <w:ind w:firstLineChars="0" w:firstLine="0"/>
      <w:jc w:val="center"/>
    </w:pPr>
    <w:rPr>
      <w:rFonts w:ascii="Times New Roman" w:eastAsia="宋体" w:hAnsi="Times New Roman" w:cs="Times New Roman"/>
      <w:b/>
      <w:sz w:val="30"/>
      <w:szCs w:val="30"/>
    </w:rPr>
  </w:style>
  <w:style w:type="paragraph" w:customStyle="1" w:styleId="af7">
    <w:name w:val="文档副标题"/>
    <w:basedOn w:val="a2"/>
    <w:link w:val="CharChar3"/>
    <w:rsid w:val="00262A4D"/>
    <w:pPr>
      <w:spacing w:line="240" w:lineRule="auto"/>
      <w:ind w:firstLineChars="0" w:firstLine="0"/>
      <w:jc w:val="center"/>
    </w:pPr>
    <w:rPr>
      <w:rFonts w:ascii="Times New Roman" w:eastAsia="华文中宋" w:hAnsi="Times New Roman" w:cs="Times New Roman"/>
      <w:b/>
      <w:sz w:val="36"/>
      <w:szCs w:val="36"/>
    </w:rPr>
  </w:style>
  <w:style w:type="paragraph" w:customStyle="1" w:styleId="15">
    <w:name w:val="列出段落1"/>
    <w:basedOn w:val="a2"/>
    <w:link w:val="af8"/>
    <w:rsid w:val="00262A4D"/>
    <w:pPr>
      <w:ind w:firstLine="420"/>
    </w:pPr>
    <w:rPr>
      <w:rFonts w:ascii="Times New Roman" w:eastAsia="宋体" w:hAnsi="Times New Roman" w:cs="Times New Roman"/>
      <w:color w:val="auto"/>
      <w:kern w:val="0"/>
      <w:szCs w:val="20"/>
      <w:lang/>
    </w:rPr>
  </w:style>
  <w:style w:type="paragraph" w:customStyle="1" w:styleId="reader-word-layer">
    <w:name w:val="reader-word-layer"/>
    <w:basedOn w:val="a2"/>
    <w:rsid w:val="00262A4D"/>
    <w:pPr>
      <w:widowControl/>
      <w:spacing w:beforeAutospacing="1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a0">
    <w:name w:val="二级标题"/>
    <w:basedOn w:val="a2"/>
    <w:rsid w:val="00262A4D"/>
    <w:pPr>
      <w:numPr>
        <w:ilvl w:val="1"/>
        <w:numId w:val="1"/>
      </w:numPr>
      <w:spacing w:beforeLines="50" w:afterLines="50" w:line="240" w:lineRule="auto"/>
      <w:ind w:firstLineChars="0" w:firstLine="0"/>
      <w:outlineLvl w:val="2"/>
    </w:pPr>
    <w:rPr>
      <w:rFonts w:ascii="Times New Roman" w:eastAsia="宋体" w:hAnsi="Times New Roman"/>
      <w:b/>
      <w:color w:val="auto"/>
      <w:sz w:val="28"/>
    </w:rPr>
  </w:style>
  <w:style w:type="paragraph" w:customStyle="1" w:styleId="a1">
    <w:name w:val="三级标题"/>
    <w:basedOn w:val="a2"/>
    <w:link w:val="CharChar4"/>
    <w:rsid w:val="00262A4D"/>
    <w:pPr>
      <w:numPr>
        <w:ilvl w:val="2"/>
        <w:numId w:val="1"/>
      </w:numPr>
      <w:spacing w:beforeLines="50" w:afterLines="50" w:line="400" w:lineRule="exact"/>
      <w:ind w:firstLineChars="0" w:firstLine="0"/>
      <w:outlineLvl w:val="3"/>
    </w:pPr>
    <w:rPr>
      <w:rFonts w:eastAsia="宋体"/>
      <w:b/>
    </w:rPr>
  </w:style>
  <w:style w:type="paragraph" w:customStyle="1" w:styleId="a">
    <w:name w:val="一级标题"/>
    <w:basedOn w:val="a2"/>
    <w:rsid w:val="00262A4D"/>
    <w:pPr>
      <w:numPr>
        <w:numId w:val="1"/>
      </w:numPr>
      <w:spacing w:beforeLines="50" w:afterLines="50" w:line="240" w:lineRule="auto"/>
      <w:ind w:firstLineChars="0" w:firstLine="0"/>
      <w:outlineLvl w:val="1"/>
    </w:pPr>
    <w:rPr>
      <w:rFonts w:ascii="Times New Roman" w:eastAsia="黑体" w:hAnsi="Times New Roman"/>
      <w:b/>
      <w:color w:val="auto"/>
      <w:sz w:val="30"/>
    </w:rPr>
  </w:style>
  <w:style w:type="character" w:customStyle="1" w:styleId="16">
    <w:name w:val="批注引用1"/>
    <w:basedOn w:val="a3"/>
    <w:rsid w:val="00262A4D"/>
    <w:rPr>
      <w:sz w:val="21"/>
      <w:szCs w:val="21"/>
    </w:rPr>
  </w:style>
  <w:style w:type="character" w:customStyle="1" w:styleId="1Char">
    <w:name w:val="标题 1 Char"/>
    <w:basedOn w:val="a3"/>
    <w:link w:val="1"/>
    <w:rsid w:val="00262A4D"/>
    <w:rPr>
      <w:rFonts w:eastAsia="黑体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3"/>
    <w:link w:val="2"/>
    <w:rsid w:val="00262A4D"/>
    <w:rPr>
      <w:rFonts w:ascii="微软雅黑" w:eastAsia="微软雅黑" w:hAnsi="微软雅黑" w:cs="黑体"/>
      <w:b/>
      <w:bCs/>
      <w:kern w:val="2"/>
      <w:sz w:val="32"/>
      <w:szCs w:val="32"/>
      <w:lang w:val="en-US" w:eastAsia="zh-CN" w:bidi="ar-SA"/>
    </w:rPr>
  </w:style>
  <w:style w:type="character" w:customStyle="1" w:styleId="Char3">
    <w:name w:val="标题 Char"/>
    <w:basedOn w:val="a3"/>
    <w:link w:val="ac"/>
    <w:rsid w:val="00262A4D"/>
    <w:rPr>
      <w:rFonts w:ascii="微软雅黑" w:eastAsia="微软雅黑" w:hAnsi="微软雅黑" w:cs="黑体"/>
      <w:b/>
      <w:bCs/>
      <w:kern w:val="2"/>
      <w:sz w:val="30"/>
      <w:szCs w:val="32"/>
      <w:lang w:val="en-US" w:eastAsia="zh-CN" w:bidi="ar-SA"/>
    </w:rPr>
  </w:style>
  <w:style w:type="character" w:customStyle="1" w:styleId="Char2">
    <w:name w:val="副标题 Char"/>
    <w:basedOn w:val="a3"/>
    <w:link w:val="ab"/>
    <w:rsid w:val="00262A4D"/>
    <w:rPr>
      <w:rFonts w:ascii="微软雅黑" w:eastAsia="微软雅黑" w:hAnsi="微软雅黑" w:cs="黑体"/>
      <w:b/>
      <w:bCs/>
      <w:kern w:val="28"/>
      <w:sz w:val="28"/>
      <w:szCs w:val="32"/>
      <w:lang w:val="en-US" w:eastAsia="zh-CN" w:bidi="ar-SA"/>
    </w:rPr>
  </w:style>
  <w:style w:type="character" w:customStyle="1" w:styleId="CharChar1">
    <w:name w:val="文档大标题 Char Char"/>
    <w:basedOn w:val="a3"/>
    <w:link w:val="af5"/>
    <w:semiHidden/>
    <w:rsid w:val="00262A4D"/>
    <w:rPr>
      <w:rFonts w:ascii="Times New Roman" w:eastAsia="华文中宋" w:hAnsi="Times New Roman" w:cs="Times New Roman"/>
      <w:b/>
      <w:sz w:val="48"/>
      <w:szCs w:val="48"/>
    </w:rPr>
  </w:style>
  <w:style w:type="character" w:customStyle="1" w:styleId="CharChar2">
    <w:name w:val="文档底部标题 Char Char"/>
    <w:basedOn w:val="a3"/>
    <w:link w:val="af6"/>
    <w:semiHidden/>
    <w:rsid w:val="00262A4D"/>
    <w:rPr>
      <w:rFonts w:ascii="Times New Roman" w:eastAsia="宋体" w:hAnsi="Times New Roman" w:cs="Times New Roman"/>
      <w:b/>
      <w:sz w:val="30"/>
      <w:szCs w:val="30"/>
    </w:rPr>
  </w:style>
  <w:style w:type="character" w:customStyle="1" w:styleId="CharChar3">
    <w:name w:val="文档副标题 Char Char"/>
    <w:basedOn w:val="a3"/>
    <w:link w:val="af7"/>
    <w:semiHidden/>
    <w:rsid w:val="00262A4D"/>
    <w:rPr>
      <w:rFonts w:ascii="Times New Roman" w:eastAsia="华文中宋" w:hAnsi="Times New Roman" w:cs="Times New Roman"/>
      <w:b/>
      <w:sz w:val="36"/>
      <w:szCs w:val="36"/>
    </w:rPr>
  </w:style>
  <w:style w:type="character" w:customStyle="1" w:styleId="Char1">
    <w:name w:val="页眉 Char"/>
    <w:basedOn w:val="a3"/>
    <w:link w:val="aa"/>
    <w:semiHidden/>
    <w:rsid w:val="00262A4D"/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3"/>
    <w:link w:val="a9"/>
    <w:semiHidden/>
    <w:rsid w:val="00262A4D"/>
    <w:rPr>
      <w:rFonts w:ascii="Times New Roman" w:eastAsia="宋体" w:hAnsi="Times New Roman"/>
      <w:sz w:val="18"/>
      <w:szCs w:val="18"/>
    </w:rPr>
  </w:style>
  <w:style w:type="character" w:customStyle="1" w:styleId="3Char">
    <w:name w:val="标题 3 Char"/>
    <w:basedOn w:val="a3"/>
    <w:link w:val="3"/>
    <w:semiHidden/>
    <w:rsid w:val="00262A4D"/>
    <w:rPr>
      <w:rFonts w:ascii="Times New Roman" w:eastAsia="宋体" w:hAnsi="Times New Roman"/>
      <w:b/>
      <w:bCs/>
      <w:sz w:val="32"/>
      <w:szCs w:val="32"/>
    </w:rPr>
  </w:style>
  <w:style w:type="character" w:customStyle="1" w:styleId="af">
    <w:name w:val="日期 字符"/>
    <w:basedOn w:val="a3"/>
    <w:link w:val="12"/>
    <w:semiHidden/>
    <w:rsid w:val="00262A4D"/>
    <w:rPr>
      <w:rFonts w:ascii="Times New Roman" w:eastAsia="宋体" w:hAnsi="Times New Roman"/>
      <w:sz w:val="24"/>
    </w:rPr>
  </w:style>
  <w:style w:type="character" w:customStyle="1" w:styleId="17">
    <w:name w:val="不明显强调1"/>
    <w:basedOn w:val="a3"/>
    <w:rsid w:val="00262A4D"/>
    <w:rPr>
      <w:i/>
      <w:iCs/>
      <w:color w:val="3F3F3F"/>
    </w:rPr>
  </w:style>
  <w:style w:type="character" w:customStyle="1" w:styleId="ae">
    <w:name w:val="批注框文本 字符"/>
    <w:basedOn w:val="a3"/>
    <w:link w:val="CharChar"/>
    <w:semiHidden/>
    <w:rsid w:val="00262A4D"/>
    <w:rPr>
      <w:rFonts w:ascii="Times New Roman" w:eastAsia="宋体" w:hAnsi="Times New Roman"/>
      <w:sz w:val="18"/>
      <w:szCs w:val="18"/>
    </w:rPr>
  </w:style>
  <w:style w:type="character" w:customStyle="1" w:styleId="a6">
    <w:name w:val="无间隔 字符"/>
    <w:link w:val="10"/>
    <w:rsid w:val="00262A4D"/>
    <w:rPr>
      <w:lang w:val="en-US" w:eastAsia="zh-CN" w:bidi="ar-SA"/>
    </w:rPr>
  </w:style>
  <w:style w:type="character" w:customStyle="1" w:styleId="af8">
    <w:name w:val="列表段落 字符"/>
    <w:link w:val="15"/>
    <w:semiHidden/>
    <w:rsid w:val="00262A4D"/>
    <w:rPr>
      <w:rFonts w:ascii="Times New Roman" w:eastAsia="宋体" w:hAnsi="Times New Roman"/>
      <w:sz w:val="24"/>
    </w:rPr>
  </w:style>
  <w:style w:type="character" w:customStyle="1" w:styleId="4Char">
    <w:name w:val="标题 4 Char"/>
    <w:basedOn w:val="a3"/>
    <w:link w:val="4"/>
    <w:semiHidden/>
    <w:rsid w:val="00262A4D"/>
    <w:rPr>
      <w:rFonts w:ascii="Calibri Light" w:eastAsia="宋体" w:hAnsi="Calibri Light" w:cs="黑体"/>
      <w:b/>
      <w:bCs/>
      <w:sz w:val="28"/>
      <w:szCs w:val="28"/>
    </w:rPr>
  </w:style>
  <w:style w:type="character" w:customStyle="1" w:styleId="CharChar0">
    <w:name w:val="图片 Char Char"/>
    <w:basedOn w:val="a3"/>
    <w:link w:val="af3"/>
    <w:rsid w:val="00262A4D"/>
    <w:rPr>
      <w:rFonts w:cs="黑体"/>
      <w:kern w:val="2"/>
      <w:sz w:val="21"/>
      <w:szCs w:val="22"/>
      <w:lang w:val="en-US" w:eastAsia="zh-CN" w:bidi="ar-SA"/>
    </w:rPr>
  </w:style>
  <w:style w:type="character" w:customStyle="1" w:styleId="Char">
    <w:name w:val="批注文字 Char"/>
    <w:basedOn w:val="a3"/>
    <w:link w:val="a8"/>
    <w:semiHidden/>
    <w:rsid w:val="00262A4D"/>
    <w:rPr>
      <w:rFonts w:ascii="Times New Roman" w:eastAsia="宋体" w:hAnsi="Times New Roman"/>
      <w:sz w:val="24"/>
    </w:rPr>
  </w:style>
  <w:style w:type="character" w:customStyle="1" w:styleId="af0">
    <w:name w:val="批注主题 字符"/>
    <w:basedOn w:val="Char"/>
    <w:link w:val="14"/>
    <w:semiHidden/>
    <w:rsid w:val="00262A4D"/>
    <w:rPr>
      <w:rFonts w:ascii="Times New Roman" w:eastAsia="宋体" w:hAnsi="Times New Roman"/>
      <w:b/>
      <w:bCs/>
      <w:sz w:val="24"/>
    </w:rPr>
  </w:style>
  <w:style w:type="character" w:customStyle="1" w:styleId="CharChar4">
    <w:name w:val="三级标题 Char Char"/>
    <w:basedOn w:val="a3"/>
    <w:link w:val="a1"/>
    <w:semiHidden/>
    <w:rsid w:val="00262A4D"/>
    <w:rPr>
      <w:rFonts w:eastAsia="宋体" w:cs="黑体"/>
      <w:b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jmaking</dc:title>
  <dc:creator>YWH</dc:creator>
  <cp:lastModifiedBy>xbany</cp:lastModifiedBy>
  <cp:revision>3</cp:revision>
  <cp:lastPrinted>2019-10-10T17:58:00Z</cp:lastPrinted>
  <dcterms:created xsi:type="dcterms:W3CDTF">2019-06-03T20:11:00Z</dcterms:created>
  <dcterms:modified xsi:type="dcterms:W3CDTF">2020-06-11T08:27:00Z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