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22"/>
        </w:rPr>
      </w:pP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芜湖新兴铸管有限责任公司</w:t>
      </w:r>
    </w:p>
    <w:p>
      <w:pPr>
        <w:jc w:val="center"/>
        <w:rPr>
          <w:rFonts w:hint="eastAsia" w:ascii="宋体" w:hAnsi="宋体" w:eastAsia="宋体" w:cs="宋体"/>
          <w:b/>
          <w:bCs/>
          <w:color w:val="auto"/>
          <w:sz w:val="48"/>
          <w:szCs w:val="22"/>
        </w:rPr>
      </w:pPr>
    </w:p>
    <w:p>
      <w:pPr>
        <w:jc w:val="center"/>
        <w:rPr>
          <w:rFonts w:hint="eastAsia"/>
          <w:b/>
          <w:sz w:val="44"/>
          <w:szCs w:val="44"/>
          <w:lang w:val="en-US" w:eastAsia="zh-CN"/>
        </w:rPr>
      </w:pPr>
      <w:r>
        <w:rPr>
          <w:rFonts w:hint="eastAsia"/>
          <w:b/>
          <w:sz w:val="44"/>
          <w:szCs w:val="44"/>
          <w:lang w:val="en-US" w:eastAsia="zh-CN"/>
        </w:rPr>
        <w:t>65MW发电机组烟气脱硫脱硝项目</w:t>
      </w:r>
    </w:p>
    <w:p>
      <w:pPr>
        <w:spacing w:line="480" w:lineRule="auto"/>
        <w:jc w:val="center"/>
        <w:rPr>
          <w:rFonts w:hint="eastAsia" w:ascii="Times New Roman" w:hAnsi="Times New Roman"/>
          <w:b/>
          <w:bCs/>
          <w:sz w:val="44"/>
          <w:szCs w:val="44"/>
          <w:lang w:val="en-US" w:eastAsia="zh-CN"/>
        </w:rPr>
      </w:pPr>
    </w:p>
    <w:p>
      <w:pPr>
        <w:spacing w:line="480" w:lineRule="auto"/>
        <w:jc w:val="center"/>
        <w:rPr>
          <w:rFonts w:ascii="Times New Roman" w:hAnsi="Times New Roman"/>
          <w:b/>
          <w:bCs/>
          <w:sz w:val="44"/>
          <w:szCs w:val="44"/>
        </w:rPr>
      </w:pPr>
      <w:r>
        <w:rPr>
          <w:rFonts w:hint="eastAsia" w:ascii="Times New Roman" w:hAnsi="Times New Roman"/>
          <w:b/>
          <w:bCs/>
          <w:sz w:val="44"/>
          <w:szCs w:val="44"/>
          <w:lang w:val="en-US" w:eastAsia="zh-CN"/>
        </w:rPr>
        <w:t>除尘灰</w:t>
      </w:r>
      <w:r>
        <w:rPr>
          <w:rFonts w:ascii="Times New Roman" w:hAnsi="Times New Roman"/>
          <w:b/>
          <w:bCs/>
          <w:sz w:val="44"/>
          <w:szCs w:val="44"/>
        </w:rPr>
        <w:t>气力输送系统</w:t>
      </w:r>
    </w:p>
    <w:p>
      <w:pPr>
        <w:ind w:right="0"/>
        <w:jc w:val="both"/>
        <w:rPr>
          <w:rFonts w:hint="eastAsia" w:ascii="宋体" w:hAnsi="宋体" w:eastAsia="宋体" w:cs="宋体"/>
          <w:b/>
          <w:bCs/>
          <w:color w:val="auto"/>
          <w:sz w:val="44"/>
          <w:szCs w:val="44"/>
        </w:rPr>
      </w:pPr>
    </w:p>
    <w:p>
      <w:pPr>
        <w:spacing w:line="360" w:lineRule="auto"/>
        <w:ind w:right="0"/>
        <w:jc w:val="both"/>
        <w:rPr>
          <w:rFonts w:hint="eastAsia" w:ascii="宋体" w:hAnsi="宋体" w:eastAsia="宋体" w:cs="宋体"/>
          <w:b/>
          <w:bCs/>
          <w:color w:val="auto"/>
          <w:sz w:val="48"/>
        </w:rPr>
      </w:pP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技</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术</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规</w:t>
      </w:r>
    </w:p>
    <w:p>
      <w:pPr>
        <w:spacing w:line="360" w:lineRule="auto"/>
        <w:jc w:val="center"/>
        <w:rPr>
          <w:rFonts w:hint="eastAsia" w:ascii="宋体" w:hAnsi="宋体" w:eastAsia="宋体" w:cs="宋体"/>
          <w:b/>
          <w:bCs/>
          <w:color w:val="auto"/>
          <w:sz w:val="52"/>
          <w:szCs w:val="28"/>
        </w:rPr>
      </w:pPr>
      <w:r>
        <w:rPr>
          <w:rFonts w:hint="eastAsia" w:ascii="宋体" w:hAnsi="宋体" w:eastAsia="宋体" w:cs="宋体"/>
          <w:b/>
          <w:bCs/>
          <w:color w:val="auto"/>
          <w:sz w:val="52"/>
          <w:szCs w:val="28"/>
        </w:rPr>
        <w:t>格</w:t>
      </w:r>
    </w:p>
    <w:p>
      <w:pPr>
        <w:spacing w:line="360" w:lineRule="auto"/>
        <w:jc w:val="center"/>
        <w:rPr>
          <w:rFonts w:hint="eastAsia" w:ascii="宋体" w:hAnsi="宋体" w:eastAsia="宋体" w:cs="宋体"/>
          <w:b/>
          <w:bCs/>
          <w:color w:val="auto"/>
          <w:sz w:val="48"/>
          <w:lang w:val="en-US" w:eastAsia="zh-CN"/>
        </w:rPr>
      </w:pPr>
      <w:r>
        <w:rPr>
          <w:rFonts w:hint="eastAsia" w:ascii="宋体" w:hAnsi="宋体" w:eastAsia="宋体" w:cs="宋体"/>
          <w:b/>
          <w:bCs/>
          <w:color w:val="auto"/>
          <w:sz w:val="52"/>
          <w:szCs w:val="28"/>
        </w:rPr>
        <w:t>书</w:t>
      </w: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rPr>
          <w:rFonts w:hint="eastAsia" w:ascii="宋体" w:hAnsi="宋体" w:eastAsia="宋体" w:cs="宋体"/>
          <w:b/>
          <w:bCs/>
          <w:color w:val="auto"/>
          <w:sz w:val="48"/>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210" w:leftChars="-100" w:right="0" w:rightChars="0" w:firstLine="0" w:firstLineChars="0"/>
        <w:jc w:val="both"/>
        <w:textAlignment w:val="auto"/>
        <w:outlineLvl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编制</w:t>
      </w:r>
      <w:r>
        <w:rPr>
          <w:rFonts w:hint="eastAsia" w:ascii="宋体" w:hAnsi="宋体" w:eastAsia="宋体" w:cs="宋体"/>
          <w:b/>
          <w:bCs/>
          <w:color w:val="auto"/>
          <w:sz w:val="32"/>
          <w:szCs w:val="32"/>
        </w:rPr>
        <w:t>：     审核：     会签：</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项目负责：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批准：</w:t>
      </w:r>
      <w:bookmarkStart w:id="0" w:name="OLE_LINK1"/>
      <w:bookmarkEnd w:id="0"/>
      <w:bookmarkStart w:id="1" w:name="OLE_LINK3"/>
      <w:bookmarkEnd w:id="1"/>
      <w:bookmarkStart w:id="2" w:name="OLE_LINK2"/>
      <w:bookmarkEnd w:id="2"/>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p>
    <w:p>
      <w:pPr>
        <w:tabs>
          <w:tab w:val="left" w:pos="2992"/>
          <w:tab w:val="center" w:pos="4214"/>
        </w:tabs>
        <w:spacing w:line="360" w:lineRule="auto"/>
        <w:jc w:val="left"/>
        <w:rPr>
          <w:rFonts w:hint="eastAsia" w:ascii="宋体" w:hAnsi="宋体" w:cs="宋体"/>
          <w:b/>
          <w:bCs/>
          <w:color w:val="auto"/>
          <w:sz w:val="36"/>
          <w:lang w:val="en-US" w:eastAsia="zh-CN"/>
        </w:rPr>
      </w:pPr>
      <w:r>
        <w:rPr>
          <w:rFonts w:hint="eastAsia" w:ascii="宋体" w:hAnsi="宋体" w:cs="宋体"/>
          <w:b/>
          <w:bCs/>
          <w:color w:val="auto"/>
          <w:sz w:val="36"/>
          <w:lang w:val="en-US" w:eastAsia="zh-CN"/>
        </w:rPr>
        <w:tab/>
      </w:r>
      <w:r>
        <w:rPr>
          <w:rFonts w:hint="eastAsia" w:ascii="宋体" w:hAnsi="宋体" w:cs="宋体"/>
          <w:b/>
          <w:bCs/>
          <w:color w:val="auto"/>
          <w:sz w:val="36"/>
          <w:lang w:val="en-US" w:eastAsia="zh-CN"/>
        </w:rPr>
        <w:t xml:space="preserve"> 2020</w:t>
      </w:r>
      <w:r>
        <w:rPr>
          <w:rFonts w:hint="eastAsia" w:ascii="宋体" w:hAnsi="宋体" w:eastAsia="宋体" w:cs="宋体"/>
          <w:b/>
          <w:bCs/>
          <w:color w:val="auto"/>
          <w:sz w:val="36"/>
          <w:lang w:val="en-US" w:eastAsia="zh-CN"/>
        </w:rPr>
        <w:t>年</w:t>
      </w:r>
      <w:r>
        <w:rPr>
          <w:rFonts w:hint="eastAsia" w:ascii="宋体" w:hAnsi="宋体" w:cs="宋体"/>
          <w:b/>
          <w:bCs/>
          <w:color w:val="auto"/>
          <w:sz w:val="36"/>
          <w:lang w:val="en-US" w:eastAsia="zh-CN"/>
        </w:rPr>
        <w:t>07月</w:t>
      </w: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sz w:val="32"/>
          <w:szCs w:val="32"/>
        </w:rPr>
        <w:br w:type="page"/>
      </w:r>
      <w:r>
        <w:rPr>
          <w:rFonts w:hint="eastAsia" w:ascii="宋体" w:hAnsi="宋体"/>
          <w:b/>
          <w:bCs/>
          <w:sz w:val="28"/>
          <w:szCs w:val="28"/>
          <w:lang w:eastAsia="zh-CN"/>
        </w:rPr>
        <w:t>一、概述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动控部65MW发电机组烟气脱硫脱硝项目脱硫产生的除尘灰需掺进炼铁部矿渣微粉内，因输送距离较远，采用罐车将除尘灰输送至矿渣微粉区域，现需在矿渣微粉区域新建一座废灰仓作为中转仓，再通过气力输送送</w:t>
      </w:r>
      <w:r>
        <w:rPr>
          <w:rFonts w:hint="eastAsia" w:ascii="Times New Roman" w:hAnsi="Times New Roman"/>
          <w:bCs/>
          <w:sz w:val="24"/>
        </w:rPr>
        <w:t>到</w:t>
      </w:r>
      <w:r>
        <w:rPr>
          <w:rFonts w:hint="eastAsia" w:ascii="宋体" w:hAnsi="宋体"/>
          <w:sz w:val="24"/>
          <w:szCs w:val="24"/>
          <w:lang w:val="en-US" w:eastAsia="zh-CN"/>
        </w:rPr>
        <w:t>矿渣微粉区域磨机的回渣管路，进入磨机与原有矿渣微粉均匀掺入。</w:t>
      </w:r>
    </w:p>
    <w:p>
      <w:pPr>
        <w:widowControl w:val="0"/>
        <w:wordWrap/>
        <w:snapToGrid/>
        <w:spacing w:before="0" w:beforeLines="0" w:after="0" w:afterLines="0" w:line="360" w:lineRule="auto"/>
        <w:ind w:right="0"/>
        <w:jc w:val="both"/>
        <w:textAlignment w:val="auto"/>
        <w:outlineLvl w:val="9"/>
        <w:rPr>
          <w:rFonts w:hint="eastAsia" w:ascii="宋体" w:hAnsi="宋体"/>
          <w:b/>
          <w:bCs/>
          <w:sz w:val="28"/>
          <w:szCs w:val="28"/>
          <w:lang w:eastAsia="zh-CN"/>
        </w:rPr>
      </w:pPr>
      <w:r>
        <w:rPr>
          <w:rFonts w:hint="eastAsia" w:ascii="宋体" w:hAnsi="宋体"/>
          <w:b/>
          <w:bCs/>
          <w:sz w:val="28"/>
          <w:szCs w:val="28"/>
          <w:lang w:eastAsia="zh-CN"/>
        </w:rPr>
        <w:t>二、招标内容</w:t>
      </w:r>
    </w:p>
    <w:tbl>
      <w:tblPr>
        <w:tblStyle w:val="4"/>
        <w:tblW w:w="84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90"/>
        <w:gridCol w:w="2339"/>
        <w:gridCol w:w="690"/>
        <w:gridCol w:w="720"/>
        <w:gridCol w:w="4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690"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rPr>
                <w:rFonts w:hint="eastAsia" w:ascii="宋体" w:hAnsi="宋体" w:cs="宋体"/>
                <w:b/>
                <w:bCs/>
              </w:rPr>
            </w:pPr>
            <w:r>
              <w:rPr>
                <w:rFonts w:hint="eastAsia" w:ascii="宋体" w:hAnsi="宋体" w:cs="宋体"/>
                <w:b/>
                <w:bCs/>
              </w:rPr>
              <w:t>序号</w:t>
            </w:r>
          </w:p>
        </w:tc>
        <w:tc>
          <w:tcPr>
            <w:tcW w:w="2339" w:type="dxa"/>
            <w:tcBorders>
              <w:top w:val="single" w:color="auto" w:sz="4" w:space="0"/>
              <w:left w:val="single" w:color="auto" w:sz="4" w:space="0"/>
              <w:bottom w:val="single" w:color="auto" w:sz="6" w:space="0"/>
              <w:right w:val="single" w:color="auto" w:sz="6" w:space="0"/>
            </w:tcBorders>
            <w:noWrap w:val="0"/>
            <w:vAlign w:val="center"/>
          </w:tcPr>
          <w:p>
            <w:pPr>
              <w:adjustRightInd w:val="0"/>
              <w:snapToGrid w:val="0"/>
              <w:jc w:val="center"/>
              <w:textAlignment w:val="baseline"/>
              <w:rPr>
                <w:rFonts w:hint="eastAsia" w:ascii="宋体" w:hAnsi="宋体" w:cs="宋体"/>
                <w:b/>
                <w:bCs/>
              </w:rPr>
            </w:pPr>
            <w:r>
              <w:rPr>
                <w:rFonts w:hint="eastAsia" w:ascii="宋体" w:hAnsi="宋体" w:cs="宋体"/>
                <w:b/>
                <w:bCs/>
              </w:rPr>
              <w:t>招标项目</w:t>
            </w:r>
          </w:p>
        </w:tc>
        <w:tc>
          <w:tcPr>
            <w:tcW w:w="69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数量</w:t>
            </w:r>
          </w:p>
        </w:tc>
        <w:tc>
          <w:tcPr>
            <w:tcW w:w="720"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b/>
                <w:bCs/>
                <w:lang w:eastAsia="zh-CN"/>
              </w:rPr>
            </w:pPr>
            <w:r>
              <w:rPr>
                <w:rFonts w:hint="eastAsia" w:ascii="宋体" w:hAnsi="宋体" w:cs="宋体"/>
                <w:b/>
                <w:bCs/>
                <w:lang w:eastAsia="zh-CN"/>
              </w:rPr>
              <w:t>单位</w:t>
            </w:r>
          </w:p>
        </w:tc>
        <w:tc>
          <w:tcPr>
            <w:tcW w:w="4058" w:type="dxa"/>
            <w:tcBorders>
              <w:top w:val="single" w:color="auto" w:sz="4" w:space="0"/>
              <w:left w:val="single" w:color="auto" w:sz="6" w:space="0"/>
              <w:bottom w:val="single" w:color="auto" w:sz="6" w:space="0"/>
              <w:right w:val="single" w:color="auto" w:sz="4" w:space="0"/>
            </w:tcBorders>
            <w:noWrap w:val="0"/>
            <w:vAlign w:val="center"/>
          </w:tcPr>
          <w:p>
            <w:pPr>
              <w:adjustRightInd w:val="0"/>
              <w:snapToGrid w:val="0"/>
              <w:ind w:left="42" w:leftChars="20"/>
              <w:jc w:val="center"/>
              <w:textAlignment w:val="baseline"/>
              <w:rPr>
                <w:rFonts w:hint="eastAsia" w:ascii="宋体" w:hAnsi="宋体" w:cs="宋体"/>
                <w:b/>
                <w:bCs/>
              </w:rPr>
            </w:pPr>
            <w:r>
              <w:rPr>
                <w:rFonts w:hint="eastAsia" w:ascii="宋体" w:hAnsi="宋体" w:cs="宋体"/>
                <w:b/>
                <w:bCs/>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690"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jc w:val="center"/>
              <w:textAlignment w:val="baseline"/>
              <w:rPr>
                <w:rFonts w:hint="eastAsia" w:ascii="宋体" w:hAnsi="宋体" w:cs="宋体"/>
              </w:rPr>
            </w:pPr>
            <w:r>
              <w:rPr>
                <w:rFonts w:hint="eastAsia" w:ascii="宋体" w:hAnsi="宋体" w:cs="宋体"/>
              </w:rPr>
              <w:t>1</w:t>
            </w:r>
          </w:p>
        </w:tc>
        <w:tc>
          <w:tcPr>
            <w:tcW w:w="233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ind w:right="105" w:rightChars="50" w:firstLine="210" w:firstLineChars="100"/>
              <w:jc w:val="left"/>
              <w:textAlignment w:val="baseline"/>
              <w:rPr>
                <w:rFonts w:hint="eastAsia" w:ascii="宋体" w:hAnsi="宋体" w:eastAsia="宋体" w:cs="宋体"/>
                <w:lang w:eastAsia="zh-CN"/>
              </w:rPr>
            </w:pPr>
            <w:r>
              <w:rPr>
                <w:rFonts w:hint="eastAsia" w:ascii="宋体" w:hAnsi="宋体" w:cs="宋体"/>
              </w:rPr>
              <w:t xml:space="preserve"> </w:t>
            </w:r>
            <w:r>
              <w:rPr>
                <w:rFonts w:hint="eastAsia" w:ascii="宋体" w:hAnsi="宋体" w:cs="宋体"/>
                <w:lang w:eastAsia="zh-CN"/>
              </w:rPr>
              <w:t>除尘灰气力输送系统</w:t>
            </w:r>
          </w:p>
        </w:tc>
        <w:tc>
          <w:tcPr>
            <w:tcW w:w="69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val="en-US" w:eastAsia="zh-CN"/>
              </w:rPr>
              <w:t>1</w:t>
            </w:r>
          </w:p>
        </w:tc>
        <w:tc>
          <w:tcPr>
            <w:tcW w:w="72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42" w:leftChars="20"/>
              <w:jc w:val="center"/>
              <w:textAlignment w:val="baseline"/>
              <w:rPr>
                <w:rFonts w:hint="eastAsia" w:ascii="宋体" w:hAnsi="宋体" w:eastAsia="宋体" w:cs="宋体"/>
                <w:lang w:eastAsia="zh-CN"/>
              </w:rPr>
            </w:pPr>
            <w:r>
              <w:rPr>
                <w:rFonts w:hint="eastAsia" w:ascii="宋体" w:hAnsi="宋体" w:cs="宋体"/>
                <w:lang w:eastAsia="zh-CN"/>
              </w:rPr>
              <w:t>套</w:t>
            </w:r>
          </w:p>
        </w:tc>
        <w:tc>
          <w:tcPr>
            <w:tcW w:w="4058"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ind w:firstLine="210" w:firstLineChars="100"/>
              <w:jc w:val="left"/>
              <w:textAlignment w:val="baseline"/>
              <w:rPr>
                <w:rFonts w:hint="eastAsia" w:ascii="宋体" w:hAnsi="宋体" w:eastAsia="宋体" w:cs="宋体"/>
                <w:lang w:eastAsia="zh-CN"/>
              </w:rPr>
            </w:pPr>
            <w:r>
              <w:rPr>
                <w:rFonts w:hint="eastAsia" w:ascii="宋体" w:hAnsi="宋体" w:cs="宋体"/>
              </w:rPr>
              <w:t>设备的设计、供货、</w:t>
            </w:r>
            <w:r>
              <w:rPr>
                <w:rFonts w:hint="eastAsia" w:ascii="宋体" w:hAnsi="宋体" w:cs="宋体"/>
                <w:lang w:eastAsia="zh-CN"/>
              </w:rPr>
              <w:t>指导安装和</w:t>
            </w:r>
            <w:r>
              <w:rPr>
                <w:rFonts w:hint="eastAsia" w:ascii="宋体" w:hAnsi="宋体" w:cs="宋体"/>
              </w:rPr>
              <w:t>调试</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240" w:firstLineChars="100"/>
        <w:textAlignment w:val="auto"/>
        <w:rPr>
          <w:rFonts w:hint="eastAsia" w:ascii="宋体" w:hAnsi="宋体"/>
          <w:sz w:val="24"/>
          <w:szCs w:val="24"/>
          <w:lang w:val="en-US" w:eastAsia="zh-CN"/>
        </w:rPr>
      </w:pPr>
      <w:r>
        <w:rPr>
          <w:rFonts w:hint="eastAsia" w:ascii="宋体" w:hAnsi="宋体"/>
          <w:sz w:val="24"/>
          <w:szCs w:val="24"/>
          <w:lang w:val="en-US" w:eastAsia="zh-CN"/>
        </w:rPr>
        <w:t>该套设备包含对应的电气自动化的设计供货、指导安装和调试。</w:t>
      </w:r>
    </w:p>
    <w:p>
      <w:pPr>
        <w:numPr>
          <w:ilvl w:val="0"/>
          <w:numId w:val="1"/>
        </w:numPr>
        <w:spacing w:line="360" w:lineRule="auto"/>
        <w:rPr>
          <w:rFonts w:hint="eastAsia" w:ascii="宋体" w:hAnsi="Arial" w:cs="宋体"/>
          <w:b/>
          <w:bCs/>
          <w:sz w:val="28"/>
          <w:szCs w:val="28"/>
          <w:lang w:eastAsia="zh-CN"/>
        </w:rPr>
      </w:pPr>
      <w:r>
        <w:rPr>
          <w:rFonts w:hint="eastAsia" w:ascii="宋体" w:hAnsi="Arial" w:cs="宋体"/>
          <w:b/>
          <w:bCs/>
          <w:sz w:val="28"/>
          <w:szCs w:val="28"/>
          <w:lang w:eastAsia="zh-CN"/>
        </w:rPr>
        <w:t>设计条件及要求</w:t>
      </w:r>
    </w:p>
    <w:p>
      <w:pPr>
        <w:numPr>
          <w:ilvl w:val="0"/>
          <w:numId w:val="2"/>
        </w:numPr>
        <w:spacing w:line="360" w:lineRule="auto"/>
        <w:rPr>
          <w:rFonts w:hint="eastAsia" w:ascii="宋体" w:hAnsi="Arial" w:cs="宋体"/>
          <w:b/>
          <w:bCs/>
          <w:sz w:val="24"/>
          <w:szCs w:val="24"/>
          <w:lang w:eastAsia="zh-CN"/>
        </w:rPr>
      </w:pPr>
      <w:r>
        <w:rPr>
          <w:rFonts w:hint="eastAsia" w:ascii="宋体" w:hAnsi="Arial" w:cs="宋体"/>
          <w:b/>
          <w:bCs/>
          <w:sz w:val="24"/>
          <w:szCs w:val="24"/>
          <w:lang w:eastAsia="zh-CN"/>
        </w:rPr>
        <w:t>设计条件</w:t>
      </w:r>
    </w:p>
    <w:p>
      <w:pPr>
        <w:numPr>
          <w:ilvl w:val="0"/>
          <w:numId w:val="3"/>
        </w:numPr>
        <w:spacing w:line="360" w:lineRule="auto"/>
        <w:ind w:left="0" w:leftChars="0" w:firstLine="0" w:firstLineChars="0"/>
        <w:jc w:val="left"/>
        <w:rPr>
          <w:rFonts w:hint="eastAsia" w:ascii="宋体" w:hAnsi="宋体" w:cs="宋体"/>
          <w:kern w:val="0"/>
          <w:sz w:val="24"/>
        </w:rPr>
      </w:pPr>
      <w:r>
        <w:rPr>
          <w:rFonts w:hint="eastAsia"/>
          <w:bCs/>
          <w:sz w:val="24"/>
          <w:lang w:eastAsia="zh-CN"/>
        </w:rPr>
        <w:t>磨机参数</w:t>
      </w:r>
      <w:r>
        <w:rPr>
          <w:rFonts w:ascii="Times New Roman" w:hAnsi="Times New Roman"/>
          <w:bCs/>
          <w:sz w:val="24"/>
        </w:rPr>
        <w:t>：</w:t>
      </w:r>
    </w:p>
    <w:p>
      <w:pPr>
        <w:numPr>
          <w:ilvl w:val="0"/>
          <w:numId w:val="0"/>
        </w:numPr>
        <w:spacing w:line="360" w:lineRule="auto"/>
        <w:ind w:leftChars="0" w:firstLine="480" w:firstLineChars="200"/>
        <w:jc w:val="left"/>
        <w:rPr>
          <w:rFonts w:hint="eastAsia" w:ascii="宋体" w:hAnsi="宋体" w:cs="宋体"/>
          <w:kern w:val="0"/>
          <w:sz w:val="24"/>
        </w:rPr>
      </w:pPr>
      <w:r>
        <w:rPr>
          <w:rFonts w:hint="eastAsia" w:ascii="宋体" w:hAnsi="宋体" w:cs="宋体"/>
          <w:kern w:val="0"/>
          <w:sz w:val="24"/>
        </w:rPr>
        <w:t>矿渣微粉产量：</w:t>
      </w:r>
      <w:r>
        <w:rPr>
          <w:rFonts w:hint="eastAsia" w:hAnsi="宋体"/>
          <w:szCs w:val="21"/>
        </w:rPr>
        <w:t>≥</w:t>
      </w:r>
      <w:r>
        <w:rPr>
          <w:rFonts w:hint="eastAsia" w:ascii="宋体" w:hAnsi="宋体" w:cs="宋体"/>
          <w:kern w:val="0"/>
          <w:sz w:val="24"/>
        </w:rPr>
        <w:t>100</w:t>
      </w:r>
      <w:r>
        <w:rPr>
          <w:rFonts w:hint="eastAsia" w:ascii="宋体" w:hAnsi="宋体" w:cs="宋体"/>
          <w:kern w:val="0"/>
          <w:sz w:val="24"/>
          <w:lang w:val="en-US" w:eastAsia="zh-CN"/>
        </w:rPr>
        <w:t>t/h/台</w:t>
      </w:r>
    </w:p>
    <w:p>
      <w:pPr>
        <w:numPr>
          <w:ilvl w:val="0"/>
          <w:numId w:val="0"/>
        </w:numPr>
        <w:spacing w:line="360" w:lineRule="auto"/>
        <w:ind w:leftChars="0" w:firstLine="480" w:firstLineChars="200"/>
        <w:jc w:val="left"/>
        <w:rPr>
          <w:rFonts w:hint="eastAsia" w:ascii="宋体" w:hAnsi="宋体" w:cs="宋体"/>
          <w:kern w:val="0"/>
          <w:sz w:val="24"/>
        </w:rPr>
      </w:pPr>
      <w:r>
        <w:rPr>
          <w:rFonts w:hint="eastAsia" w:ascii="宋体" w:hAnsi="宋体" w:cs="宋体"/>
          <w:kern w:val="0"/>
          <w:sz w:val="24"/>
        </w:rPr>
        <w:t>入磨风温:350℃</w:t>
      </w:r>
    </w:p>
    <w:p>
      <w:pPr>
        <w:numPr>
          <w:ilvl w:val="0"/>
          <w:numId w:val="0"/>
        </w:numPr>
        <w:spacing w:line="360" w:lineRule="auto"/>
        <w:ind w:leftChars="0" w:firstLine="480" w:firstLineChars="200"/>
        <w:jc w:val="left"/>
        <w:rPr>
          <w:rFonts w:hint="eastAsia" w:ascii="宋体" w:hAnsi="宋体" w:cs="宋体"/>
          <w:kern w:val="0"/>
          <w:sz w:val="24"/>
        </w:rPr>
      </w:pPr>
      <w:r>
        <w:rPr>
          <w:rFonts w:hint="eastAsia" w:ascii="宋体" w:hAnsi="宋体" w:cs="宋体"/>
          <w:kern w:val="0"/>
          <w:sz w:val="24"/>
        </w:rPr>
        <w:t>入磨风压:-490Pa</w:t>
      </w:r>
    </w:p>
    <w:p>
      <w:pPr>
        <w:numPr>
          <w:ilvl w:val="0"/>
          <w:numId w:val="0"/>
        </w:numPr>
        <w:spacing w:line="360" w:lineRule="auto"/>
        <w:ind w:leftChars="0" w:firstLine="480" w:firstLineChars="200"/>
        <w:jc w:val="left"/>
        <w:rPr>
          <w:rFonts w:hint="eastAsia" w:ascii="宋体" w:hAnsi="宋体" w:cs="宋体"/>
          <w:kern w:val="0"/>
          <w:sz w:val="24"/>
        </w:rPr>
      </w:pPr>
      <w:r>
        <w:rPr>
          <w:rFonts w:hint="eastAsia" w:ascii="宋体" w:hAnsi="宋体" w:cs="宋体"/>
          <w:kern w:val="0"/>
          <w:sz w:val="24"/>
        </w:rPr>
        <w:t>出磨风压:-4710Pa</w:t>
      </w:r>
    </w:p>
    <w:p>
      <w:pPr>
        <w:numPr>
          <w:ilvl w:val="0"/>
          <w:numId w:val="0"/>
        </w:numPr>
        <w:spacing w:line="360" w:lineRule="auto"/>
        <w:ind w:leftChars="0" w:firstLine="480" w:firstLineChars="200"/>
        <w:jc w:val="left"/>
        <w:rPr>
          <w:rFonts w:ascii="Times New Roman" w:hAnsi="Times New Roman"/>
          <w:bCs/>
          <w:sz w:val="24"/>
        </w:rPr>
      </w:pPr>
      <w:r>
        <w:rPr>
          <w:rFonts w:hint="eastAsia" w:ascii="宋体" w:hAnsi="宋体" w:cs="宋体"/>
          <w:kern w:val="0"/>
          <w:sz w:val="24"/>
        </w:rPr>
        <w:t>出磨风温:80~105℃</w:t>
      </w:r>
    </w:p>
    <w:p>
      <w:pPr>
        <w:numPr>
          <w:ilvl w:val="0"/>
          <w:numId w:val="3"/>
        </w:numPr>
        <w:spacing w:line="360" w:lineRule="auto"/>
        <w:ind w:left="0" w:leftChars="0" w:firstLine="0" w:firstLineChars="0"/>
        <w:jc w:val="left"/>
        <w:rPr>
          <w:rFonts w:ascii="Times New Roman" w:hAnsi="Times New Roman"/>
          <w:bCs/>
          <w:sz w:val="24"/>
        </w:rPr>
      </w:pPr>
      <w:r>
        <w:rPr>
          <w:rFonts w:ascii="Times New Roman" w:hAnsi="Times New Roman"/>
          <w:bCs/>
          <w:sz w:val="24"/>
        </w:rPr>
        <w:t>给料</w:t>
      </w:r>
      <w:r>
        <w:rPr>
          <w:rFonts w:hint="eastAsia" w:ascii="Times New Roman" w:hAnsi="Times New Roman"/>
          <w:bCs/>
          <w:sz w:val="24"/>
          <w:lang w:eastAsia="zh-CN"/>
        </w:rPr>
        <w:t>来源</w:t>
      </w:r>
      <w:r>
        <w:rPr>
          <w:rFonts w:ascii="Times New Roman" w:hAnsi="Times New Roman"/>
          <w:bCs/>
          <w:sz w:val="24"/>
        </w:rPr>
        <w:t>：</w:t>
      </w:r>
      <w:r>
        <w:rPr>
          <w:rFonts w:hint="eastAsia" w:ascii="Times New Roman" w:hAnsi="Times New Roman"/>
          <w:bCs/>
          <w:sz w:val="24"/>
          <w:lang w:eastAsia="zh-CN"/>
        </w:rPr>
        <w:t>发电脱硫除尘</w:t>
      </w:r>
      <w:r>
        <w:rPr>
          <w:rFonts w:hint="eastAsia" w:ascii="Times New Roman" w:hAnsi="Times New Roman"/>
          <w:bCs/>
          <w:sz w:val="24"/>
          <w:lang w:val="en-US" w:eastAsia="zh-CN"/>
        </w:rPr>
        <w:t>灰</w:t>
      </w:r>
    </w:p>
    <w:p>
      <w:pPr>
        <w:numPr>
          <w:ilvl w:val="0"/>
          <w:numId w:val="3"/>
        </w:numPr>
        <w:spacing w:line="360" w:lineRule="auto"/>
        <w:ind w:left="0" w:leftChars="0" w:firstLine="0" w:firstLineChars="0"/>
        <w:jc w:val="left"/>
        <w:rPr>
          <w:rFonts w:ascii="Times New Roman" w:hAnsi="Times New Roman"/>
          <w:bCs/>
          <w:sz w:val="24"/>
        </w:rPr>
      </w:pPr>
      <w:r>
        <w:rPr>
          <w:rFonts w:ascii="Times New Roman" w:hAnsi="Times New Roman"/>
          <w:bCs/>
          <w:sz w:val="24"/>
        </w:rPr>
        <w:t>输送物料：</w:t>
      </w:r>
      <w:r>
        <w:rPr>
          <w:rFonts w:hint="eastAsia" w:ascii="Times New Roman" w:hAnsi="Times New Roman"/>
          <w:bCs/>
          <w:sz w:val="24"/>
          <w:lang w:eastAsia="zh-CN"/>
        </w:rPr>
        <w:t>除尘</w:t>
      </w:r>
      <w:r>
        <w:rPr>
          <w:rFonts w:hint="eastAsia" w:ascii="Times New Roman" w:hAnsi="Times New Roman"/>
          <w:bCs/>
          <w:sz w:val="24"/>
          <w:lang w:val="en-US" w:eastAsia="zh-CN"/>
        </w:rPr>
        <w:t>灰</w:t>
      </w:r>
    </w:p>
    <w:p>
      <w:pPr>
        <w:numPr>
          <w:ilvl w:val="0"/>
          <w:numId w:val="3"/>
        </w:numPr>
        <w:spacing w:line="360" w:lineRule="auto"/>
        <w:ind w:left="0" w:leftChars="0" w:firstLine="0" w:firstLineChars="0"/>
        <w:jc w:val="left"/>
        <w:rPr>
          <w:rFonts w:ascii="Times New Roman" w:hAnsi="Times New Roman"/>
          <w:bCs/>
          <w:sz w:val="24"/>
        </w:rPr>
      </w:pPr>
      <w:r>
        <w:rPr>
          <w:rFonts w:ascii="Times New Roman" w:hAnsi="Times New Roman"/>
          <w:bCs/>
          <w:sz w:val="24"/>
        </w:rPr>
        <w:t>物料温度：</w:t>
      </w:r>
      <w:r>
        <w:rPr>
          <w:rFonts w:hint="eastAsia" w:ascii="Times New Roman" w:hAnsi="Times New Roman"/>
          <w:bCs/>
          <w:sz w:val="24"/>
        </w:rPr>
        <w:t>≤</w:t>
      </w:r>
      <w:r>
        <w:rPr>
          <w:rFonts w:hint="eastAsia" w:ascii="Times New Roman" w:hAnsi="Times New Roman"/>
          <w:bCs/>
          <w:color w:val="0000FF"/>
          <w:sz w:val="24"/>
          <w:lang w:val="en-US" w:eastAsia="zh-CN"/>
        </w:rPr>
        <w:t>20</w:t>
      </w:r>
      <w:r>
        <w:rPr>
          <w:rFonts w:ascii="Times New Roman" w:hAnsi="Times New Roman"/>
          <w:bCs/>
          <w:sz w:val="24"/>
        </w:rPr>
        <w:t>℃</w:t>
      </w:r>
      <w:r>
        <w:rPr>
          <w:rFonts w:hint="eastAsia" w:ascii="Times New Roman" w:hAnsi="Times New Roman"/>
          <w:bCs/>
          <w:sz w:val="24"/>
          <w:lang w:eastAsia="zh-CN"/>
        </w:rPr>
        <w:t>（常温）</w:t>
      </w:r>
    </w:p>
    <w:p>
      <w:pPr>
        <w:numPr>
          <w:ilvl w:val="0"/>
          <w:numId w:val="3"/>
        </w:numPr>
        <w:spacing w:line="360" w:lineRule="auto"/>
        <w:ind w:left="0" w:leftChars="0" w:firstLine="0" w:firstLineChars="0"/>
        <w:jc w:val="left"/>
        <w:rPr>
          <w:rFonts w:ascii="Times New Roman" w:hAnsi="Times New Roman"/>
          <w:bCs/>
          <w:sz w:val="24"/>
        </w:rPr>
      </w:pPr>
      <w:r>
        <w:rPr>
          <w:rFonts w:hint="eastAsia" w:ascii="Times New Roman" w:hAnsi="Times New Roman"/>
          <w:bCs/>
          <w:sz w:val="24"/>
          <w:lang w:eastAsia="zh-CN"/>
        </w:rPr>
        <w:t>中转仓容积：</w:t>
      </w:r>
      <w:r>
        <w:rPr>
          <w:rFonts w:hint="eastAsia" w:ascii="Times New Roman" w:hAnsi="Times New Roman"/>
          <w:bCs/>
          <w:sz w:val="24"/>
          <w:lang w:val="en-US" w:eastAsia="zh-CN"/>
        </w:rPr>
        <w:t>69m</w:t>
      </w:r>
      <w:r>
        <w:rPr>
          <w:rFonts w:hint="eastAsia" w:ascii="Times New Roman" w:hAnsi="Times New Roman"/>
          <w:b w:val="0"/>
          <w:bCs/>
          <w:sz w:val="24"/>
          <w:vertAlign w:val="superscript"/>
          <w:lang w:val="en-US" w:eastAsia="zh-CN"/>
        </w:rPr>
        <w:t>3</w:t>
      </w:r>
      <w:r>
        <w:rPr>
          <w:rFonts w:hint="eastAsia"/>
          <w:b w:val="0"/>
          <w:bCs/>
          <w:sz w:val="24"/>
          <w:vertAlign w:val="superscript"/>
          <w:lang w:val="en-US" w:eastAsia="zh-CN"/>
        </w:rPr>
        <w:t xml:space="preserve"> </w:t>
      </w:r>
      <w:r>
        <w:rPr>
          <w:rFonts w:hint="eastAsia"/>
          <w:bCs/>
          <w:sz w:val="24"/>
          <w:lang w:eastAsia="zh-CN"/>
        </w:rPr>
        <w:t>，有效容积：≥</w:t>
      </w:r>
      <w:r>
        <w:rPr>
          <w:rFonts w:hint="eastAsia"/>
          <w:bCs/>
          <w:sz w:val="24"/>
          <w:lang w:val="en-US" w:eastAsia="zh-CN"/>
        </w:rPr>
        <w:t>90%。</w:t>
      </w:r>
    </w:p>
    <w:p>
      <w:pPr>
        <w:numPr>
          <w:ilvl w:val="0"/>
          <w:numId w:val="3"/>
        </w:numPr>
        <w:spacing w:line="360" w:lineRule="auto"/>
        <w:ind w:left="0" w:leftChars="0" w:firstLine="0" w:firstLineChars="0"/>
        <w:jc w:val="left"/>
        <w:rPr>
          <w:rFonts w:hint="eastAsia" w:ascii="宋体" w:hAnsi="宋体"/>
          <w:sz w:val="24"/>
          <w:szCs w:val="24"/>
          <w:lang w:val="en-US" w:eastAsia="zh-CN"/>
        </w:rPr>
      </w:pPr>
      <w:r>
        <w:rPr>
          <w:rFonts w:hint="eastAsia" w:ascii="Times New Roman" w:hAnsi="Times New Roman"/>
          <w:b w:val="0"/>
          <w:bCs/>
          <w:sz w:val="24"/>
          <w:lang w:val="en-US" w:eastAsia="zh-CN"/>
        </w:rPr>
        <w:t>密度</w:t>
      </w:r>
      <w:r>
        <w:rPr>
          <w:rFonts w:hint="eastAsia"/>
          <w:b w:val="0"/>
          <w:bCs/>
          <w:sz w:val="24"/>
          <w:lang w:val="en-US" w:eastAsia="zh-CN"/>
        </w:rPr>
        <w:t>：0.7</w:t>
      </w:r>
      <w:r>
        <w:rPr>
          <w:rFonts w:hint="eastAsia" w:ascii="Times New Roman" w:hAnsi="Times New Roman"/>
          <w:b w:val="0"/>
          <w:bCs/>
          <w:sz w:val="24"/>
          <w:lang w:val="en-US" w:eastAsia="zh-CN"/>
        </w:rPr>
        <w:t>-</w:t>
      </w:r>
      <w:r>
        <w:rPr>
          <w:rFonts w:hint="eastAsia"/>
          <w:b w:val="0"/>
          <w:bCs/>
          <w:sz w:val="24"/>
          <w:lang w:val="en-US" w:eastAsia="zh-CN"/>
        </w:rPr>
        <w:t>0.8</w:t>
      </w:r>
      <w:r>
        <w:rPr>
          <w:rFonts w:hint="eastAsia" w:ascii="Times New Roman" w:hAnsi="Times New Roman"/>
          <w:b w:val="0"/>
          <w:bCs/>
          <w:sz w:val="24"/>
          <w:lang w:val="en-US" w:eastAsia="zh-CN"/>
        </w:rPr>
        <w:t>t/m</w:t>
      </w:r>
      <w:r>
        <w:rPr>
          <w:rFonts w:hint="eastAsia" w:ascii="Times New Roman" w:hAnsi="Times New Roman"/>
          <w:b w:val="0"/>
          <w:bCs/>
          <w:sz w:val="24"/>
          <w:vertAlign w:val="superscript"/>
          <w:lang w:val="en-US" w:eastAsia="zh-CN"/>
        </w:rPr>
        <w:t>3</w:t>
      </w:r>
      <w:r>
        <w:rPr>
          <w:rFonts w:hint="eastAsia" w:ascii="Times New Roman" w:hAnsi="Times New Roman"/>
          <w:b w:val="0"/>
          <w:bCs/>
          <w:sz w:val="24"/>
          <w:lang w:val="en-US" w:eastAsia="zh-CN"/>
        </w:rPr>
        <w:t xml:space="preserve"> </w:t>
      </w:r>
    </w:p>
    <w:p>
      <w:pPr>
        <w:numPr>
          <w:ilvl w:val="0"/>
          <w:numId w:val="3"/>
        </w:numPr>
        <w:spacing w:line="360" w:lineRule="auto"/>
        <w:ind w:left="0" w:leftChars="0" w:firstLine="0" w:firstLineChars="0"/>
        <w:jc w:val="left"/>
        <w:rPr>
          <w:rFonts w:ascii="Times New Roman" w:hAnsi="Times New Roman"/>
          <w:bCs/>
          <w:sz w:val="24"/>
        </w:rPr>
      </w:pPr>
      <w:r>
        <w:rPr>
          <w:rFonts w:hint="eastAsia" w:ascii="Times New Roman" w:hAnsi="Times New Roman"/>
          <w:bCs/>
          <w:sz w:val="24"/>
          <w:lang w:eastAsia="zh-CN"/>
        </w:rPr>
        <w:t>除尘灰成分</w:t>
      </w:r>
      <w:r>
        <w:rPr>
          <w:rFonts w:hint="eastAsia"/>
          <w:bCs/>
          <w:sz w:val="24"/>
          <w:lang w:eastAsia="zh-CN"/>
        </w:rPr>
        <w:t>：有</w:t>
      </w:r>
      <w:r>
        <w:rPr>
          <w:rFonts w:hint="eastAsia" w:ascii="宋体" w:hAnsi="宋体"/>
          <w:sz w:val="24"/>
          <w:szCs w:val="24"/>
          <w:lang w:val="en-US" w:eastAsia="zh-CN"/>
        </w:rPr>
        <w:t>效氧化钙9.06%，硫酸钙3.82%，亚硫酸钙37.69%，碳酸钙25.83</w:t>
      </w:r>
      <w:r>
        <w:rPr>
          <w:rFonts w:hint="eastAsia" w:ascii="Times New Roman" w:hAnsi="Times New Roman"/>
          <w:bCs/>
          <w:sz w:val="24"/>
          <w:lang w:val="en-US" w:eastAsia="zh-CN"/>
        </w:rPr>
        <w:t>%，含湿量1.02%，结晶水1.15%，烧失量18.8%</w:t>
      </w:r>
      <w:r>
        <w:rPr>
          <w:rFonts w:hint="eastAsia"/>
          <w:bCs/>
          <w:sz w:val="24"/>
          <w:lang w:val="en-US" w:eastAsia="zh-CN"/>
        </w:rPr>
        <w:t>。</w:t>
      </w:r>
    </w:p>
    <w:p>
      <w:pPr>
        <w:numPr>
          <w:ilvl w:val="0"/>
          <w:numId w:val="3"/>
        </w:numPr>
        <w:spacing w:line="360" w:lineRule="auto"/>
        <w:ind w:left="0" w:leftChars="0" w:firstLine="0" w:firstLineChars="0"/>
        <w:jc w:val="left"/>
        <w:rPr>
          <w:rFonts w:ascii="Times New Roman" w:hAnsi="Times New Roman"/>
          <w:bCs/>
          <w:sz w:val="24"/>
        </w:rPr>
      </w:pPr>
      <w:r>
        <w:rPr>
          <w:rFonts w:ascii="Times New Roman" w:hAnsi="Times New Roman"/>
          <w:bCs/>
          <w:sz w:val="24"/>
        </w:rPr>
        <w:t>输送方式：</w:t>
      </w:r>
      <w:r>
        <w:rPr>
          <w:rFonts w:hint="eastAsia" w:ascii="Times New Roman" w:hAnsi="Times New Roman"/>
          <w:bCs/>
          <w:sz w:val="24"/>
        </w:rPr>
        <w:t>正压输送</w:t>
      </w:r>
      <w:r>
        <w:rPr>
          <w:rFonts w:ascii="Times New Roman" w:hAnsi="Times New Roman"/>
          <w:bCs/>
          <w:sz w:val="24"/>
        </w:rPr>
        <w:t>；</w:t>
      </w:r>
      <w:r>
        <w:rPr>
          <w:rFonts w:hint="eastAsia" w:ascii="Times New Roman" w:hAnsi="Times New Roman"/>
          <w:bCs/>
          <w:sz w:val="24"/>
          <w:lang w:val="en-US" w:eastAsia="zh-CN"/>
        </w:rPr>
        <w:t>间断输灰。</w:t>
      </w:r>
    </w:p>
    <w:p>
      <w:pPr>
        <w:numPr>
          <w:ilvl w:val="0"/>
          <w:numId w:val="3"/>
        </w:numPr>
        <w:spacing w:line="360" w:lineRule="auto"/>
        <w:ind w:left="0" w:leftChars="0" w:firstLine="0" w:firstLineChars="0"/>
        <w:jc w:val="left"/>
        <w:rPr>
          <w:rFonts w:ascii="Times New Roman" w:hAnsi="Times New Roman"/>
          <w:bCs/>
          <w:sz w:val="24"/>
        </w:rPr>
      </w:pPr>
      <w:r>
        <w:rPr>
          <w:rFonts w:hint="eastAsia" w:ascii="Times New Roman" w:hAnsi="Times New Roman"/>
          <w:bCs/>
          <w:sz w:val="24"/>
        </w:rPr>
        <w:t>接收</w:t>
      </w:r>
      <w:r>
        <w:rPr>
          <w:rFonts w:hint="eastAsia" w:ascii="宋体" w:hAnsi="宋体"/>
          <w:sz w:val="24"/>
          <w:szCs w:val="24"/>
          <w:lang w:val="en-US" w:eastAsia="zh-CN"/>
        </w:rPr>
        <w:t>回渣管路</w:t>
      </w:r>
      <w:r>
        <w:rPr>
          <w:rFonts w:hint="eastAsia" w:ascii="Times New Roman" w:hAnsi="Times New Roman"/>
          <w:bCs/>
          <w:sz w:val="24"/>
        </w:rPr>
        <w:t>数量：</w:t>
      </w:r>
      <w:r>
        <w:rPr>
          <w:rFonts w:hint="eastAsia"/>
          <w:bCs/>
          <w:sz w:val="24"/>
          <w:lang w:val="en-US" w:eastAsia="zh-CN"/>
        </w:rPr>
        <w:t>2</w:t>
      </w:r>
      <w:r>
        <w:rPr>
          <w:rFonts w:hint="eastAsia" w:ascii="Times New Roman" w:hAnsi="Times New Roman"/>
          <w:bCs/>
          <w:sz w:val="24"/>
        </w:rPr>
        <w:t>个</w:t>
      </w:r>
      <w:r>
        <w:rPr>
          <w:rFonts w:hint="eastAsia"/>
          <w:bCs/>
          <w:sz w:val="24"/>
          <w:lang w:eastAsia="zh-CN"/>
        </w:rPr>
        <w:t>，</w:t>
      </w:r>
      <w:r>
        <w:rPr>
          <w:rFonts w:hint="eastAsia"/>
          <w:bCs/>
          <w:sz w:val="24"/>
          <w:lang w:val="en-US" w:eastAsia="zh-CN"/>
        </w:rPr>
        <w:t>DN300</w:t>
      </w:r>
      <w:r>
        <w:rPr>
          <w:rFonts w:hint="eastAsia"/>
          <w:bCs/>
          <w:sz w:val="24"/>
          <w:lang w:eastAsia="zh-CN"/>
        </w:rPr>
        <w:t>。</w:t>
      </w:r>
    </w:p>
    <w:p>
      <w:pPr>
        <w:numPr>
          <w:ilvl w:val="0"/>
          <w:numId w:val="3"/>
        </w:numPr>
        <w:spacing w:line="360" w:lineRule="auto"/>
        <w:ind w:left="0" w:leftChars="0" w:firstLine="0" w:firstLineChars="0"/>
        <w:jc w:val="left"/>
        <w:rPr>
          <w:rFonts w:ascii="Times New Roman" w:hAnsi="Times New Roman"/>
          <w:bCs/>
          <w:sz w:val="24"/>
        </w:rPr>
      </w:pPr>
      <w:r>
        <w:rPr>
          <w:rFonts w:hint="eastAsia" w:ascii="Times New Roman" w:hAnsi="Times New Roman"/>
          <w:bCs/>
          <w:sz w:val="24"/>
        </w:rPr>
        <w:t>输送压缩空气参数</w:t>
      </w:r>
      <w:r>
        <w:rPr>
          <w:rFonts w:hint="eastAsia" w:ascii="Times New Roman" w:hAnsi="Times New Roman"/>
          <w:bCs/>
          <w:sz w:val="24"/>
          <w:lang w:eastAsia="zh-CN"/>
        </w:rPr>
        <w:t>：压力</w:t>
      </w:r>
      <w:r>
        <w:rPr>
          <w:rFonts w:hint="eastAsia" w:ascii="Times New Roman" w:hAnsi="Times New Roman"/>
          <w:bCs/>
          <w:sz w:val="24"/>
          <w:lang w:val="en-US" w:eastAsia="zh-CN"/>
        </w:rPr>
        <w:t>0.4-0.6MPa</w:t>
      </w:r>
      <w:r>
        <w:rPr>
          <w:rFonts w:hint="eastAsia"/>
          <w:bCs/>
          <w:sz w:val="24"/>
          <w:lang w:val="en-US" w:eastAsia="zh-CN"/>
        </w:rPr>
        <w:t>。</w:t>
      </w:r>
    </w:p>
    <w:p>
      <w:pPr>
        <w:numPr>
          <w:ilvl w:val="0"/>
          <w:numId w:val="3"/>
        </w:numPr>
        <w:spacing w:line="360" w:lineRule="auto"/>
        <w:ind w:left="0" w:leftChars="0" w:firstLine="0" w:firstLineChars="0"/>
        <w:jc w:val="left"/>
        <w:rPr>
          <w:rFonts w:hint="default" w:ascii="Times New Roman" w:hAnsi="Times New Roman"/>
          <w:bCs/>
          <w:sz w:val="24"/>
          <w:lang w:val="en-US" w:eastAsia="zh-CN"/>
        </w:rPr>
      </w:pPr>
      <w:r>
        <w:rPr>
          <w:rFonts w:hint="eastAsia"/>
          <w:bCs/>
          <w:sz w:val="24"/>
          <w:lang w:val="en-US" w:eastAsia="zh-CN"/>
        </w:rPr>
        <w:t>废灰</w:t>
      </w:r>
      <w:r>
        <w:rPr>
          <w:rFonts w:hint="eastAsia" w:ascii="Times New Roman" w:hAnsi="Times New Roman"/>
          <w:bCs/>
          <w:sz w:val="24"/>
          <w:lang w:val="en-US" w:eastAsia="zh-CN"/>
        </w:rPr>
        <w:t>参数：</w:t>
      </w:r>
    </w:p>
    <w:tbl>
      <w:tblPr>
        <w:tblStyle w:val="4"/>
        <w:tblW w:w="4535" w:type="dxa"/>
        <w:tblInd w:w="141" w:type="dxa"/>
        <w:shd w:val="clear" w:color="auto" w:fill="auto"/>
        <w:tblLayout w:type="autofit"/>
        <w:tblCellMar>
          <w:top w:w="0" w:type="dxa"/>
          <w:left w:w="0" w:type="dxa"/>
          <w:bottom w:w="0" w:type="dxa"/>
          <w:right w:w="0" w:type="dxa"/>
        </w:tblCellMar>
      </w:tblPr>
      <w:tblGrid>
        <w:gridCol w:w="3369"/>
        <w:gridCol w:w="2955"/>
      </w:tblGrid>
      <w:tr>
        <w:tblPrEx>
          <w:tblCellMar>
            <w:top w:w="0" w:type="dxa"/>
            <w:left w:w="0" w:type="dxa"/>
            <w:bottom w:w="0" w:type="dxa"/>
            <w:right w:w="0" w:type="dxa"/>
          </w:tblCellMar>
        </w:tblPrEx>
        <w:trPr>
          <w:trHeight w:val="454"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粒度</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占比</w:t>
            </w:r>
          </w:p>
        </w:tc>
      </w:tr>
      <w:tr>
        <w:tblPrEx>
          <w:tblCellMar>
            <w:top w:w="0" w:type="dxa"/>
            <w:left w:w="0" w:type="dxa"/>
            <w:bottom w:w="0" w:type="dxa"/>
            <w:right w:w="0" w:type="dxa"/>
          </w:tblCellMar>
        </w:tblPrEx>
        <w:trPr>
          <w:trHeight w:val="454"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120um以下</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77.68%</w:t>
            </w:r>
          </w:p>
        </w:tc>
      </w:tr>
      <w:tr>
        <w:tblPrEx>
          <w:tblCellMar>
            <w:top w:w="0" w:type="dxa"/>
            <w:left w:w="0" w:type="dxa"/>
            <w:bottom w:w="0" w:type="dxa"/>
            <w:right w:w="0" w:type="dxa"/>
          </w:tblCellMar>
        </w:tblPrEx>
        <w:trPr>
          <w:trHeight w:val="454"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120～1258um</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19.95%</w:t>
            </w:r>
          </w:p>
        </w:tc>
      </w:tr>
      <w:tr>
        <w:tblPrEx>
          <w:tblCellMar>
            <w:top w:w="0" w:type="dxa"/>
            <w:left w:w="0" w:type="dxa"/>
            <w:bottom w:w="0" w:type="dxa"/>
            <w:right w:w="0" w:type="dxa"/>
          </w:tblCellMar>
        </w:tblPrEx>
        <w:trPr>
          <w:trHeight w:val="454"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1258～1905um</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jc w:val="left"/>
        <w:textAlignment w:val="auto"/>
        <w:rPr>
          <w:rFonts w:ascii="Times New Roman" w:hAnsi="Times New Roman"/>
          <w:bCs/>
          <w:sz w:val="24"/>
        </w:rPr>
      </w:pPr>
      <w:r>
        <w:rPr>
          <w:rFonts w:hint="eastAsia" w:ascii="Times New Roman" w:hAnsi="Times New Roman"/>
          <w:b/>
          <w:bCs w:val="0"/>
          <w:sz w:val="24"/>
          <w:lang w:val="en-US" w:eastAsia="zh-CN"/>
        </w:rPr>
        <w:t>2、</w:t>
      </w:r>
      <w:r>
        <w:rPr>
          <w:rFonts w:hint="eastAsia" w:ascii="Times New Roman" w:hAnsi="Times New Roman"/>
          <w:b/>
          <w:bCs w:val="0"/>
          <w:sz w:val="24"/>
          <w:lang w:eastAsia="zh-CN"/>
        </w:rPr>
        <w:t>除尘灰</w:t>
      </w:r>
      <w:r>
        <w:rPr>
          <w:rFonts w:ascii="Times New Roman" w:hAnsi="Times New Roman"/>
          <w:b/>
          <w:bCs w:val="0"/>
          <w:sz w:val="24"/>
        </w:rPr>
        <w:t>输送</w:t>
      </w:r>
      <w:r>
        <w:rPr>
          <w:rFonts w:hint="eastAsia" w:ascii="Times New Roman" w:hAnsi="Times New Roman"/>
          <w:b/>
          <w:bCs w:val="0"/>
          <w:sz w:val="24"/>
          <w:lang w:val="en-US" w:eastAsia="zh-CN"/>
        </w:rPr>
        <w:t>参数</w:t>
      </w:r>
      <w:r>
        <w:rPr>
          <w:rFonts w:hint="eastAsia" w:ascii="Times New Roman" w:hAnsi="Times New Roman"/>
          <w:bCs/>
          <w:sz w:val="24"/>
          <w:lang w:val="en-US" w:eastAsia="zh-CN"/>
        </w:rPr>
        <w:t>：</w:t>
      </w:r>
    </w:p>
    <w:p>
      <w:pPr>
        <w:widowControl/>
        <w:numPr>
          <w:ilvl w:val="0"/>
          <w:numId w:val="0"/>
        </w:numPr>
        <w:tabs>
          <w:tab w:val="left" w:pos="0"/>
        </w:tabs>
        <w:spacing w:line="360" w:lineRule="auto"/>
        <w:ind w:leftChars="175"/>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2.1 </w:t>
      </w:r>
      <w:r>
        <w:rPr>
          <w:rFonts w:hint="eastAsia" w:ascii="宋体" w:hAnsi="宋体" w:eastAsia="宋体" w:cs="宋体"/>
          <w:kern w:val="0"/>
          <w:sz w:val="24"/>
          <w:szCs w:val="24"/>
        </w:rPr>
        <w:t>输送能力：</w:t>
      </w:r>
      <w:r>
        <w:rPr>
          <w:rFonts w:hint="eastAsia" w:ascii="宋体" w:hAnsi="宋体" w:cs="宋体"/>
          <w:kern w:val="0"/>
          <w:sz w:val="24"/>
          <w:szCs w:val="24"/>
          <w:lang w:eastAsia="zh-CN"/>
        </w:rPr>
        <w:t>不小</w:t>
      </w:r>
      <w:r>
        <w:rPr>
          <w:rFonts w:hint="eastAsia" w:ascii="宋体" w:hAnsi="宋体" w:cs="宋体"/>
          <w:kern w:val="0"/>
          <w:sz w:val="24"/>
          <w:szCs w:val="24"/>
          <w:lang w:val="en-US" w:eastAsia="zh-CN"/>
        </w:rPr>
        <w:t>于3～4t/h。</w:t>
      </w:r>
    </w:p>
    <w:p>
      <w:pPr>
        <w:widowControl/>
        <w:numPr>
          <w:ilvl w:val="0"/>
          <w:numId w:val="0"/>
        </w:numPr>
        <w:tabs>
          <w:tab w:val="left" w:pos="0"/>
        </w:tabs>
        <w:spacing w:line="360" w:lineRule="auto"/>
        <w:ind w:leftChars="175"/>
        <w:jc w:val="left"/>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2.2 </w:t>
      </w:r>
      <w:r>
        <w:rPr>
          <w:rFonts w:hint="eastAsia" w:ascii="宋体" w:hAnsi="宋体" w:eastAsia="宋体" w:cs="宋体"/>
          <w:kern w:val="0"/>
          <w:sz w:val="24"/>
          <w:szCs w:val="24"/>
        </w:rPr>
        <w:t>输送距离：</w:t>
      </w:r>
      <w:r>
        <w:rPr>
          <w:rFonts w:hint="eastAsia" w:ascii="宋体" w:hAnsi="宋体" w:cs="宋体"/>
          <w:kern w:val="0"/>
          <w:sz w:val="24"/>
          <w:szCs w:val="24"/>
          <w:lang w:eastAsia="zh-CN"/>
        </w:rPr>
        <w:t>一共</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处管路，其中一处管路分别为：</w:t>
      </w:r>
      <w:r>
        <w:rPr>
          <w:rFonts w:hint="eastAsia" w:ascii="宋体" w:hAnsi="宋体" w:eastAsia="宋体" w:cs="宋体"/>
          <w:kern w:val="0"/>
          <w:sz w:val="24"/>
          <w:szCs w:val="24"/>
        </w:rPr>
        <w:t>水平</w:t>
      </w:r>
      <w:r>
        <w:rPr>
          <w:rFonts w:hint="eastAsia" w:ascii="宋体" w:hAnsi="宋体" w:eastAsia="宋体" w:cs="宋体"/>
          <w:kern w:val="0"/>
          <w:sz w:val="24"/>
          <w:szCs w:val="24"/>
          <w:lang w:eastAsia="zh-CN"/>
        </w:rPr>
        <w:t>长度</w:t>
      </w:r>
      <w:r>
        <w:rPr>
          <w:rFonts w:hint="eastAsia" w:ascii="宋体" w:hAnsi="宋体" w:eastAsia="宋体" w:cs="宋体"/>
          <w:kern w:val="0"/>
          <w:sz w:val="24"/>
          <w:szCs w:val="24"/>
          <w:lang w:val="en-US" w:eastAsia="zh-CN"/>
        </w:rPr>
        <w:t>约</w:t>
      </w:r>
      <w:r>
        <w:rPr>
          <w:rFonts w:hint="eastAsia" w:ascii="宋体" w:hAnsi="宋体" w:cs="宋体"/>
          <w:kern w:val="0"/>
          <w:sz w:val="24"/>
          <w:szCs w:val="24"/>
          <w:lang w:val="en-US" w:eastAsia="zh-CN"/>
        </w:rPr>
        <w:t>50</w:t>
      </w:r>
      <w:r>
        <w:rPr>
          <w:rFonts w:hint="eastAsia" w:ascii="宋体" w:hAnsi="宋体" w:eastAsia="宋体" w:cs="宋体"/>
          <w:kern w:val="0"/>
          <w:sz w:val="24"/>
          <w:szCs w:val="24"/>
          <w:lang w:val="en-US" w:eastAsia="zh-CN"/>
        </w:rPr>
        <w:t>m，</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垂直</w:t>
      </w:r>
      <w:r>
        <w:rPr>
          <w:rFonts w:hint="eastAsia" w:ascii="宋体" w:hAnsi="宋体" w:eastAsia="宋体" w:cs="宋体"/>
          <w:kern w:val="0"/>
          <w:sz w:val="24"/>
          <w:szCs w:val="24"/>
          <w:lang w:eastAsia="zh-CN"/>
        </w:rPr>
        <w:t>高度</w:t>
      </w:r>
      <w:r>
        <w:rPr>
          <w:rFonts w:hint="eastAsia" w:ascii="宋体" w:hAnsi="宋体" w:cs="宋体"/>
          <w:kern w:val="0"/>
          <w:sz w:val="24"/>
          <w:szCs w:val="24"/>
          <w:lang w:eastAsia="zh-CN"/>
        </w:rPr>
        <w:t>约</w:t>
      </w:r>
      <w:r>
        <w:rPr>
          <w:rFonts w:hint="eastAsia" w:ascii="宋体" w:hAnsi="宋体" w:cs="宋体"/>
          <w:kern w:val="0"/>
          <w:sz w:val="24"/>
          <w:szCs w:val="24"/>
          <w:lang w:val="en-US" w:eastAsia="zh-CN"/>
        </w:rPr>
        <w:t>23</w:t>
      </w:r>
      <w:r>
        <w:rPr>
          <w:rFonts w:hint="eastAsia" w:ascii="宋体" w:hAnsi="宋体" w:eastAsia="宋体" w:cs="宋体"/>
          <w:kern w:val="0"/>
          <w:sz w:val="24"/>
          <w:szCs w:val="24"/>
          <w:lang w:val="en-US" w:eastAsia="zh-CN"/>
        </w:rPr>
        <w:t>m</w:t>
      </w:r>
      <w:r>
        <w:rPr>
          <w:rFonts w:hint="eastAsia" w:ascii="宋体" w:hAnsi="宋体" w:cs="宋体"/>
          <w:kern w:val="0"/>
          <w:sz w:val="24"/>
          <w:szCs w:val="24"/>
          <w:lang w:val="en-US" w:eastAsia="zh-CN"/>
        </w:rPr>
        <w:t>；另外</w:t>
      </w:r>
      <w:r>
        <w:rPr>
          <w:rFonts w:hint="eastAsia" w:ascii="宋体" w:hAnsi="宋体" w:cs="宋体"/>
          <w:kern w:val="0"/>
          <w:sz w:val="24"/>
          <w:szCs w:val="24"/>
          <w:lang w:eastAsia="zh-CN"/>
        </w:rPr>
        <w:t>一处管路分别为：</w:t>
      </w:r>
      <w:r>
        <w:rPr>
          <w:rFonts w:hint="eastAsia" w:ascii="宋体" w:hAnsi="宋体" w:eastAsia="宋体" w:cs="宋体"/>
          <w:kern w:val="0"/>
          <w:sz w:val="24"/>
          <w:szCs w:val="24"/>
        </w:rPr>
        <w:t>水平</w:t>
      </w:r>
      <w:r>
        <w:rPr>
          <w:rFonts w:hint="eastAsia" w:ascii="宋体" w:hAnsi="宋体" w:eastAsia="宋体" w:cs="宋体"/>
          <w:kern w:val="0"/>
          <w:sz w:val="24"/>
          <w:szCs w:val="24"/>
          <w:lang w:eastAsia="zh-CN"/>
        </w:rPr>
        <w:t>长度</w:t>
      </w:r>
      <w:r>
        <w:rPr>
          <w:rFonts w:hint="eastAsia" w:ascii="宋体" w:hAnsi="宋体" w:eastAsia="宋体" w:cs="宋体"/>
          <w:kern w:val="0"/>
          <w:sz w:val="24"/>
          <w:szCs w:val="24"/>
          <w:lang w:val="en-US" w:eastAsia="zh-CN"/>
        </w:rPr>
        <w:t>约</w:t>
      </w:r>
      <w:r>
        <w:rPr>
          <w:rFonts w:hint="eastAsia" w:ascii="宋体" w:hAnsi="宋体" w:cs="宋体"/>
          <w:kern w:val="0"/>
          <w:sz w:val="24"/>
          <w:szCs w:val="24"/>
          <w:lang w:val="en-US" w:eastAsia="zh-CN"/>
        </w:rPr>
        <w:t>75</w:t>
      </w:r>
      <w:r>
        <w:rPr>
          <w:rFonts w:hint="eastAsia" w:ascii="宋体" w:hAnsi="宋体" w:eastAsia="宋体" w:cs="宋体"/>
          <w:kern w:val="0"/>
          <w:sz w:val="24"/>
          <w:szCs w:val="24"/>
          <w:lang w:val="en-US" w:eastAsia="zh-CN"/>
        </w:rPr>
        <w:t>m，</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垂直</w:t>
      </w:r>
      <w:r>
        <w:rPr>
          <w:rFonts w:hint="eastAsia" w:ascii="宋体" w:hAnsi="宋体" w:eastAsia="宋体" w:cs="宋体"/>
          <w:kern w:val="0"/>
          <w:sz w:val="24"/>
          <w:szCs w:val="24"/>
          <w:lang w:eastAsia="zh-CN"/>
        </w:rPr>
        <w:t>高度</w:t>
      </w:r>
      <w:r>
        <w:rPr>
          <w:rFonts w:hint="eastAsia" w:ascii="宋体" w:hAnsi="宋体" w:cs="宋体"/>
          <w:kern w:val="0"/>
          <w:sz w:val="24"/>
          <w:szCs w:val="24"/>
          <w:lang w:eastAsia="zh-CN"/>
        </w:rPr>
        <w:t>约</w:t>
      </w:r>
      <w:r>
        <w:rPr>
          <w:rFonts w:hint="eastAsia" w:ascii="宋体" w:hAnsi="宋体" w:cs="宋体"/>
          <w:kern w:val="0"/>
          <w:sz w:val="24"/>
          <w:szCs w:val="24"/>
          <w:lang w:val="en-US" w:eastAsia="zh-CN"/>
        </w:rPr>
        <w:t>23</w:t>
      </w:r>
      <w:r>
        <w:rPr>
          <w:rFonts w:hint="eastAsia" w:ascii="宋体" w:hAnsi="宋体" w:eastAsia="宋体" w:cs="宋体"/>
          <w:kern w:val="0"/>
          <w:sz w:val="24"/>
          <w:szCs w:val="24"/>
          <w:lang w:val="en-US" w:eastAsia="zh-CN"/>
        </w:rPr>
        <w:t>m</w:t>
      </w:r>
      <w:r>
        <w:rPr>
          <w:rFonts w:hint="eastAsia" w:ascii="宋体" w:hAnsi="宋体" w:cs="宋体"/>
          <w:kern w:val="0"/>
          <w:sz w:val="24"/>
          <w:szCs w:val="24"/>
          <w:lang w:val="en-US" w:eastAsia="zh-CN"/>
        </w:rPr>
        <w:t>。</w:t>
      </w:r>
    </w:p>
    <w:p>
      <w:pPr>
        <w:widowControl/>
        <w:numPr>
          <w:ilvl w:val="0"/>
          <w:numId w:val="0"/>
        </w:numPr>
        <w:tabs>
          <w:tab w:val="left" w:pos="0"/>
        </w:tabs>
        <w:spacing w:line="360" w:lineRule="auto"/>
        <w:ind w:leftChars="175"/>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 xml:space="preserve">2.3 </w:t>
      </w:r>
      <w:r>
        <w:rPr>
          <w:rFonts w:hint="eastAsia" w:ascii="宋体" w:hAnsi="宋体" w:eastAsia="宋体" w:cs="宋体"/>
          <w:kern w:val="0"/>
          <w:sz w:val="24"/>
          <w:szCs w:val="24"/>
          <w:lang w:eastAsia="zh-CN"/>
        </w:rPr>
        <w:t>卸灰点</w:t>
      </w: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ascii="宋体" w:hAnsi="宋体" w:eastAsia="宋体" w:cs="宋体"/>
          <w:kern w:val="0"/>
          <w:sz w:val="24"/>
          <w:szCs w:val="24"/>
        </w:rPr>
        <w:t>个</w:t>
      </w:r>
      <w:r>
        <w:rPr>
          <w:rFonts w:hint="eastAsia" w:ascii="宋体" w:hAnsi="宋体" w:eastAsia="宋体" w:cs="宋体"/>
          <w:kern w:val="0"/>
          <w:sz w:val="24"/>
          <w:szCs w:val="24"/>
          <w:lang w:eastAsia="zh-CN"/>
        </w:rPr>
        <w:t>（</w:t>
      </w:r>
      <w:r>
        <w:rPr>
          <w:rFonts w:hint="eastAsia" w:ascii="宋体" w:hAnsi="宋体" w:cs="宋体"/>
          <w:kern w:val="0"/>
          <w:sz w:val="24"/>
          <w:szCs w:val="24"/>
          <w:lang w:val="en-US" w:eastAsia="zh-CN"/>
        </w:rPr>
        <w:t>回渣管路</w:t>
      </w:r>
      <w:r>
        <w:rPr>
          <w:rFonts w:hint="eastAsia" w:ascii="宋体" w:hAnsi="宋体" w:eastAsia="宋体" w:cs="宋体"/>
          <w:kern w:val="0"/>
          <w:sz w:val="24"/>
          <w:szCs w:val="24"/>
        </w:rPr>
        <w:t>数量</w:t>
      </w:r>
      <w:r>
        <w:rPr>
          <w:rFonts w:hint="eastAsia" w:ascii="宋体" w:hAnsi="宋体" w:eastAsia="宋体" w:cs="宋体"/>
          <w:kern w:val="0"/>
          <w:sz w:val="24"/>
          <w:szCs w:val="24"/>
          <w:lang w:eastAsia="zh-CN"/>
        </w:rPr>
        <w:t>）</w:t>
      </w:r>
      <w:r>
        <w:rPr>
          <w:rFonts w:hint="eastAsia" w:ascii="宋体" w:hAnsi="宋体" w:cs="宋体"/>
          <w:kern w:val="0"/>
          <w:sz w:val="24"/>
          <w:szCs w:val="24"/>
          <w:lang w:eastAsia="zh-CN"/>
        </w:rPr>
        <w:t>。</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四、功能描述及技术要求</w:t>
      </w:r>
    </w:p>
    <w:p>
      <w:pPr>
        <w:tabs>
          <w:tab w:val="center" w:pos="4153"/>
        </w:tabs>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投标方需到现场进行仔细的勘察，进行方案技术交流，并提供工艺方案图。要求气力输送管道与回渣管路接点顺气流方向安装，并且保证不能影响现有两台磨机正常生产。因附近有含酸蒸汽，支架、输送管路及废灰仓外部必需涂耐腐蚀涂料。</w:t>
      </w:r>
    </w:p>
    <w:p>
      <w:pPr>
        <w:widowControl/>
        <w:numPr>
          <w:ilvl w:val="0"/>
          <w:numId w:val="0"/>
        </w:numPr>
        <w:tabs>
          <w:tab w:val="left" w:pos="0"/>
        </w:tabs>
        <w:spacing w:line="360" w:lineRule="auto"/>
        <w:ind w:leftChars="175"/>
        <w:jc w:val="left"/>
        <w:rPr>
          <w:rFonts w:hint="eastAsia" w:ascii="宋体" w:hAnsi="宋体" w:eastAsia="宋体" w:cs="宋体"/>
          <w:kern w:val="0"/>
          <w:sz w:val="24"/>
          <w:szCs w:val="24"/>
        </w:rPr>
      </w:pPr>
      <w:r>
        <w:rPr>
          <w:rFonts w:hint="eastAsia" w:ascii="宋体" w:hAnsi="宋体" w:eastAsia="宋体" w:cs="宋体"/>
          <w:kern w:val="0"/>
          <w:sz w:val="24"/>
          <w:szCs w:val="24"/>
        </w:rPr>
        <w:t>本装置</w:t>
      </w:r>
      <w:r>
        <w:rPr>
          <w:rFonts w:hint="eastAsia" w:ascii="宋体" w:hAnsi="宋体" w:cs="宋体"/>
          <w:kern w:val="0"/>
          <w:sz w:val="24"/>
          <w:szCs w:val="24"/>
          <w:lang w:eastAsia="zh-CN"/>
        </w:rPr>
        <w:t>通过</w:t>
      </w:r>
      <w:r>
        <w:rPr>
          <w:rFonts w:hint="eastAsia" w:ascii="宋体" w:hAnsi="宋体"/>
          <w:sz w:val="24"/>
          <w:szCs w:val="24"/>
          <w:lang w:val="en-US" w:eastAsia="zh-CN"/>
        </w:rPr>
        <w:t>罐车将除尘灰输送废灰</w:t>
      </w:r>
      <w:r>
        <w:rPr>
          <w:rFonts w:hint="eastAsia" w:ascii="宋体" w:hAnsi="宋体" w:cs="宋体"/>
          <w:kern w:val="0"/>
          <w:sz w:val="24"/>
          <w:szCs w:val="24"/>
          <w:lang w:eastAsia="zh-CN"/>
        </w:rPr>
        <w:t>仓，</w:t>
      </w:r>
      <w:r>
        <w:rPr>
          <w:rFonts w:hint="eastAsia" w:ascii="宋体" w:hAnsi="宋体" w:eastAsia="宋体" w:cs="宋体"/>
          <w:kern w:val="0"/>
          <w:sz w:val="24"/>
          <w:szCs w:val="24"/>
        </w:rPr>
        <w:t>用仓泵发送单元，通过耐磨输送管道</w:t>
      </w:r>
    </w:p>
    <w:p>
      <w:pPr>
        <w:widowControl/>
        <w:numPr>
          <w:ilvl w:val="0"/>
          <w:numId w:val="0"/>
        </w:numPr>
        <w:tabs>
          <w:tab w:val="left" w:pos="0"/>
        </w:tabs>
        <w:spacing w:line="360" w:lineRule="auto"/>
        <w:jc w:val="left"/>
        <w:rPr>
          <w:rFonts w:hint="eastAsia" w:ascii="宋体" w:hAnsi="宋体" w:cs="宋体"/>
          <w:sz w:val="24"/>
          <w:lang w:val="en-US" w:eastAsia="zh-CN"/>
        </w:rPr>
      </w:pPr>
      <w:r>
        <w:rPr>
          <w:rFonts w:hint="eastAsia" w:ascii="宋体" w:hAnsi="宋体" w:eastAsia="宋体" w:cs="宋体"/>
          <w:kern w:val="0"/>
          <w:sz w:val="24"/>
          <w:szCs w:val="24"/>
        </w:rPr>
        <w:t>将该仓泵发送单元的</w:t>
      </w:r>
      <w:r>
        <w:rPr>
          <w:rFonts w:hint="eastAsia" w:ascii="宋体" w:hAnsi="宋体" w:cs="宋体"/>
          <w:kern w:val="0"/>
          <w:sz w:val="24"/>
          <w:szCs w:val="24"/>
          <w:lang w:eastAsia="zh-CN"/>
        </w:rPr>
        <w:t>脱硫除尘灰分两路管路</w:t>
      </w:r>
      <w:r>
        <w:rPr>
          <w:rFonts w:hint="eastAsia" w:ascii="宋体" w:hAnsi="宋体" w:eastAsia="宋体" w:cs="宋体"/>
          <w:kern w:val="0"/>
          <w:sz w:val="24"/>
          <w:szCs w:val="24"/>
        </w:rPr>
        <w:t>输送到</w:t>
      </w:r>
      <w:r>
        <w:rPr>
          <w:rFonts w:hint="eastAsia" w:ascii="宋体" w:hAnsi="宋体"/>
          <w:sz w:val="24"/>
          <w:szCs w:val="24"/>
          <w:lang w:val="en-US" w:eastAsia="zh-CN"/>
        </w:rPr>
        <w:t>磨机的回渣管道，废灰仓配套仓顶除尘器</w:t>
      </w:r>
      <w:r>
        <w:rPr>
          <w:rFonts w:hint="eastAsia" w:ascii="宋体" w:hAnsi="宋体" w:eastAsia="宋体" w:cs="宋体"/>
          <w:kern w:val="0"/>
          <w:sz w:val="24"/>
          <w:szCs w:val="24"/>
        </w:rPr>
        <w:t>。该输送系统包括有：</w:t>
      </w:r>
      <w:r>
        <w:rPr>
          <w:rFonts w:hint="eastAsia" w:ascii="宋体" w:hAnsi="宋体" w:cs="宋体"/>
          <w:kern w:val="0"/>
          <w:sz w:val="24"/>
          <w:szCs w:val="24"/>
          <w:lang w:eastAsia="zh-CN"/>
        </w:rPr>
        <w:t>废灰仓、仓顶除尘器、</w:t>
      </w:r>
      <w:r>
        <w:rPr>
          <w:rFonts w:hint="eastAsia" w:ascii="宋体" w:hAnsi="宋体" w:eastAsia="宋体" w:cs="宋体"/>
          <w:kern w:val="0"/>
          <w:sz w:val="24"/>
          <w:szCs w:val="24"/>
        </w:rPr>
        <w:t>储气罐、发送器、进料管道、输送管道、防堵排堵管道、控制阀组、气控阀箱、PLC控制系统等。</w:t>
      </w:r>
    </w:p>
    <w:p>
      <w:pPr>
        <w:spacing w:line="360" w:lineRule="auto"/>
        <w:rPr>
          <w:rFonts w:hint="eastAsia" w:ascii="Times New Roman" w:hAnsi="Times New Roman"/>
          <w:color w:val="000000"/>
          <w:sz w:val="24"/>
          <w:lang w:val="en-US" w:eastAsia="zh-CN"/>
        </w:rPr>
      </w:pPr>
      <w:r>
        <w:rPr>
          <w:rFonts w:hint="eastAsia" w:ascii="宋体" w:hAnsi="宋体" w:cs="宋体"/>
          <w:sz w:val="24"/>
          <w:lang w:val="en-US" w:eastAsia="zh-CN"/>
        </w:rPr>
        <w:t>4.1 防堵、清堵装置</w:t>
      </w:r>
    </w:p>
    <w:p>
      <w:pPr>
        <w:pStyle w:val="6"/>
        <w:ind w:left="741" w:leftChars="184" w:hanging="355" w:hangingChars="148"/>
        <w:rPr>
          <w:rFonts w:hint="eastAsia"/>
        </w:rPr>
      </w:pPr>
      <w:r>
        <w:rPr>
          <w:rFonts w:hint="eastAsia"/>
        </w:rPr>
        <w:t>为确保输送系统稳定可靠运行，每根输灰母管均会配置一套防堵、清堵装置。</w:t>
      </w:r>
    </w:p>
    <w:p>
      <w:pPr>
        <w:pStyle w:val="6"/>
        <w:ind w:left="741" w:leftChars="184" w:hanging="355" w:hangingChars="148"/>
        <w:rPr>
          <w:rFonts w:hint="eastAsia"/>
        </w:rPr>
      </w:pPr>
      <w:r>
        <w:rPr>
          <w:rFonts w:hint="eastAsia"/>
        </w:rPr>
        <w:t xml:space="preserve"> 防堵：一旦输送压力波动，出现堵管趋势，系统将自动进入吹扫程序：关闭</w:t>
      </w:r>
    </w:p>
    <w:p>
      <w:pPr>
        <w:pStyle w:val="6"/>
        <w:ind w:left="0" w:leftChars="0" w:firstLine="0" w:firstLineChars="0"/>
        <w:rPr>
          <w:rFonts w:hint="eastAsia"/>
        </w:rPr>
      </w:pPr>
      <w:r>
        <w:rPr>
          <w:rFonts w:hint="eastAsia"/>
        </w:rPr>
        <w:t>出料阀，启动吹扫气对管道进行吹扫，直至压力恢复正常为止；</w:t>
      </w:r>
    </w:p>
    <w:p>
      <w:pPr>
        <w:pStyle w:val="2"/>
        <w:tabs>
          <w:tab w:val="left" w:pos="-4140"/>
          <w:tab w:val="left" w:pos="-3960"/>
          <w:tab w:val="clear" w:pos="4153"/>
          <w:tab w:val="clear" w:pos="8306"/>
        </w:tabs>
        <w:snapToGrid/>
        <w:spacing w:line="360" w:lineRule="auto"/>
        <w:ind w:right="284" w:firstLine="480" w:firstLineChars="200"/>
        <w:jc w:val="both"/>
        <w:rPr>
          <w:rFonts w:hint="eastAsia" w:ascii="宋体" w:hAnsi="宋体" w:cs="宋体"/>
          <w:sz w:val="24"/>
          <w:szCs w:val="24"/>
        </w:rPr>
      </w:pPr>
      <w:r>
        <w:rPr>
          <w:rFonts w:hint="eastAsia" w:ascii="宋体" w:hAnsi="宋体" w:cs="宋体"/>
          <w:sz w:val="24"/>
          <w:szCs w:val="24"/>
        </w:rPr>
        <w:t>清堵：每根输送母管起始端均配备一套正压充气负压反抽的清堵装置。清堵装置的原理为：一旦发生堵管，打开管道进气阀，对管道进行加压，气流到达管道上某发生堵管料栓的位置后，压力上升，一旦达到设定值，关闭进气阀，打开反抽阀门，在堵管料栓的端头就会产生高负压，由该负压反抽松动料栓，达到清堵的效果。该装置通过程序控制自动疏通管道，也可在就地操作箱实现手动操作。</w:t>
      </w:r>
    </w:p>
    <w:p>
      <w:pPr>
        <w:pStyle w:val="2"/>
        <w:numPr>
          <w:ilvl w:val="0"/>
          <w:numId w:val="0"/>
        </w:numPr>
        <w:tabs>
          <w:tab w:val="left" w:pos="-4140"/>
          <w:tab w:val="left" w:pos="-3960"/>
          <w:tab w:val="left" w:pos="0"/>
          <w:tab w:val="clear" w:pos="4153"/>
          <w:tab w:val="clear" w:pos="8306"/>
        </w:tabs>
        <w:snapToGrid/>
        <w:spacing w:line="360" w:lineRule="auto"/>
        <w:ind w:left="480" w:leftChars="0" w:right="284" w:rightChars="0"/>
        <w:jc w:val="both"/>
        <w:rPr>
          <w:rFonts w:hint="eastAsia" w:ascii="宋体" w:hAnsi="宋体" w:cs="宋体"/>
          <w:sz w:val="24"/>
          <w:szCs w:val="24"/>
        </w:rPr>
      </w:pPr>
      <w:r>
        <w:rPr>
          <w:rFonts w:hint="eastAsia" w:ascii="宋体" w:hAnsi="宋体" w:cs="宋体"/>
          <w:sz w:val="24"/>
          <w:szCs w:val="24"/>
        </w:rPr>
        <w:t>输送系统采用优质的气动摆动阀作为除尘器下气力输灰系统进料阀、平</w:t>
      </w:r>
    </w:p>
    <w:p>
      <w:pPr>
        <w:pStyle w:val="2"/>
        <w:numPr>
          <w:ilvl w:val="0"/>
          <w:numId w:val="0"/>
        </w:numPr>
        <w:tabs>
          <w:tab w:val="left" w:pos="-4140"/>
          <w:tab w:val="left" w:pos="-3960"/>
          <w:tab w:val="left" w:pos="0"/>
          <w:tab w:val="clear" w:pos="4153"/>
          <w:tab w:val="clear" w:pos="8306"/>
        </w:tabs>
        <w:snapToGrid/>
        <w:spacing w:line="360" w:lineRule="auto"/>
        <w:ind w:right="284" w:rightChars="0"/>
        <w:jc w:val="both"/>
        <w:rPr>
          <w:rFonts w:hint="eastAsia" w:ascii="宋体" w:hAnsi="宋体" w:cs="宋体"/>
          <w:sz w:val="24"/>
          <w:szCs w:val="24"/>
        </w:rPr>
      </w:pPr>
      <w:r>
        <w:rPr>
          <w:rFonts w:hint="eastAsia" w:ascii="宋体" w:hAnsi="宋体" w:cs="宋体"/>
          <w:sz w:val="24"/>
          <w:szCs w:val="24"/>
        </w:rPr>
        <w:t>衡阀、清堵阀，气动双闸阀作为出料阀及库顶切换阀，可减少维修费用（耐磨副件可更换）和避免经常维修给工人带来的麻烦。</w:t>
      </w:r>
    </w:p>
    <w:p>
      <w:pPr>
        <w:spacing w:line="360" w:lineRule="auto"/>
        <w:rPr>
          <w:rFonts w:hint="eastAsia" w:ascii="宋体" w:hAnsi="宋体" w:cs="宋体"/>
          <w:sz w:val="24"/>
          <w:lang w:val="en-US" w:eastAsia="zh-CN"/>
        </w:rPr>
      </w:pPr>
      <w:r>
        <w:rPr>
          <w:rFonts w:hint="eastAsia" w:ascii="宋体" w:hAnsi="宋体" w:cs="宋体"/>
          <w:sz w:val="24"/>
          <w:lang w:val="en-US" w:eastAsia="zh-CN"/>
        </w:rPr>
        <w:t>4.2 接收</w:t>
      </w:r>
    </w:p>
    <w:p>
      <w:pPr>
        <w:spacing w:line="360" w:lineRule="auto"/>
        <w:ind w:firstLine="480"/>
        <w:rPr>
          <w:rFonts w:hint="default" w:ascii="宋体" w:hAnsi="宋体" w:cs="宋体"/>
          <w:kern w:val="0"/>
          <w:sz w:val="24"/>
          <w:szCs w:val="24"/>
          <w:lang w:val="en-US" w:eastAsia="zh-CN"/>
        </w:rPr>
      </w:pPr>
      <w:r>
        <w:rPr>
          <w:rFonts w:hint="eastAsia" w:ascii="Times New Roman" w:hAnsi="Times New Roman"/>
          <w:color w:val="000000"/>
          <w:sz w:val="24"/>
          <w:lang w:val="en-US" w:eastAsia="zh-CN"/>
        </w:rPr>
        <w:t>磨机一共1号和2号两台，每台磨机配套一</w:t>
      </w:r>
      <w:r>
        <w:rPr>
          <w:rFonts w:hint="eastAsia"/>
          <w:color w:val="000000"/>
          <w:sz w:val="24"/>
          <w:lang w:val="en-US" w:eastAsia="zh-CN"/>
        </w:rPr>
        <w:t>路回渣管路</w:t>
      </w:r>
      <w:r>
        <w:rPr>
          <w:rFonts w:hint="eastAsia" w:ascii="宋体" w:hAnsi="宋体" w:cs="宋体"/>
          <w:kern w:val="0"/>
          <w:sz w:val="24"/>
          <w:szCs w:val="24"/>
          <w:lang w:eastAsia="zh-CN"/>
        </w:rPr>
        <w:t>，</w:t>
      </w:r>
      <w:r>
        <w:rPr>
          <w:rFonts w:hint="eastAsia" w:ascii="Times New Roman" w:hAnsi="Times New Roman"/>
          <w:color w:val="000000"/>
          <w:sz w:val="24"/>
          <w:lang w:val="en-US" w:eastAsia="zh-CN"/>
        </w:rPr>
        <w:t>从</w:t>
      </w:r>
      <w:r>
        <w:rPr>
          <w:rFonts w:hint="eastAsia" w:ascii="宋体" w:hAnsi="宋体" w:eastAsia="宋体" w:cs="宋体"/>
          <w:kern w:val="0"/>
          <w:sz w:val="24"/>
          <w:szCs w:val="24"/>
        </w:rPr>
        <w:t>仓泵发送单元</w:t>
      </w:r>
      <w:r>
        <w:rPr>
          <w:rFonts w:hint="eastAsia" w:ascii="宋体" w:hAnsi="宋体" w:cs="宋体"/>
          <w:kern w:val="0"/>
          <w:sz w:val="24"/>
          <w:szCs w:val="24"/>
          <w:lang w:eastAsia="zh-CN"/>
        </w:rPr>
        <w:t>过来的输送管路分成两路分别与两个</w:t>
      </w:r>
      <w:r>
        <w:rPr>
          <w:rFonts w:hint="eastAsia"/>
          <w:color w:val="000000"/>
          <w:sz w:val="24"/>
          <w:lang w:val="en-US" w:eastAsia="zh-CN"/>
        </w:rPr>
        <w:t>回渣管路</w:t>
      </w:r>
      <w:r>
        <w:rPr>
          <w:rFonts w:hint="eastAsia" w:ascii="宋体" w:hAnsi="宋体" w:cs="宋体"/>
          <w:kern w:val="0"/>
          <w:sz w:val="24"/>
          <w:szCs w:val="24"/>
          <w:lang w:eastAsia="zh-CN"/>
        </w:rPr>
        <w:t>相连，采用一用一备形式，当除尘灰输送给</w:t>
      </w:r>
      <w:r>
        <w:rPr>
          <w:rFonts w:hint="eastAsia" w:ascii="宋体" w:hAnsi="宋体" w:cs="宋体"/>
          <w:kern w:val="0"/>
          <w:sz w:val="24"/>
          <w:szCs w:val="24"/>
          <w:lang w:val="en-US" w:eastAsia="zh-CN"/>
        </w:rPr>
        <w:t>1号磨机</w:t>
      </w:r>
      <w:r>
        <w:rPr>
          <w:rFonts w:hint="eastAsia"/>
          <w:color w:val="000000"/>
          <w:sz w:val="24"/>
          <w:lang w:val="en-US" w:eastAsia="zh-CN"/>
        </w:rPr>
        <w:t>回渣管路</w:t>
      </w:r>
      <w:r>
        <w:rPr>
          <w:rFonts w:hint="eastAsia" w:ascii="宋体" w:hAnsi="宋体" w:cs="宋体"/>
          <w:kern w:val="0"/>
          <w:sz w:val="24"/>
          <w:szCs w:val="24"/>
          <w:lang w:val="en-US" w:eastAsia="zh-CN"/>
        </w:rPr>
        <w:t>时，2号磨机对应的气力输送管路通过气动控制阀自动关闭。</w:t>
      </w:r>
    </w:p>
    <w:p>
      <w:pPr>
        <w:spacing w:line="360" w:lineRule="auto"/>
        <w:rPr>
          <w:rFonts w:hint="eastAsia" w:ascii="宋体" w:hAnsi="宋体" w:cs="宋体"/>
          <w:sz w:val="24"/>
          <w:lang w:val="en-US" w:eastAsia="zh-CN"/>
        </w:rPr>
      </w:pPr>
      <w:r>
        <w:rPr>
          <w:rFonts w:hint="eastAsia" w:ascii="宋体" w:hAnsi="宋体" w:cs="宋体"/>
          <w:sz w:val="24"/>
          <w:lang w:val="en-US" w:eastAsia="zh-CN"/>
        </w:rPr>
        <w:t>4.3 输送管道</w:t>
      </w:r>
    </w:p>
    <w:p>
      <w:pPr>
        <w:spacing w:line="360" w:lineRule="auto"/>
        <w:ind w:firstLine="480"/>
        <w:rPr>
          <w:rFonts w:hint="eastAsia" w:ascii="Times New Roman" w:hAnsi="Times New Roman"/>
          <w:color w:val="000000"/>
          <w:sz w:val="24"/>
          <w:lang w:val="en-US" w:eastAsia="zh-CN"/>
        </w:rPr>
      </w:pPr>
      <w:r>
        <w:rPr>
          <w:rFonts w:hint="eastAsia" w:ascii="Times New Roman" w:hAnsi="Times New Roman"/>
          <w:color w:val="000000"/>
          <w:sz w:val="24"/>
          <w:lang w:val="en-US" w:eastAsia="zh-CN"/>
        </w:rPr>
        <w:t>输送管道需考虑耐磨处理，管线弯头必须使用陶瓷内衬或更高等级耐磨结构。各系统输卸灰管道弯头、三通全部采用陶瓷内衬管道，外层钢管厚度≥</w:t>
      </w:r>
      <w:r>
        <w:rPr>
          <w:rFonts w:hint="eastAsia"/>
          <w:color w:val="000000"/>
          <w:sz w:val="24"/>
          <w:lang w:val="en-US" w:eastAsia="zh-CN"/>
        </w:rPr>
        <w:t>8</w:t>
      </w:r>
      <w:r>
        <w:rPr>
          <w:rFonts w:hint="eastAsia" w:ascii="Times New Roman" w:hAnsi="Times New Roman"/>
          <w:color w:val="000000"/>
          <w:sz w:val="24"/>
          <w:lang w:val="en-US" w:eastAsia="zh-CN"/>
        </w:rPr>
        <w:t>mm，陶瓷层厚度不小于</w:t>
      </w:r>
      <w:r>
        <w:rPr>
          <w:rFonts w:hint="eastAsia"/>
          <w:color w:val="000000"/>
          <w:sz w:val="24"/>
          <w:lang w:val="en-US" w:eastAsia="zh-CN"/>
        </w:rPr>
        <w:t>4</w:t>
      </w:r>
      <w:r>
        <w:rPr>
          <w:rFonts w:hint="eastAsia" w:ascii="Times New Roman" w:hAnsi="Times New Roman"/>
          <w:color w:val="000000"/>
          <w:sz w:val="24"/>
          <w:lang w:val="en-US" w:eastAsia="zh-CN"/>
        </w:rPr>
        <w:t>mm；氧化铝含量不小于 9</w:t>
      </w:r>
      <w:r>
        <w:rPr>
          <w:rFonts w:hint="eastAsia"/>
          <w:color w:val="000000"/>
          <w:sz w:val="24"/>
          <w:lang w:val="en-US" w:eastAsia="zh-CN"/>
        </w:rPr>
        <w:t>2</w:t>
      </w:r>
      <w:r>
        <w:rPr>
          <w:rFonts w:hint="eastAsia" w:ascii="Times New Roman" w:hAnsi="Times New Roman"/>
          <w:color w:val="000000"/>
          <w:sz w:val="24"/>
          <w:lang w:val="en-US" w:eastAsia="zh-CN"/>
        </w:rPr>
        <w:t>%，管道与陶瓷之间采用专用粘合剂进行粘接，成品内壁光滑；所有弯头和三通的入口处加长150mm 陶瓷内衬管道，出口处加长 1000mm 陶瓷内衬管道；其余输灰管道直管段采用采取降低耐磨措施，壁厚不小于</w:t>
      </w:r>
      <w:r>
        <w:rPr>
          <w:rFonts w:hint="eastAsia"/>
          <w:color w:val="000000"/>
          <w:sz w:val="24"/>
          <w:lang w:val="en-US" w:eastAsia="zh-CN"/>
        </w:rPr>
        <w:t>8</w:t>
      </w:r>
      <w:r>
        <w:rPr>
          <w:rFonts w:hint="eastAsia" w:ascii="Times New Roman" w:hAnsi="Times New Roman"/>
          <w:color w:val="000000"/>
          <w:sz w:val="24"/>
          <w:lang w:val="en-US" w:eastAsia="zh-CN"/>
        </w:rPr>
        <w:t>mm无缝钢管。</w:t>
      </w:r>
    </w:p>
    <w:p>
      <w:pPr>
        <w:spacing w:line="360" w:lineRule="auto"/>
        <w:ind w:firstLine="480" w:firstLineChars="200"/>
        <w:rPr>
          <w:rFonts w:hint="default" w:ascii="Times New Roman" w:hAnsi="Times New Roman"/>
          <w:color w:val="000000"/>
          <w:sz w:val="24"/>
          <w:lang w:val="en-US" w:eastAsia="zh-CN"/>
        </w:rPr>
      </w:pPr>
      <w:r>
        <w:rPr>
          <w:rFonts w:hint="default" w:ascii="Times New Roman" w:hAnsi="Times New Roman"/>
          <w:color w:val="000000"/>
          <w:sz w:val="24"/>
          <w:lang w:val="en-US" w:eastAsia="zh-CN"/>
        </w:rPr>
        <w:t>所有承受压力大于 0.1MPa 的装置（包括仓式泵及其附件、阀门、储气罐、管道及管件等）设计、制造满足 GB150-2011 相关标准。</w:t>
      </w:r>
      <w:r>
        <w:rPr>
          <w:rFonts w:hint="eastAsia" w:ascii="Times New Roman" w:hAnsi="Times New Roman"/>
          <w:color w:val="000000"/>
          <w:sz w:val="24"/>
          <w:lang w:val="en-US" w:eastAsia="zh-CN"/>
        </w:rPr>
        <w:t>投标方</w:t>
      </w:r>
      <w:r>
        <w:rPr>
          <w:rFonts w:hint="default" w:ascii="Times New Roman" w:hAnsi="Times New Roman"/>
          <w:color w:val="000000"/>
          <w:sz w:val="24"/>
          <w:lang w:val="en-US" w:eastAsia="zh-CN"/>
        </w:rPr>
        <w:t>保证整体设备在车间里进行完整的功能测试，并提供详细的功能测试报告及证明文件。</w:t>
      </w:r>
    </w:p>
    <w:p>
      <w:pPr>
        <w:spacing w:line="360" w:lineRule="auto"/>
        <w:ind w:firstLine="480" w:firstLineChars="200"/>
        <w:rPr>
          <w:rFonts w:hint="eastAsia" w:ascii="Times New Roman" w:hAnsi="Times New Roman"/>
          <w:color w:val="000000"/>
          <w:sz w:val="24"/>
          <w:lang w:val="en-US" w:eastAsia="zh-CN"/>
        </w:rPr>
      </w:pPr>
      <w:r>
        <w:rPr>
          <w:rFonts w:hint="default" w:ascii="Times New Roman" w:hAnsi="Times New Roman"/>
          <w:color w:val="000000"/>
          <w:sz w:val="24"/>
          <w:lang w:val="en-US" w:eastAsia="zh-CN"/>
        </w:rPr>
        <w:t>要求输送管道管径合理，采取管道变径以降低物料流速，降低管道磨损</w:t>
      </w:r>
      <w:r>
        <w:rPr>
          <w:rFonts w:hint="eastAsia" w:ascii="Times New Roman" w:hAnsi="Times New Roman"/>
          <w:color w:val="000000"/>
          <w:sz w:val="24"/>
          <w:lang w:val="en-US" w:eastAsia="zh-CN"/>
        </w:rPr>
        <w:t>。</w:t>
      </w:r>
    </w:p>
    <w:p>
      <w:pPr>
        <w:spacing w:line="360" w:lineRule="auto"/>
        <w:rPr>
          <w:rFonts w:hint="eastAsia" w:ascii="宋体" w:hAnsi="宋体" w:cs="宋体"/>
          <w:sz w:val="24"/>
          <w:lang w:val="en-US" w:eastAsia="zh-CN"/>
        </w:rPr>
      </w:pPr>
      <w:r>
        <w:rPr>
          <w:rFonts w:hint="eastAsia" w:ascii="宋体" w:hAnsi="宋体" w:cs="宋体"/>
          <w:sz w:val="24"/>
          <w:lang w:val="en-US" w:eastAsia="zh-CN"/>
        </w:rPr>
        <w:t>4.4 其他</w:t>
      </w:r>
    </w:p>
    <w:p>
      <w:pPr>
        <w:spacing w:line="360" w:lineRule="auto"/>
        <w:ind w:firstLine="480"/>
        <w:rPr>
          <w:rFonts w:hint="eastAsia" w:ascii="Times New Roman" w:hAnsi="Times New Roman"/>
          <w:color w:val="000000"/>
          <w:sz w:val="24"/>
          <w:lang w:val="en-US" w:eastAsia="zh-CN"/>
        </w:rPr>
      </w:pPr>
      <w:r>
        <w:rPr>
          <w:rFonts w:hint="eastAsia" w:ascii="宋体" w:hAnsi="宋体" w:cs="宋体"/>
          <w:sz w:val="24"/>
          <w:lang w:val="en-US" w:eastAsia="zh-CN"/>
        </w:rPr>
        <w:t>输</w:t>
      </w:r>
      <w:r>
        <w:rPr>
          <w:rFonts w:hint="eastAsia" w:ascii="Times New Roman" w:hAnsi="Times New Roman"/>
          <w:color w:val="000000"/>
          <w:sz w:val="24"/>
          <w:lang w:val="en-US" w:eastAsia="zh-CN"/>
        </w:rPr>
        <w:t>送系统</w:t>
      </w:r>
      <w:r>
        <w:rPr>
          <w:rFonts w:hint="eastAsia"/>
          <w:color w:val="000000"/>
          <w:sz w:val="24"/>
          <w:lang w:val="en-US" w:eastAsia="zh-CN"/>
        </w:rPr>
        <w:t>泵仓</w:t>
      </w:r>
      <w:r>
        <w:rPr>
          <w:rFonts w:hint="eastAsia" w:ascii="Times New Roman" w:hAnsi="Times New Roman"/>
          <w:color w:val="000000"/>
          <w:sz w:val="24"/>
          <w:lang w:val="en-US" w:eastAsia="zh-CN"/>
        </w:rPr>
        <w:t>需</w:t>
      </w:r>
      <w:r>
        <w:rPr>
          <w:rFonts w:hint="eastAsia"/>
          <w:color w:val="000000"/>
          <w:sz w:val="24"/>
          <w:lang w:val="en-US" w:eastAsia="zh-CN"/>
        </w:rPr>
        <w:t>配套</w:t>
      </w:r>
      <w:r>
        <w:rPr>
          <w:rFonts w:hint="eastAsia" w:ascii="Times New Roman" w:hAnsi="Times New Roman"/>
          <w:color w:val="000000"/>
          <w:sz w:val="24"/>
          <w:lang w:val="en-US" w:eastAsia="zh-CN"/>
        </w:rPr>
        <w:t>计量设备</w:t>
      </w:r>
      <w:r>
        <w:rPr>
          <w:rFonts w:hint="eastAsia"/>
          <w:color w:val="000000"/>
          <w:sz w:val="24"/>
          <w:lang w:val="en-US" w:eastAsia="zh-CN"/>
        </w:rPr>
        <w:t>（</w:t>
      </w:r>
      <w:r>
        <w:rPr>
          <w:rFonts w:hint="eastAsia" w:ascii="宋体" w:hAnsi="宋体" w:cs="宋体"/>
          <w:kern w:val="0"/>
          <w:sz w:val="24"/>
          <w:szCs w:val="24"/>
          <w:lang w:val="en-US" w:eastAsia="zh-CN"/>
        </w:rPr>
        <w:t>输送量精度能够精确控制到千分之一</w:t>
      </w:r>
      <w:r>
        <w:rPr>
          <w:rFonts w:hint="eastAsia"/>
          <w:color w:val="000000"/>
          <w:sz w:val="24"/>
          <w:lang w:val="en-US" w:eastAsia="zh-CN"/>
        </w:rPr>
        <w:t>）</w:t>
      </w:r>
      <w:r>
        <w:rPr>
          <w:rFonts w:hint="eastAsia" w:ascii="Times New Roman" w:hAnsi="Times New Roman"/>
          <w:color w:val="000000"/>
          <w:sz w:val="24"/>
          <w:lang w:val="en-US" w:eastAsia="zh-CN"/>
        </w:rPr>
        <w:t>，能计算输灰量和累计输灰量以及空压风耗气量。</w:t>
      </w:r>
    </w:p>
    <w:p>
      <w:pPr>
        <w:spacing w:line="360" w:lineRule="auto"/>
        <w:ind w:firstLine="480"/>
        <w:rPr>
          <w:rFonts w:ascii="Times New Roman" w:hAnsi="Times New Roman"/>
          <w:sz w:val="24"/>
        </w:rPr>
      </w:pPr>
      <w:r>
        <w:rPr>
          <w:rFonts w:ascii="Times New Roman" w:hAnsi="Times New Roman"/>
          <w:sz w:val="24"/>
        </w:rPr>
        <w:t>仓泵容积尽量大，</w:t>
      </w:r>
      <w:r>
        <w:rPr>
          <w:rFonts w:hint="eastAsia" w:ascii="Times New Roman" w:hAnsi="Times New Roman"/>
          <w:sz w:val="24"/>
        </w:rPr>
        <w:t>阀门</w:t>
      </w:r>
      <w:r>
        <w:rPr>
          <w:rFonts w:ascii="Times New Roman" w:hAnsi="Times New Roman"/>
          <w:sz w:val="24"/>
        </w:rPr>
        <w:t>开启次数尽量少，</w:t>
      </w:r>
      <w:r>
        <w:rPr>
          <w:rFonts w:hint="eastAsia" w:ascii="Times New Roman" w:hAnsi="Times New Roman"/>
          <w:sz w:val="24"/>
        </w:rPr>
        <w:t>降低</w:t>
      </w:r>
      <w:r>
        <w:rPr>
          <w:rFonts w:ascii="Times New Roman" w:hAnsi="Times New Roman"/>
          <w:sz w:val="24"/>
        </w:rPr>
        <w:t>故障率</w:t>
      </w:r>
      <w:r>
        <w:rPr>
          <w:rFonts w:hint="eastAsia" w:ascii="Times New Roman" w:hAnsi="Times New Roman"/>
          <w:sz w:val="24"/>
        </w:rPr>
        <w:t>。</w:t>
      </w:r>
    </w:p>
    <w:p>
      <w:pPr>
        <w:spacing w:line="360" w:lineRule="auto"/>
        <w:ind w:firstLine="480"/>
        <w:rPr>
          <w:rFonts w:hint="default" w:ascii="Times New Roman" w:hAnsi="Times New Roman"/>
          <w:b/>
          <w:bCs/>
          <w:sz w:val="24"/>
          <w:lang w:val="en-US" w:eastAsia="zh-CN"/>
        </w:rPr>
      </w:pPr>
      <w:r>
        <w:rPr>
          <w:rFonts w:hint="eastAsia" w:ascii="Times New Roman" w:hAnsi="Times New Roman"/>
          <w:sz w:val="24"/>
          <w:lang w:val="en-US" w:eastAsia="zh-CN"/>
        </w:rPr>
        <w:t>物料输送线路上所有阀门需有耐磨处理。</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五、电气控制</w:t>
      </w:r>
    </w:p>
    <w:p>
      <w:pPr>
        <w:spacing w:line="360" w:lineRule="auto"/>
        <w:rPr>
          <w:rFonts w:ascii="Times New Roman" w:hAnsi="Times New Roman"/>
          <w:color w:val="000000"/>
          <w:sz w:val="24"/>
        </w:rPr>
      </w:pPr>
      <w:r>
        <w:rPr>
          <w:rFonts w:hint="eastAsia" w:ascii="Times New Roman" w:hAnsi="Times New Roman"/>
          <w:color w:val="000000"/>
          <w:sz w:val="24"/>
          <w:lang w:val="en-US" w:eastAsia="zh-CN"/>
        </w:rPr>
        <w:t>5</w:t>
      </w:r>
      <w:r>
        <w:rPr>
          <w:rFonts w:ascii="Times New Roman" w:hAnsi="Times New Roman"/>
          <w:color w:val="000000"/>
          <w:sz w:val="24"/>
        </w:rPr>
        <w:t>.1控制概述</w:t>
      </w:r>
    </w:p>
    <w:p>
      <w:pPr>
        <w:spacing w:line="360" w:lineRule="auto"/>
        <w:ind w:firstLine="480" w:firstLineChars="200"/>
        <w:rPr>
          <w:rFonts w:ascii="Times New Roman" w:hAnsi="Times New Roman"/>
          <w:color w:val="000000"/>
          <w:sz w:val="24"/>
        </w:rPr>
      </w:pPr>
      <w:r>
        <w:rPr>
          <w:rFonts w:ascii="Times New Roman" w:hAnsi="Times New Roman"/>
          <w:color w:val="000000"/>
          <w:sz w:val="24"/>
        </w:rPr>
        <w:t>系统控制由一台组合式PLC控制柜和现场气动控制箱组成，PLC接收现场仪表的各种信号并根据程序发出相应的指令给现场气动控制箱的电磁阀，最终通过电磁阀来控制气缸动作</w:t>
      </w:r>
      <w:r>
        <w:rPr>
          <w:rFonts w:hint="eastAsia"/>
          <w:color w:val="000000"/>
          <w:sz w:val="24"/>
          <w:lang w:eastAsia="zh-CN"/>
        </w:rPr>
        <w:t>，输送量在矿渣微粉主控室能够远程控制</w:t>
      </w:r>
      <w:r>
        <w:rPr>
          <w:rFonts w:ascii="Times New Roman" w:hAnsi="Times New Roman"/>
          <w:color w:val="000000"/>
          <w:sz w:val="24"/>
        </w:rPr>
        <w:t>。</w:t>
      </w:r>
    </w:p>
    <w:p>
      <w:pPr>
        <w:spacing w:line="360" w:lineRule="auto"/>
        <w:jc w:val="left"/>
        <w:rPr>
          <w:rFonts w:ascii="Times New Roman" w:hAnsi="Times New Roman"/>
          <w:bCs/>
          <w:sz w:val="24"/>
        </w:rPr>
      </w:pPr>
      <w:r>
        <w:rPr>
          <w:rFonts w:hint="eastAsia" w:ascii="Times New Roman" w:hAnsi="Times New Roman"/>
          <w:bCs/>
          <w:sz w:val="24"/>
          <w:lang w:val="en-US" w:eastAsia="zh-CN"/>
        </w:rPr>
        <w:t>5</w:t>
      </w:r>
      <w:r>
        <w:rPr>
          <w:rFonts w:ascii="Times New Roman" w:hAnsi="Times New Roman"/>
          <w:bCs/>
          <w:sz w:val="24"/>
        </w:rPr>
        <w:t>.2控制说明</w:t>
      </w:r>
    </w:p>
    <w:p>
      <w:pPr>
        <w:spacing w:line="360" w:lineRule="auto"/>
        <w:ind w:firstLine="480"/>
        <w:jc w:val="left"/>
        <w:rPr>
          <w:rFonts w:ascii="Times New Roman" w:hAnsi="Times New Roman"/>
          <w:bCs/>
          <w:sz w:val="24"/>
        </w:rPr>
      </w:pPr>
      <w:r>
        <w:rPr>
          <w:rFonts w:ascii="Times New Roman" w:hAnsi="Times New Roman"/>
          <w:bCs/>
          <w:sz w:val="24"/>
        </w:rPr>
        <w:t>（1）控制设备包括PLC控制柜，现场气动控制柜。</w:t>
      </w:r>
    </w:p>
    <w:p>
      <w:pPr>
        <w:spacing w:line="360" w:lineRule="auto"/>
        <w:ind w:firstLine="480"/>
        <w:jc w:val="left"/>
        <w:rPr>
          <w:rFonts w:ascii="Times New Roman" w:hAnsi="Times New Roman"/>
          <w:bCs/>
          <w:sz w:val="24"/>
        </w:rPr>
      </w:pPr>
      <w:r>
        <w:rPr>
          <w:rFonts w:ascii="Times New Roman" w:hAnsi="Times New Roman"/>
          <w:bCs/>
          <w:sz w:val="24"/>
        </w:rPr>
        <w:t>（2）PLC选用</w:t>
      </w:r>
      <w:r>
        <w:rPr>
          <w:rFonts w:hint="eastAsia" w:ascii="Times New Roman" w:hAnsi="Times New Roman"/>
          <w:b w:val="0"/>
          <w:bCs/>
          <w:color w:val="auto"/>
          <w:sz w:val="24"/>
        </w:rPr>
        <w:t>国际一线品牌</w:t>
      </w:r>
      <w:r>
        <w:rPr>
          <w:rFonts w:ascii="Times New Roman" w:hAnsi="Times New Roman"/>
          <w:bCs/>
          <w:sz w:val="24"/>
        </w:rPr>
        <w:t>，配置相应的输入模块、输出模块、通讯模块、模拟量模块。</w:t>
      </w:r>
    </w:p>
    <w:p>
      <w:pPr>
        <w:spacing w:line="360" w:lineRule="auto"/>
        <w:ind w:firstLine="480"/>
        <w:jc w:val="left"/>
        <w:rPr>
          <w:rFonts w:ascii="Times New Roman" w:hAnsi="Times New Roman"/>
          <w:bCs/>
          <w:sz w:val="24"/>
        </w:rPr>
      </w:pPr>
      <w:r>
        <w:rPr>
          <w:rFonts w:ascii="Times New Roman" w:hAnsi="Times New Roman"/>
          <w:bCs/>
          <w:sz w:val="24"/>
        </w:rPr>
        <w:t>（3）为PLC控制器编制相应的逻辑程序，综合相应的压力信号、料位信号和程序顺序来执行相应的动作。</w:t>
      </w:r>
    </w:p>
    <w:p>
      <w:pPr>
        <w:spacing w:line="360" w:lineRule="auto"/>
        <w:ind w:firstLine="480"/>
        <w:jc w:val="left"/>
        <w:rPr>
          <w:rFonts w:ascii="Times New Roman" w:hAnsi="Times New Roman"/>
          <w:bCs/>
          <w:sz w:val="24"/>
        </w:rPr>
      </w:pPr>
      <w:r>
        <w:rPr>
          <w:rFonts w:ascii="Times New Roman" w:hAnsi="Times New Roman"/>
          <w:bCs/>
          <w:sz w:val="24"/>
        </w:rPr>
        <w:t>（4）PLC控制器收到指令，同时发出相应的指令，最后由现场气动控制箱内的电磁阀执行相应的动作，最终控制现场气动阀的开关。</w:t>
      </w:r>
    </w:p>
    <w:p>
      <w:pPr>
        <w:spacing w:line="360" w:lineRule="auto"/>
        <w:ind w:firstLine="480"/>
        <w:jc w:val="left"/>
        <w:rPr>
          <w:rFonts w:ascii="Times New Roman" w:hAnsi="Times New Roman"/>
          <w:bCs/>
          <w:sz w:val="24"/>
        </w:rPr>
      </w:pPr>
      <w:r>
        <w:rPr>
          <w:rFonts w:ascii="Times New Roman" w:hAnsi="Times New Roman"/>
          <w:bCs/>
          <w:sz w:val="24"/>
        </w:rPr>
        <w:t>（5）PLC控制柜配置有中控硬接点，可连接至中控，在中控显示各种状态以及实现中控启停。</w:t>
      </w:r>
    </w:p>
    <w:p>
      <w:pPr>
        <w:spacing w:line="360" w:lineRule="auto"/>
        <w:ind w:firstLine="480"/>
        <w:jc w:val="left"/>
        <w:rPr>
          <w:rFonts w:ascii="Times New Roman" w:hAnsi="Times New Roman"/>
          <w:bCs/>
          <w:sz w:val="24"/>
        </w:rPr>
      </w:pPr>
      <w:r>
        <w:rPr>
          <w:rFonts w:ascii="Times New Roman" w:hAnsi="Times New Roman"/>
          <w:bCs/>
          <w:sz w:val="24"/>
        </w:rPr>
        <w:t>（6）PLC控制柜可实现高压报警、低压报警、气源压力不足报警、泵满报警、泵空报警等报警功能。</w:t>
      </w:r>
    </w:p>
    <w:p>
      <w:pPr>
        <w:spacing w:line="360" w:lineRule="auto"/>
        <w:ind w:firstLine="480"/>
        <w:jc w:val="left"/>
        <w:rPr>
          <w:rFonts w:ascii="Times New Roman" w:hAnsi="Times New Roman"/>
          <w:bCs/>
          <w:sz w:val="24"/>
        </w:rPr>
      </w:pPr>
      <w:r>
        <w:rPr>
          <w:rFonts w:ascii="Times New Roman" w:hAnsi="Times New Roman"/>
          <w:bCs/>
          <w:sz w:val="24"/>
        </w:rPr>
        <w:t>（7）PLC控制柜配置触摸屏，可实现系统参数的修改和设置，也可以实现对管道助吹功能的选择。</w:t>
      </w:r>
    </w:p>
    <w:p>
      <w:pPr>
        <w:spacing w:line="360" w:lineRule="auto"/>
        <w:ind w:firstLine="480"/>
        <w:jc w:val="left"/>
        <w:rPr>
          <w:rFonts w:ascii="Times New Roman" w:hAnsi="Times New Roman"/>
          <w:bCs/>
          <w:sz w:val="24"/>
        </w:rPr>
      </w:pPr>
      <w:r>
        <w:rPr>
          <w:rFonts w:ascii="Times New Roman" w:hAnsi="Times New Roman"/>
          <w:bCs/>
          <w:sz w:val="24"/>
        </w:rPr>
        <w:t>（</w:t>
      </w:r>
      <w:r>
        <w:rPr>
          <w:rFonts w:hint="eastAsia" w:ascii="Times New Roman" w:hAnsi="Times New Roman"/>
          <w:bCs/>
          <w:sz w:val="24"/>
          <w:lang w:val="en-US" w:eastAsia="zh-CN"/>
        </w:rPr>
        <w:t>8</w:t>
      </w:r>
      <w:r>
        <w:rPr>
          <w:rFonts w:ascii="Times New Roman" w:hAnsi="Times New Roman"/>
          <w:bCs/>
          <w:sz w:val="24"/>
        </w:rPr>
        <w:t>）具有本柜手动、本柜自动、中控自动三种控制方式。</w:t>
      </w:r>
    </w:p>
    <w:p>
      <w:pPr>
        <w:spacing w:line="360" w:lineRule="auto"/>
        <w:jc w:val="left"/>
        <w:rPr>
          <w:rFonts w:hint="eastAsia" w:ascii="宋体" w:hAnsi="Arial" w:cs="宋体"/>
          <w:b/>
          <w:bCs/>
          <w:sz w:val="28"/>
          <w:szCs w:val="28"/>
          <w:lang w:eastAsia="zh-CN"/>
        </w:rPr>
      </w:pPr>
      <w:r>
        <w:rPr>
          <w:rFonts w:hint="eastAsia" w:ascii="宋体" w:hAnsi="Arial" w:cs="宋体"/>
          <w:b/>
          <w:bCs/>
          <w:sz w:val="28"/>
          <w:szCs w:val="28"/>
          <w:lang w:eastAsia="zh-CN"/>
        </w:rPr>
        <w:t>六、供货及工作范围</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 xml:space="preserve">6.1 </w:t>
      </w:r>
      <w:r>
        <w:rPr>
          <w:rFonts w:hint="eastAsia" w:ascii="宋体" w:hAnsi="宋体" w:cs="宋体"/>
          <w:b/>
          <w:sz w:val="24"/>
          <w:szCs w:val="24"/>
        </w:rPr>
        <w:t xml:space="preserve"> 设计分交</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6.1.</w:t>
      </w: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840" w:leftChars="-400"/>
        <w:rPr>
          <w:rFonts w:hint="eastAsia" w:ascii="宋体" w:hAnsi="宋体" w:eastAsia="宋体" w:cs="宋体"/>
          <w:sz w:val="24"/>
          <w:szCs w:val="24"/>
          <w:lang w:eastAsia="zh-CN"/>
        </w:rPr>
      </w:pPr>
      <w:r>
        <w:rPr>
          <w:rFonts w:hint="eastAsia" w:ascii="宋体" w:hAnsi="宋体" w:cs="宋体"/>
          <w:sz w:val="24"/>
          <w:szCs w:val="24"/>
        </w:rPr>
        <w:t xml:space="preserve">       （1）土建基础设计</w:t>
      </w:r>
      <w:r>
        <w:rPr>
          <w:rFonts w:hint="eastAsia" w:ascii="宋体" w:hAnsi="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cs="宋体"/>
          <w:sz w:val="24"/>
          <w:szCs w:val="24"/>
        </w:rPr>
        <w:t>（2）仅</w:t>
      </w:r>
      <w:r>
        <w:rPr>
          <w:rFonts w:hint="eastAsia" w:ascii="宋体" w:hAnsi="宋体"/>
          <w:sz w:val="24"/>
          <w:szCs w:val="24"/>
        </w:rPr>
        <w:t>负责电源接至</w:t>
      </w:r>
      <w:r>
        <w:rPr>
          <w:rFonts w:hint="eastAsia" w:ascii="宋体" w:hAnsi="宋体"/>
          <w:sz w:val="24"/>
          <w:szCs w:val="24"/>
          <w:lang w:eastAsia="zh-CN"/>
        </w:rPr>
        <w:t>投标</w:t>
      </w:r>
      <w:r>
        <w:rPr>
          <w:rFonts w:hint="eastAsia" w:ascii="宋体" w:hAnsi="宋体"/>
          <w:sz w:val="24"/>
          <w:szCs w:val="24"/>
        </w:rPr>
        <w:t>方总配电柜；</w:t>
      </w:r>
      <w:r>
        <w:rPr>
          <w:rFonts w:hint="eastAsia" w:ascii="宋体" w:hAnsi="宋体"/>
          <w:sz w:val="24"/>
          <w:szCs w:val="24"/>
          <w:lang w:eastAsia="zh-CN"/>
        </w:rPr>
        <w:t>投标</w:t>
      </w:r>
      <w:r>
        <w:rPr>
          <w:rFonts w:hint="eastAsia" w:ascii="宋体" w:hAnsi="宋体"/>
          <w:sz w:val="24"/>
          <w:szCs w:val="24"/>
        </w:rPr>
        <w:t>方系统内所有</w:t>
      </w:r>
      <w:r>
        <w:rPr>
          <w:rFonts w:hint="eastAsia" w:ascii="宋体" w:hAnsi="宋体" w:cs="宋体"/>
          <w:sz w:val="24"/>
          <w:szCs w:val="24"/>
        </w:rPr>
        <w:t>用电取自总配电柜</w:t>
      </w:r>
      <w:r>
        <w:rPr>
          <w:rFonts w:hint="eastAsia" w:ascii="宋体" w:hAnsi="宋体" w:cs="宋体"/>
          <w:sz w:val="24"/>
          <w:szCs w:val="24"/>
          <w:lang w:eastAsia="zh-CN"/>
        </w:rPr>
        <w:t>。</w:t>
      </w:r>
    </w:p>
    <w:p>
      <w:pPr>
        <w:spacing w:line="360" w:lineRule="auto"/>
        <w:rPr>
          <w:rFonts w:hint="eastAsia" w:ascii="宋体" w:hAnsi="宋体"/>
          <w:sz w:val="24"/>
          <w:szCs w:val="24"/>
          <w:lang w:eastAsia="zh-CN"/>
        </w:rPr>
      </w:pPr>
      <w:r>
        <w:rPr>
          <w:rFonts w:hint="eastAsia" w:ascii="宋体" w:hAnsi="宋体" w:cs="宋体"/>
          <w:sz w:val="24"/>
          <w:szCs w:val="24"/>
        </w:rPr>
        <w:t>（3）</w:t>
      </w:r>
      <w:r>
        <w:rPr>
          <w:rFonts w:hint="eastAsia" w:ascii="宋体" w:hAnsi="宋体"/>
          <w:sz w:val="24"/>
          <w:szCs w:val="24"/>
        </w:rPr>
        <w:t>负责气源接至</w:t>
      </w:r>
      <w:r>
        <w:rPr>
          <w:rFonts w:hint="eastAsia" w:ascii="宋体" w:hAnsi="宋体"/>
          <w:sz w:val="24"/>
          <w:szCs w:val="24"/>
          <w:lang w:eastAsia="zh-CN"/>
        </w:rPr>
        <w:t>投标</w:t>
      </w:r>
      <w:r>
        <w:rPr>
          <w:rFonts w:hint="eastAsia" w:ascii="宋体" w:hAnsi="宋体"/>
          <w:sz w:val="24"/>
          <w:szCs w:val="24"/>
        </w:rPr>
        <w:t>方气控阀箱</w:t>
      </w:r>
      <w:r>
        <w:rPr>
          <w:rFonts w:hint="eastAsia" w:ascii="宋体" w:hAnsi="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xml:space="preserve">1.2 </w:t>
      </w:r>
      <w:r>
        <w:rPr>
          <w:rFonts w:hint="eastAsia" w:ascii="宋体" w:hAnsi="宋体" w:cs="宋体"/>
          <w:sz w:val="24"/>
          <w:szCs w:val="24"/>
          <w:lang w:eastAsia="zh-CN"/>
        </w:rPr>
        <w:t>投标</w:t>
      </w:r>
      <w:r>
        <w:rPr>
          <w:rFonts w:hint="eastAsia" w:ascii="宋体" w:hAnsi="宋体" w:cs="宋体"/>
          <w:sz w:val="24"/>
          <w:szCs w:val="24"/>
        </w:rPr>
        <w:t>方负责</w:t>
      </w:r>
    </w:p>
    <w:p>
      <w:pPr>
        <w:spacing w:line="360" w:lineRule="auto"/>
        <w:ind w:left="566" w:hanging="566" w:hangingChars="236"/>
        <w:rPr>
          <w:rFonts w:hint="eastAsia" w:ascii="宋体" w:hAnsi="宋体"/>
          <w:sz w:val="24"/>
          <w:szCs w:val="24"/>
        </w:rPr>
      </w:pPr>
      <w:r>
        <w:rPr>
          <w:rFonts w:hint="eastAsia" w:ascii="宋体" w:hAnsi="宋体" w:cs="宋体"/>
          <w:sz w:val="24"/>
          <w:szCs w:val="24"/>
        </w:rPr>
        <w:t>（1</w:t>
      </w:r>
      <w:r>
        <w:rPr>
          <w:rFonts w:hint="eastAsia" w:ascii="宋体" w:hAnsi="宋体"/>
          <w:sz w:val="24"/>
          <w:szCs w:val="24"/>
        </w:rPr>
        <w:t>）</w:t>
      </w:r>
      <w:r>
        <w:rPr>
          <w:rFonts w:hint="eastAsia" w:ascii="宋体" w:hAnsi="宋体" w:cs="宋体"/>
          <w:sz w:val="24"/>
          <w:szCs w:val="24"/>
          <w:lang w:eastAsia="zh-CN"/>
        </w:rPr>
        <w:t>投标</w:t>
      </w:r>
      <w:r>
        <w:rPr>
          <w:rFonts w:hint="eastAsia" w:ascii="宋体" w:hAnsi="宋体"/>
          <w:sz w:val="24"/>
          <w:szCs w:val="24"/>
        </w:rPr>
        <w:t>方对</w:t>
      </w:r>
      <w:r>
        <w:rPr>
          <w:rFonts w:hint="eastAsia" w:ascii="宋体" w:hAnsi="宋体"/>
          <w:sz w:val="24"/>
          <w:szCs w:val="24"/>
          <w:lang w:eastAsia="zh-CN"/>
        </w:rPr>
        <w:t>脱硫除尘灰</w:t>
      </w:r>
      <w:r>
        <w:rPr>
          <w:rFonts w:hint="eastAsia" w:ascii="宋体" w:hAnsi="宋体"/>
          <w:sz w:val="24"/>
          <w:szCs w:val="24"/>
        </w:rPr>
        <w:t>气力输送装置的设计性能负责，同时严格按照</w:t>
      </w:r>
      <w:r>
        <w:rPr>
          <w:rFonts w:hint="eastAsia" w:ascii="宋体" w:hAnsi="宋体"/>
          <w:sz w:val="24"/>
          <w:szCs w:val="24"/>
          <w:lang w:eastAsia="zh-CN"/>
        </w:rPr>
        <w:t>招标</w:t>
      </w:r>
      <w:r>
        <w:rPr>
          <w:rFonts w:hint="eastAsia" w:ascii="宋体" w:hAnsi="宋体"/>
          <w:sz w:val="24"/>
          <w:szCs w:val="24"/>
        </w:rPr>
        <w:t>方时间节点要求按时提供设备基础条件以及其他相关技术资料。</w:t>
      </w:r>
    </w:p>
    <w:p>
      <w:pPr>
        <w:spacing w:line="360" w:lineRule="auto"/>
        <w:ind w:left="566" w:hanging="566" w:hangingChars="236"/>
        <w:rPr>
          <w:rFonts w:hint="eastAsia" w:ascii="宋体" w:hAnsi="宋体"/>
          <w:sz w:val="24"/>
          <w:szCs w:val="24"/>
          <w:lang w:eastAsia="zh-CN"/>
        </w:rPr>
      </w:pPr>
      <w:r>
        <w:rPr>
          <w:rFonts w:hint="eastAsia" w:ascii="宋体" w:hAnsi="宋体" w:cs="宋体"/>
          <w:sz w:val="24"/>
          <w:szCs w:val="24"/>
        </w:rPr>
        <w:t>（2）</w:t>
      </w:r>
      <w:r>
        <w:rPr>
          <w:rFonts w:hint="eastAsia" w:ascii="宋体" w:hAnsi="宋体"/>
          <w:sz w:val="24"/>
          <w:szCs w:val="24"/>
          <w:lang w:eastAsia="zh-CN"/>
        </w:rPr>
        <w:t>脱硫除尘灰</w:t>
      </w:r>
      <w:r>
        <w:rPr>
          <w:rFonts w:hint="eastAsia" w:ascii="宋体" w:hAnsi="宋体"/>
          <w:sz w:val="24"/>
          <w:szCs w:val="24"/>
        </w:rPr>
        <w:t>气力输送装置与其它设备的连接信号及其它能源接点由</w:t>
      </w:r>
      <w:r>
        <w:rPr>
          <w:rFonts w:hint="eastAsia" w:ascii="宋体" w:hAnsi="宋体" w:cs="宋体"/>
          <w:sz w:val="24"/>
          <w:szCs w:val="24"/>
          <w:lang w:eastAsia="zh-CN"/>
        </w:rPr>
        <w:t>投标</w:t>
      </w:r>
      <w:r>
        <w:rPr>
          <w:rFonts w:hint="eastAsia" w:ascii="宋体" w:hAnsi="宋体"/>
          <w:sz w:val="24"/>
          <w:szCs w:val="24"/>
        </w:rPr>
        <w:t>方进行初步设计并提出详细的设计条件</w:t>
      </w:r>
      <w:r>
        <w:rPr>
          <w:rFonts w:hint="eastAsia" w:ascii="宋体" w:hAnsi="宋体"/>
          <w:sz w:val="24"/>
          <w:szCs w:val="24"/>
          <w:lang w:eastAsia="zh-CN"/>
        </w:rPr>
        <w:t>。</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eastAsia="zh-CN"/>
        </w:rPr>
        <w:t>投标</w:t>
      </w:r>
      <w:r>
        <w:rPr>
          <w:rFonts w:hint="eastAsia" w:ascii="宋体" w:hAnsi="宋体" w:cs="宋体"/>
          <w:sz w:val="24"/>
          <w:szCs w:val="24"/>
        </w:rPr>
        <w:t>方负责设备安装</w:t>
      </w:r>
      <w:r>
        <w:rPr>
          <w:rFonts w:hint="eastAsia" w:ascii="宋体" w:hAnsi="宋体" w:cs="宋体"/>
          <w:sz w:val="24"/>
          <w:szCs w:val="24"/>
          <w:lang w:eastAsia="zh-CN"/>
        </w:rPr>
        <w:t>、</w:t>
      </w:r>
      <w:r>
        <w:rPr>
          <w:rFonts w:hint="eastAsia" w:ascii="宋体" w:hAnsi="宋体" w:cs="宋体"/>
          <w:sz w:val="24"/>
          <w:szCs w:val="24"/>
        </w:rPr>
        <w:t>调试</w:t>
      </w:r>
      <w:r>
        <w:rPr>
          <w:rFonts w:hint="eastAsia" w:ascii="宋体" w:hAnsi="宋体" w:cs="宋体"/>
          <w:sz w:val="24"/>
          <w:szCs w:val="24"/>
          <w:lang w:eastAsia="zh-CN"/>
        </w:rPr>
        <w:t>、</w:t>
      </w:r>
      <w:r>
        <w:rPr>
          <w:rFonts w:hint="eastAsia" w:ascii="宋体" w:hAnsi="宋体" w:cs="宋体"/>
          <w:sz w:val="24"/>
          <w:szCs w:val="24"/>
        </w:rPr>
        <w:t>技术指导</w:t>
      </w:r>
      <w:r>
        <w:rPr>
          <w:rFonts w:hint="eastAsia" w:ascii="宋体" w:hAnsi="宋体" w:cs="宋体"/>
          <w:sz w:val="24"/>
          <w:szCs w:val="24"/>
          <w:lang w:eastAsia="zh-CN"/>
        </w:rPr>
        <w:t>。</w:t>
      </w:r>
    </w:p>
    <w:p>
      <w:pPr>
        <w:spacing w:line="360" w:lineRule="auto"/>
        <w:ind w:left="964" w:hanging="964" w:hangingChars="400"/>
        <w:rPr>
          <w:rFonts w:hint="eastAsia"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2</w:t>
      </w:r>
      <w:r>
        <w:rPr>
          <w:rFonts w:hint="eastAsia" w:ascii="宋体" w:hAnsi="宋体" w:cs="宋体"/>
          <w:b/>
          <w:sz w:val="24"/>
          <w:szCs w:val="24"/>
          <w:lang w:val="en-US" w:eastAsia="zh-CN"/>
        </w:rPr>
        <w:t xml:space="preserve">  </w:t>
      </w:r>
      <w:r>
        <w:rPr>
          <w:rFonts w:hint="eastAsia" w:ascii="宋体" w:hAnsi="宋体" w:cs="宋体"/>
          <w:b/>
          <w:sz w:val="24"/>
          <w:szCs w:val="24"/>
        </w:rPr>
        <w:t>供货分交</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cs="宋体"/>
          <w:sz w:val="24"/>
          <w:szCs w:val="24"/>
        </w:rPr>
        <w:t>2.</w:t>
      </w:r>
      <w:r>
        <w:rPr>
          <w:rFonts w:hint="eastAsia" w:ascii="宋体" w:hAnsi="宋体" w:cs="宋体"/>
          <w:sz w:val="24"/>
          <w:szCs w:val="24"/>
          <w:lang w:val="en-US" w:eastAsia="zh-CN"/>
        </w:rPr>
        <w:t>1</w:t>
      </w:r>
      <w:r>
        <w:rPr>
          <w:rFonts w:hint="eastAsia" w:ascii="宋体" w:hAnsi="宋体" w:cs="宋体"/>
          <w:sz w:val="24"/>
          <w:szCs w:val="24"/>
        </w:rPr>
        <w:t xml:space="preserve"> </w:t>
      </w:r>
      <w:r>
        <w:rPr>
          <w:rFonts w:hint="eastAsia" w:ascii="宋体" w:hAnsi="宋体" w:cs="宋体"/>
          <w:sz w:val="24"/>
          <w:szCs w:val="24"/>
          <w:lang w:eastAsia="zh-CN"/>
        </w:rPr>
        <w:t>招标方</w:t>
      </w:r>
      <w:r>
        <w:rPr>
          <w:rFonts w:hint="eastAsia" w:ascii="宋体" w:hAnsi="宋体" w:cs="宋体"/>
          <w:sz w:val="24"/>
          <w:szCs w:val="24"/>
        </w:rPr>
        <w:t>负责</w:t>
      </w:r>
    </w:p>
    <w:p>
      <w:pPr>
        <w:spacing w:line="360" w:lineRule="auto"/>
        <w:ind w:left="960" w:hanging="960" w:hangingChars="4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）一次灌浆的基础预埋件归</w:t>
      </w:r>
      <w:r>
        <w:rPr>
          <w:rFonts w:hint="eastAsia" w:ascii="宋体" w:hAnsi="宋体" w:cs="宋体"/>
          <w:sz w:val="24"/>
          <w:szCs w:val="24"/>
          <w:lang w:eastAsia="zh-CN"/>
        </w:rPr>
        <w:t>招标方，</w:t>
      </w:r>
      <w:r>
        <w:rPr>
          <w:rFonts w:hint="eastAsia" w:ascii="宋体" w:hAnsi="宋体" w:cs="宋体"/>
          <w:sz w:val="24"/>
          <w:szCs w:val="24"/>
        </w:rPr>
        <w:t>安装支架由</w:t>
      </w:r>
      <w:r>
        <w:rPr>
          <w:rFonts w:hint="eastAsia" w:ascii="宋体" w:hAnsi="宋体" w:cs="宋体"/>
          <w:sz w:val="24"/>
          <w:szCs w:val="24"/>
          <w:lang w:eastAsia="zh-CN"/>
        </w:rPr>
        <w:t>投标方</w:t>
      </w:r>
      <w:r>
        <w:rPr>
          <w:rFonts w:hint="eastAsia" w:ascii="宋体" w:hAnsi="宋体" w:cs="宋体"/>
          <w:sz w:val="24"/>
          <w:szCs w:val="24"/>
        </w:rPr>
        <w:t>提供</w:t>
      </w:r>
      <w:r>
        <w:rPr>
          <w:rFonts w:hint="eastAsia" w:ascii="宋体" w:hAnsi="宋体" w:cs="宋体"/>
          <w:sz w:val="24"/>
          <w:szCs w:val="24"/>
          <w:lang w:eastAsia="zh-CN"/>
        </w:rPr>
        <w:t>。</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招标方</w:t>
      </w:r>
      <w:r>
        <w:rPr>
          <w:rFonts w:hint="eastAsia" w:ascii="宋体" w:hAnsi="宋体" w:cs="宋体"/>
          <w:sz w:val="24"/>
          <w:szCs w:val="24"/>
        </w:rPr>
        <w:t>负责</w:t>
      </w:r>
      <w:r>
        <w:rPr>
          <w:rFonts w:hint="eastAsia" w:ascii="宋体" w:hAnsi="宋体" w:cs="宋体"/>
          <w:sz w:val="24"/>
          <w:szCs w:val="24"/>
          <w:lang w:eastAsia="zh-CN"/>
        </w:rPr>
        <w:t>土建</w:t>
      </w:r>
      <w:r>
        <w:rPr>
          <w:rFonts w:hint="eastAsia" w:ascii="宋体" w:hAnsi="宋体" w:cs="宋体"/>
          <w:sz w:val="24"/>
          <w:szCs w:val="24"/>
        </w:rPr>
        <w:t>基础施工。</w:t>
      </w:r>
    </w:p>
    <w:p>
      <w:pPr>
        <w:spacing w:line="360" w:lineRule="auto"/>
        <w:ind w:left="960" w:hanging="960" w:hangingChars="4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w:t>
      </w:r>
      <w:r>
        <w:rPr>
          <w:rFonts w:hint="eastAsia" w:ascii="宋体" w:hAnsi="宋体" w:cs="宋体"/>
          <w:sz w:val="24"/>
          <w:szCs w:val="24"/>
          <w:lang w:val="en-US" w:eastAsia="zh-CN"/>
        </w:rPr>
        <w:t>2</w:t>
      </w:r>
      <w:r>
        <w:rPr>
          <w:rFonts w:hint="eastAsia" w:ascii="宋体" w:hAnsi="宋体" w:cs="宋体"/>
          <w:sz w:val="24"/>
          <w:szCs w:val="24"/>
        </w:rPr>
        <w:t xml:space="preserve"> </w:t>
      </w:r>
      <w:r>
        <w:rPr>
          <w:rFonts w:hint="eastAsia" w:ascii="宋体" w:hAnsi="宋体" w:cs="宋体"/>
          <w:sz w:val="24"/>
          <w:szCs w:val="24"/>
          <w:lang w:eastAsia="zh-CN"/>
        </w:rPr>
        <w:t>投标方</w:t>
      </w:r>
      <w:r>
        <w:rPr>
          <w:rFonts w:hint="eastAsia" w:ascii="宋体" w:hAnsi="宋体" w:cs="宋体"/>
          <w:sz w:val="24"/>
          <w:szCs w:val="24"/>
        </w:rPr>
        <w:t>负责</w:t>
      </w:r>
    </w:p>
    <w:p>
      <w:pPr>
        <w:spacing w:line="360" w:lineRule="auto"/>
        <w:ind w:left="566" w:hanging="566" w:hangingChars="236"/>
        <w:rPr>
          <w:rFonts w:hint="eastAsia" w:ascii="宋体" w:hAnsi="宋体" w:eastAsia="宋体" w:cs="宋体"/>
          <w:sz w:val="24"/>
          <w:szCs w:val="24"/>
          <w:lang w:eastAsia="zh-CN"/>
        </w:rPr>
      </w:pPr>
      <w:r>
        <w:rPr>
          <w:rFonts w:hint="eastAsia" w:ascii="宋体" w:hAnsi="宋体" w:cs="宋体"/>
          <w:sz w:val="24"/>
          <w:szCs w:val="24"/>
        </w:rPr>
        <w:t>（1）负责本协议所描述</w:t>
      </w:r>
      <w:r>
        <w:rPr>
          <w:rFonts w:hint="eastAsia" w:ascii="宋体" w:hAnsi="宋体"/>
          <w:sz w:val="24"/>
          <w:szCs w:val="24"/>
          <w:lang w:eastAsia="zh-CN"/>
        </w:rPr>
        <w:t>脱硫除尘灰</w:t>
      </w:r>
      <w:r>
        <w:rPr>
          <w:rFonts w:hint="eastAsia" w:ascii="宋体" w:hAnsi="宋体" w:cs="宋体"/>
          <w:sz w:val="24"/>
          <w:szCs w:val="24"/>
        </w:rPr>
        <w:t>气力输送装置功能范围内所有设备的供货</w:t>
      </w:r>
      <w:r>
        <w:rPr>
          <w:rFonts w:hint="eastAsia" w:ascii="宋体" w:hAnsi="宋体" w:cs="宋体"/>
          <w:sz w:val="24"/>
          <w:szCs w:val="24"/>
          <w:lang w:eastAsia="zh-CN"/>
        </w:rPr>
        <w:t>、安装及调试</w:t>
      </w:r>
      <w:r>
        <w:rPr>
          <w:rFonts w:hint="eastAsia" w:ascii="宋体" w:hAnsi="宋体" w:cs="宋体"/>
          <w:sz w:val="24"/>
          <w:szCs w:val="24"/>
        </w:rPr>
        <w:t>，明确注明属</w:t>
      </w:r>
      <w:r>
        <w:rPr>
          <w:rFonts w:hint="eastAsia" w:ascii="宋体" w:hAnsi="宋体" w:cs="宋体"/>
          <w:sz w:val="24"/>
          <w:szCs w:val="24"/>
          <w:lang w:eastAsia="zh-CN"/>
        </w:rPr>
        <w:t>招标方</w:t>
      </w:r>
      <w:r>
        <w:rPr>
          <w:rFonts w:hint="eastAsia" w:ascii="宋体" w:hAnsi="宋体" w:cs="宋体"/>
          <w:sz w:val="24"/>
          <w:szCs w:val="24"/>
        </w:rPr>
        <w:t>供货的除外。输送管道在施工过程中，长度</w:t>
      </w:r>
      <w:r>
        <w:rPr>
          <w:rFonts w:hint="eastAsia" w:ascii="宋体" w:hAnsi="宋体" w:cs="宋体"/>
          <w:sz w:val="24"/>
          <w:szCs w:val="24"/>
          <w:lang w:eastAsia="zh-CN"/>
        </w:rPr>
        <w:t>及弯头</w:t>
      </w:r>
      <w:r>
        <w:rPr>
          <w:rFonts w:hint="eastAsia" w:ascii="宋体" w:hAnsi="宋体" w:cs="宋体"/>
          <w:sz w:val="24"/>
          <w:szCs w:val="24"/>
        </w:rPr>
        <w:t>超出供货部分需由</w:t>
      </w:r>
      <w:r>
        <w:rPr>
          <w:rFonts w:hint="eastAsia" w:ascii="宋体" w:hAnsi="宋体" w:cs="宋体"/>
          <w:sz w:val="24"/>
          <w:szCs w:val="24"/>
          <w:lang w:eastAsia="zh-CN"/>
        </w:rPr>
        <w:t>投标方</w:t>
      </w:r>
      <w:r>
        <w:rPr>
          <w:rFonts w:hint="eastAsia" w:ascii="宋体" w:hAnsi="宋体" w:cs="宋体"/>
          <w:sz w:val="24"/>
          <w:szCs w:val="24"/>
        </w:rPr>
        <w:t>补齐</w:t>
      </w:r>
      <w:r>
        <w:rPr>
          <w:rFonts w:hint="eastAsia" w:ascii="宋体" w:hAnsi="宋体" w:cs="宋体"/>
          <w:sz w:val="24"/>
          <w:szCs w:val="24"/>
          <w:lang w:eastAsia="zh-CN"/>
        </w:rPr>
        <w:t>。</w:t>
      </w:r>
    </w:p>
    <w:p>
      <w:pPr>
        <w:spacing w:line="360" w:lineRule="auto"/>
        <w:ind w:left="2"/>
        <w:rPr>
          <w:rFonts w:hint="eastAsia" w:ascii="宋体" w:hAnsi="宋体" w:cs="宋体"/>
          <w:sz w:val="24"/>
          <w:szCs w:val="24"/>
          <w:lang w:eastAsia="zh-CN"/>
        </w:rPr>
      </w:pPr>
      <w:r>
        <w:rPr>
          <w:rFonts w:hint="eastAsia" w:ascii="宋体" w:hAnsi="宋体" w:cs="宋体"/>
          <w:sz w:val="24"/>
          <w:szCs w:val="24"/>
        </w:rPr>
        <w:t>（2）负责电</w:t>
      </w:r>
      <w:r>
        <w:rPr>
          <w:rFonts w:hint="eastAsia" w:ascii="宋体" w:hAnsi="宋体" w:cs="宋体"/>
          <w:sz w:val="24"/>
          <w:szCs w:val="24"/>
          <w:lang w:eastAsia="zh-CN"/>
        </w:rPr>
        <w:t>控系统供货。（包括控制线缆、动力电缆、通讯电缆以、桥架及电</w:t>
      </w:r>
    </w:p>
    <w:p>
      <w:pPr>
        <w:spacing w:line="360" w:lineRule="auto"/>
        <w:ind w:firstLine="720" w:firstLineChars="300"/>
        <w:rPr>
          <w:rFonts w:hint="eastAsia" w:ascii="宋体" w:hAnsi="宋体" w:cs="宋体"/>
          <w:sz w:val="24"/>
          <w:szCs w:val="24"/>
          <w:lang w:eastAsia="zh-CN"/>
        </w:rPr>
      </w:pPr>
      <w:r>
        <w:rPr>
          <w:rFonts w:hint="eastAsia" w:ascii="宋体" w:hAnsi="宋体" w:cs="宋体"/>
          <w:sz w:val="24"/>
          <w:szCs w:val="24"/>
          <w:lang w:eastAsia="zh-CN"/>
        </w:rPr>
        <w:t>气辅材）</w:t>
      </w:r>
    </w:p>
    <w:p>
      <w:pPr>
        <w:spacing w:line="360" w:lineRule="auto"/>
        <w:ind w:left="566" w:hanging="566" w:hangingChars="236"/>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2.3 所有</w:t>
      </w:r>
      <w:r>
        <w:rPr>
          <w:rFonts w:hint="eastAsia" w:ascii="宋体" w:hAnsi="宋体" w:cs="宋体"/>
          <w:sz w:val="24"/>
          <w:szCs w:val="24"/>
          <w:lang w:eastAsia="zh-CN"/>
        </w:rPr>
        <w:t>投标方</w:t>
      </w:r>
      <w:r>
        <w:rPr>
          <w:rFonts w:hint="eastAsia" w:ascii="宋体" w:hAnsi="宋体" w:cs="宋体"/>
          <w:sz w:val="24"/>
          <w:szCs w:val="24"/>
        </w:rPr>
        <w:t>供货的设备都涂有底漆及二次面漆加以防护，通用产品出厂时涂有最终面漆</w:t>
      </w:r>
      <w:r>
        <w:rPr>
          <w:rFonts w:hint="eastAsia" w:ascii="宋体" w:hAnsi="宋体" w:cs="宋体"/>
          <w:sz w:val="24"/>
          <w:szCs w:val="24"/>
          <w:lang w:val="en-US" w:eastAsia="zh-CN"/>
        </w:rPr>
        <w:t>,并且涂耐防腐涂料</w:t>
      </w:r>
      <w:r>
        <w:rPr>
          <w:rFonts w:hint="eastAsia" w:ascii="宋体" w:hAnsi="宋体" w:cs="宋体"/>
          <w:sz w:val="24"/>
          <w:szCs w:val="24"/>
        </w:rPr>
        <w:t>。主要设施及附属设施的涂装</w:t>
      </w:r>
      <w:r>
        <w:rPr>
          <w:rFonts w:hint="eastAsia" w:ascii="宋体" w:hAnsi="宋体" w:cs="宋体"/>
          <w:sz w:val="24"/>
          <w:szCs w:val="24"/>
          <w:lang w:val="en-US" w:eastAsia="zh-CN"/>
        </w:rPr>
        <w:t>须按《涂装通用技术条件》JB/T5000.12.1</w:t>
      </w:r>
      <w:r>
        <w:rPr>
          <w:rFonts w:hint="eastAsia" w:ascii="宋体" w:hAnsi="宋体" w:cs="宋体"/>
          <w:sz w:val="24"/>
          <w:szCs w:val="24"/>
        </w:rPr>
        <w:t>998执行。涂漆前必须认真仔细地清除锈蚀，手工除锈要达到st3级，喷射除锈要达到sa2.5级。</w:t>
      </w:r>
    </w:p>
    <w:p>
      <w:pPr>
        <w:spacing w:line="360" w:lineRule="auto"/>
        <w:ind w:left="566" w:hanging="566" w:hangingChars="236"/>
        <w:rPr>
          <w:rFonts w:hint="eastAsia" w:ascii="宋体" w:hAnsi="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涂漆道次：涂底漆2次，2次面漆</w:t>
      </w:r>
      <w:r>
        <w:rPr>
          <w:rFonts w:hint="eastAsia" w:ascii="宋体" w:hAnsi="宋体" w:cs="宋体"/>
          <w:sz w:val="24"/>
          <w:szCs w:val="24"/>
          <w:lang w:val="en-US" w:eastAsia="zh-CN"/>
        </w:rPr>
        <w:t>,</w:t>
      </w:r>
      <w:r>
        <w:rPr>
          <w:rFonts w:hint="eastAsia" w:ascii="宋体" w:hAnsi="宋体" w:cs="宋体"/>
          <w:sz w:val="24"/>
          <w:szCs w:val="24"/>
        </w:rPr>
        <w:t>平膜总厚度为100μm</w:t>
      </w:r>
      <w:r>
        <w:rPr>
          <w:rFonts w:hint="eastAsia" w:ascii="宋体" w:hAnsi="宋体" w:cs="宋体"/>
          <w:sz w:val="24"/>
          <w:szCs w:val="24"/>
          <w:lang w:eastAsia="zh-CN"/>
        </w:rPr>
        <w:t>（干膜）。</w:t>
      </w:r>
    </w:p>
    <w:p>
      <w:pPr>
        <w:wordWrap w:val="0"/>
        <w:spacing w:line="500" w:lineRule="exact"/>
        <w:jc w:val="both"/>
        <w:rPr>
          <w:rFonts w:hint="eastAsia" w:ascii="宋体" w:hAnsi="宋体"/>
          <w:b/>
          <w:bCs/>
          <w:spacing w:val="18"/>
          <w:kern w:val="0"/>
          <w:sz w:val="24"/>
        </w:rPr>
      </w:pPr>
      <w:r>
        <w:rPr>
          <w:rFonts w:hint="eastAsia" w:ascii="宋体" w:hAnsi="宋体"/>
          <w:b/>
          <w:bCs/>
          <w:spacing w:val="18"/>
          <w:kern w:val="0"/>
          <w:sz w:val="24"/>
          <w:lang w:val="en-US" w:eastAsia="zh-CN"/>
        </w:rPr>
        <w:t>6.2.4供货</w:t>
      </w:r>
      <w:r>
        <w:rPr>
          <w:rFonts w:hint="eastAsia" w:ascii="宋体" w:hAnsi="宋体"/>
          <w:b/>
          <w:bCs/>
          <w:spacing w:val="18"/>
          <w:kern w:val="0"/>
          <w:sz w:val="24"/>
        </w:rPr>
        <w:t xml:space="preserve">分交表  </w:t>
      </w:r>
      <w:r>
        <w:rPr>
          <w:rFonts w:ascii="宋体" w:hAnsi="宋体"/>
          <w:b/>
          <w:bCs/>
          <w:spacing w:val="18"/>
          <w:kern w:val="0"/>
          <w:sz w:val="24"/>
        </w:rPr>
        <w:t xml:space="preserve">  </w:t>
      </w:r>
      <w:r>
        <w:rPr>
          <w:rFonts w:hint="eastAsia" w:ascii="宋体" w:hAnsi="宋体"/>
          <w:b/>
          <w:bCs/>
          <w:spacing w:val="18"/>
          <w:kern w:val="0"/>
          <w:sz w:val="24"/>
        </w:rPr>
        <w:t xml:space="preserve"> </w:t>
      </w:r>
      <w:r>
        <w:rPr>
          <w:rFonts w:hint="eastAsia" w:ascii="宋体" w:hAnsi="宋体"/>
          <w:b/>
          <w:bCs/>
          <w:spacing w:val="18"/>
          <w:kern w:val="0"/>
          <w:sz w:val="24"/>
          <w:lang w:val="en-US" w:eastAsia="zh-CN"/>
        </w:rPr>
        <w:t xml:space="preserve">               </w:t>
      </w:r>
      <w:r>
        <w:rPr>
          <w:rFonts w:hint="eastAsia" w:ascii="宋体" w:hAnsi="宋体"/>
          <w:b/>
          <w:bCs/>
          <w:sz w:val="24"/>
        </w:rPr>
        <w:t>（</w:t>
      </w:r>
      <w:r>
        <w:rPr>
          <w:rFonts w:ascii="宋体" w:hAnsi="宋体"/>
          <w:b/>
          <w:bCs/>
          <w:spacing w:val="18"/>
          <w:kern w:val="0"/>
          <w:sz w:val="24"/>
        </w:rPr>
        <w:t>B：</w:t>
      </w:r>
      <w:r>
        <w:rPr>
          <w:rFonts w:hint="eastAsia" w:ascii="宋体" w:hAnsi="宋体"/>
          <w:b/>
          <w:bCs/>
          <w:spacing w:val="18"/>
          <w:kern w:val="0"/>
          <w:sz w:val="24"/>
        </w:rPr>
        <w:t>招标方</w:t>
      </w:r>
      <w:r>
        <w:rPr>
          <w:rFonts w:hint="eastAsia" w:ascii="宋体" w:hAnsi="宋体"/>
          <w:b/>
          <w:bCs/>
          <w:spacing w:val="18"/>
          <w:kern w:val="0"/>
          <w:sz w:val="24"/>
          <w:lang w:eastAsia="zh-CN"/>
        </w:rPr>
        <w:t>，</w:t>
      </w:r>
      <w:bookmarkStart w:id="4" w:name="_GoBack"/>
      <w:bookmarkEnd w:id="4"/>
      <w:r>
        <w:rPr>
          <w:rFonts w:ascii="宋体" w:hAnsi="宋体"/>
          <w:b/>
          <w:bCs/>
          <w:spacing w:val="18"/>
          <w:kern w:val="0"/>
          <w:sz w:val="24"/>
        </w:rPr>
        <w:t>S：</w:t>
      </w:r>
      <w:r>
        <w:rPr>
          <w:rFonts w:hint="eastAsia" w:ascii="宋体" w:hAnsi="宋体"/>
          <w:b/>
          <w:bCs/>
          <w:spacing w:val="18"/>
          <w:kern w:val="0"/>
          <w:sz w:val="24"/>
        </w:rPr>
        <w:t>投标方</w:t>
      </w:r>
      <w:r>
        <w:rPr>
          <w:rFonts w:ascii="宋体" w:hAnsi="宋体"/>
          <w:b/>
          <w:bCs/>
          <w:spacing w:val="18"/>
          <w:kern w:val="0"/>
          <w:sz w:val="24"/>
        </w:rPr>
        <w:t>；</w:t>
      </w:r>
      <w:r>
        <w:rPr>
          <w:rFonts w:hint="eastAsia" w:ascii="宋体" w:hAnsi="宋体"/>
          <w:b/>
          <w:bCs/>
          <w:spacing w:val="18"/>
          <w:kern w:val="0"/>
          <w:sz w:val="24"/>
        </w:rPr>
        <w:t>）</w:t>
      </w:r>
    </w:p>
    <w:tbl>
      <w:tblPr>
        <w:tblStyle w:val="4"/>
        <w:tblW w:w="913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85"/>
        <w:gridCol w:w="400"/>
        <w:gridCol w:w="695"/>
        <w:gridCol w:w="495"/>
        <w:gridCol w:w="420"/>
        <w:gridCol w:w="390"/>
        <w:gridCol w:w="435"/>
        <w:gridCol w:w="390"/>
        <w:gridCol w:w="600"/>
        <w:gridCol w:w="45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trPr>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序号</w:t>
            </w:r>
          </w:p>
        </w:tc>
        <w:tc>
          <w:tcPr>
            <w:tcW w:w="238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部件名称</w:t>
            </w:r>
          </w:p>
        </w:tc>
        <w:tc>
          <w:tcPr>
            <w:tcW w:w="40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数量</w:t>
            </w:r>
          </w:p>
        </w:tc>
        <w:tc>
          <w:tcPr>
            <w:tcW w:w="695" w:type="dxa"/>
            <w:noWrap w:val="0"/>
            <w:vAlign w:val="center"/>
          </w:tcPr>
          <w:p>
            <w:pPr>
              <w:widowControl/>
              <w:jc w:val="center"/>
              <w:rPr>
                <w:rFonts w:hint="eastAsia" w:ascii="宋体" w:hAnsi="宋体" w:cs="宋体"/>
                <w:b/>
                <w:bCs w:val="0"/>
                <w:kern w:val="0"/>
                <w:sz w:val="21"/>
                <w:szCs w:val="21"/>
                <w:lang w:val="en-US" w:eastAsia="zh-CN" w:bidi="ar-SA"/>
              </w:rPr>
            </w:pPr>
            <w:r>
              <w:rPr>
                <w:rFonts w:hint="eastAsia" w:ascii="宋体" w:hAnsi="宋体" w:cs="宋体"/>
                <w:b/>
                <w:bCs w:val="0"/>
                <w:kern w:val="0"/>
                <w:szCs w:val="21"/>
              </w:rPr>
              <w:t>单位</w:t>
            </w:r>
          </w:p>
        </w:tc>
        <w:tc>
          <w:tcPr>
            <w:tcW w:w="49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基本信息</w:t>
            </w:r>
          </w:p>
        </w:tc>
        <w:tc>
          <w:tcPr>
            <w:tcW w:w="42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基本设计</w:t>
            </w:r>
          </w:p>
        </w:tc>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详细设计</w:t>
            </w:r>
          </w:p>
        </w:tc>
        <w:tc>
          <w:tcPr>
            <w:tcW w:w="43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供货</w:t>
            </w:r>
          </w:p>
        </w:tc>
        <w:tc>
          <w:tcPr>
            <w:tcW w:w="39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安装</w:t>
            </w:r>
          </w:p>
        </w:tc>
        <w:tc>
          <w:tcPr>
            <w:tcW w:w="600"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调试</w:t>
            </w:r>
            <w:r>
              <w:rPr>
                <w:rFonts w:ascii="宋体" w:hAnsi="宋体" w:cs="宋体"/>
                <w:b/>
                <w:bCs w:val="0"/>
                <w:kern w:val="0"/>
                <w:szCs w:val="21"/>
              </w:rPr>
              <w:t xml:space="preserve"> </w:t>
            </w:r>
          </w:p>
        </w:tc>
        <w:tc>
          <w:tcPr>
            <w:tcW w:w="450" w:type="dxa"/>
            <w:noWrap w:val="0"/>
            <w:vAlign w:val="center"/>
          </w:tcPr>
          <w:p>
            <w:pPr>
              <w:widowControl/>
              <w:jc w:val="center"/>
              <w:rPr>
                <w:rFonts w:hint="eastAsia" w:ascii="宋体" w:hAnsi="宋体" w:eastAsia="宋体" w:cs="宋体"/>
                <w:b/>
                <w:bCs w:val="0"/>
                <w:kern w:val="0"/>
                <w:szCs w:val="21"/>
                <w:lang w:eastAsia="zh-CN"/>
              </w:rPr>
            </w:pPr>
            <w:r>
              <w:rPr>
                <w:rFonts w:hint="eastAsia" w:ascii="宋体" w:hAnsi="宋体" w:cs="宋体"/>
                <w:b/>
                <w:bCs w:val="0"/>
                <w:kern w:val="0"/>
                <w:szCs w:val="21"/>
                <w:lang w:eastAsia="zh-CN"/>
              </w:rPr>
              <w:t>现场指导</w:t>
            </w:r>
          </w:p>
        </w:tc>
        <w:tc>
          <w:tcPr>
            <w:tcW w:w="2085" w:type="dxa"/>
            <w:noWrap w:val="0"/>
            <w:vAlign w:val="center"/>
          </w:tcPr>
          <w:p>
            <w:pPr>
              <w:widowControl/>
              <w:jc w:val="center"/>
              <w:rPr>
                <w:rFonts w:ascii="宋体" w:hAnsi="宋体" w:cs="宋体"/>
                <w:b/>
                <w:bCs w:val="0"/>
                <w:kern w:val="0"/>
                <w:szCs w:val="21"/>
              </w:rPr>
            </w:pPr>
            <w:r>
              <w:rPr>
                <w:rFonts w:hint="eastAsia" w:ascii="宋体" w:hAnsi="宋体" w:cs="宋体"/>
                <w:b/>
                <w:bCs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385" w:type="dxa"/>
            <w:noWrap w:val="0"/>
            <w:vAlign w:val="center"/>
          </w:tcPr>
          <w:p>
            <w:pPr>
              <w:widowControl/>
              <w:jc w:val="left"/>
              <w:rPr>
                <w:rFonts w:hint="eastAsia" w:ascii="宋体" w:hAnsi="宋体" w:cs="宋体"/>
                <w:kern w:val="0"/>
                <w:sz w:val="21"/>
                <w:szCs w:val="21"/>
              </w:rPr>
            </w:pPr>
            <w:r>
              <w:rPr>
                <w:rFonts w:hint="eastAsia"/>
                <w:sz w:val="21"/>
                <w:szCs w:val="21"/>
                <w:lang w:val="en-US" w:eastAsia="zh-CN"/>
              </w:rPr>
              <w:t>废灰仓</w:t>
            </w:r>
          </w:p>
        </w:tc>
        <w:tc>
          <w:tcPr>
            <w:tcW w:w="4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695"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rPr>
              <w:t>S</w:t>
            </w:r>
          </w:p>
        </w:tc>
        <w:tc>
          <w:tcPr>
            <w:tcW w:w="45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eastAsia="宋体" w:cs="宋体"/>
                <w:kern w:val="0"/>
                <w:szCs w:val="21"/>
                <w:lang w:eastAsia="zh-CN"/>
              </w:rPr>
            </w:pPr>
            <w:r>
              <w:rPr>
                <w:rFonts w:hint="eastAsia"/>
                <w:bCs/>
                <w:sz w:val="24"/>
                <w:lang w:val="en-US" w:eastAsia="zh-CN"/>
              </w:rPr>
              <w:t>容积</w:t>
            </w:r>
            <w:r>
              <w:rPr>
                <w:rFonts w:hint="eastAsia" w:ascii="Times New Roman" w:hAnsi="Times New Roman"/>
                <w:bCs/>
                <w:sz w:val="24"/>
                <w:lang w:val="en-US" w:eastAsia="zh-CN"/>
              </w:rPr>
              <w:t>69m</w:t>
            </w:r>
            <w:r>
              <w:rPr>
                <w:rFonts w:hint="eastAsia" w:ascii="Times New Roman" w:hAnsi="Times New Roman"/>
                <w:b w:val="0"/>
                <w:bCs/>
                <w:sz w:val="24"/>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2385" w:type="dxa"/>
            <w:noWrap w:val="0"/>
            <w:vAlign w:val="center"/>
          </w:tcPr>
          <w:p>
            <w:pPr>
              <w:widowControl/>
              <w:jc w:val="left"/>
              <w:rPr>
                <w:rFonts w:hint="eastAsia"/>
                <w:sz w:val="21"/>
                <w:szCs w:val="21"/>
                <w:lang w:val="en-US" w:eastAsia="zh-CN"/>
              </w:rPr>
            </w:pPr>
            <w:r>
              <w:rPr>
                <w:rFonts w:hint="eastAsia"/>
                <w:sz w:val="21"/>
                <w:szCs w:val="21"/>
                <w:lang w:val="en-US" w:eastAsia="zh-CN"/>
              </w:rPr>
              <w:t>仓顶除尘器</w:t>
            </w:r>
          </w:p>
        </w:tc>
        <w:tc>
          <w:tcPr>
            <w:tcW w:w="4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6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3</w:t>
            </w:r>
          </w:p>
        </w:tc>
        <w:tc>
          <w:tcPr>
            <w:tcW w:w="2385" w:type="dxa"/>
            <w:noWrap w:val="0"/>
            <w:vAlign w:val="center"/>
          </w:tcPr>
          <w:p>
            <w:pPr>
              <w:widowControl/>
              <w:jc w:val="left"/>
              <w:rPr>
                <w:rFonts w:hint="eastAsia"/>
                <w:sz w:val="21"/>
                <w:szCs w:val="21"/>
                <w:lang w:val="en-US" w:eastAsia="zh-CN"/>
              </w:rPr>
            </w:pPr>
            <w:r>
              <w:rPr>
                <w:rFonts w:hint="eastAsia"/>
                <w:sz w:val="21"/>
                <w:szCs w:val="21"/>
                <w:lang w:val="en-US" w:eastAsia="zh-CN"/>
              </w:rPr>
              <w:t>脱硫除尘灰输送系统</w:t>
            </w:r>
          </w:p>
        </w:tc>
        <w:tc>
          <w:tcPr>
            <w:tcW w:w="400"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rPr>
              <w:t>1</w:t>
            </w:r>
          </w:p>
        </w:tc>
        <w:tc>
          <w:tcPr>
            <w:tcW w:w="695"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含泵仓、阀门及组件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4</w:t>
            </w:r>
          </w:p>
        </w:tc>
        <w:tc>
          <w:tcPr>
            <w:tcW w:w="2385" w:type="dxa"/>
            <w:noWrap w:val="0"/>
            <w:vAlign w:val="center"/>
          </w:tcPr>
          <w:p>
            <w:pPr>
              <w:widowControl/>
              <w:jc w:val="left"/>
              <w:rPr>
                <w:rFonts w:hint="eastAsia" w:ascii="宋体" w:hAnsi="宋体" w:eastAsia="宋体" w:cs="宋体"/>
                <w:kern w:val="0"/>
                <w:sz w:val="21"/>
                <w:szCs w:val="21"/>
                <w:lang w:val="en-US" w:eastAsia="zh-CN" w:bidi="ar-SA"/>
              </w:rPr>
            </w:pPr>
            <w:r>
              <w:rPr>
                <w:rFonts w:hint="eastAsia"/>
                <w:color w:val="auto"/>
                <w:sz w:val="21"/>
                <w:szCs w:val="21"/>
                <w:lang w:val="en-US" w:eastAsia="zh-CN"/>
              </w:rPr>
              <w:t>输送管路及弯头三通</w:t>
            </w:r>
          </w:p>
        </w:tc>
        <w:tc>
          <w:tcPr>
            <w:tcW w:w="400" w:type="dxa"/>
            <w:noWrap w:val="0"/>
            <w:vAlign w:val="center"/>
          </w:tcPr>
          <w:p>
            <w:pPr>
              <w:widowControl/>
              <w:jc w:val="center"/>
              <w:rPr>
                <w:rFonts w:hint="eastAsia" w:ascii="宋体" w:hAnsi="宋体" w:cs="宋体"/>
                <w:kern w:val="0"/>
                <w:szCs w:val="21"/>
              </w:rPr>
            </w:pPr>
          </w:p>
        </w:tc>
        <w:tc>
          <w:tcPr>
            <w:tcW w:w="695"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5</w:t>
            </w:r>
          </w:p>
        </w:tc>
        <w:tc>
          <w:tcPr>
            <w:tcW w:w="2385" w:type="dxa"/>
            <w:noWrap w:val="0"/>
            <w:vAlign w:val="center"/>
          </w:tcPr>
          <w:p>
            <w:pPr>
              <w:widowControl/>
              <w:jc w:val="left"/>
              <w:rPr>
                <w:rFonts w:hint="eastAsia"/>
                <w:color w:val="auto"/>
                <w:sz w:val="21"/>
                <w:szCs w:val="21"/>
                <w:lang w:val="en-US" w:eastAsia="zh-CN"/>
              </w:rPr>
            </w:pPr>
            <w:r>
              <w:rPr>
                <w:rFonts w:hint="eastAsia" w:ascii="宋体" w:hAnsi="宋体" w:cs="宋体"/>
                <w:bCs/>
                <w:sz w:val="21"/>
                <w:szCs w:val="21"/>
              </w:rPr>
              <w:t>电磁阀、仓泵料位开关</w:t>
            </w:r>
          </w:p>
        </w:tc>
        <w:tc>
          <w:tcPr>
            <w:tcW w:w="400" w:type="dxa"/>
            <w:noWrap w:val="0"/>
            <w:vAlign w:val="center"/>
          </w:tcPr>
          <w:p>
            <w:pPr>
              <w:widowControl/>
              <w:jc w:val="center"/>
              <w:rPr>
                <w:rFonts w:hint="eastAsia" w:ascii="宋体" w:hAnsi="宋体" w:cs="宋体"/>
                <w:kern w:val="0"/>
                <w:szCs w:val="21"/>
              </w:rPr>
            </w:pPr>
          </w:p>
        </w:tc>
        <w:tc>
          <w:tcPr>
            <w:tcW w:w="695"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390" w:type="dxa"/>
            <w:noWrap w:val="0"/>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6</w:t>
            </w:r>
          </w:p>
        </w:tc>
        <w:tc>
          <w:tcPr>
            <w:tcW w:w="2385" w:type="dxa"/>
            <w:noWrap w:val="0"/>
            <w:vAlign w:val="center"/>
          </w:tcPr>
          <w:p>
            <w:pPr>
              <w:widowControl/>
              <w:jc w:val="left"/>
              <w:rPr>
                <w:rFonts w:hint="eastAsia"/>
                <w:color w:val="auto"/>
                <w:sz w:val="21"/>
                <w:szCs w:val="21"/>
                <w:lang w:val="en-US" w:eastAsia="zh-CN"/>
              </w:rPr>
            </w:pPr>
            <w:r>
              <w:rPr>
                <w:rFonts w:hint="eastAsia" w:ascii="宋体" w:hAnsi="宋体" w:cs="宋体"/>
                <w:bCs/>
                <w:sz w:val="21"/>
                <w:szCs w:val="21"/>
              </w:rPr>
              <w:t>压力变送器、压力表</w:t>
            </w:r>
          </w:p>
        </w:tc>
        <w:tc>
          <w:tcPr>
            <w:tcW w:w="400" w:type="dxa"/>
            <w:noWrap w:val="0"/>
            <w:vAlign w:val="center"/>
          </w:tcPr>
          <w:p>
            <w:pPr>
              <w:widowControl/>
              <w:jc w:val="center"/>
              <w:rPr>
                <w:rFonts w:hint="eastAsia" w:ascii="宋体" w:hAnsi="宋体" w:cs="宋体"/>
                <w:kern w:val="0"/>
                <w:szCs w:val="21"/>
              </w:rPr>
            </w:pPr>
          </w:p>
        </w:tc>
        <w:tc>
          <w:tcPr>
            <w:tcW w:w="695"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7</w:t>
            </w:r>
          </w:p>
        </w:tc>
        <w:tc>
          <w:tcPr>
            <w:tcW w:w="2385" w:type="dxa"/>
            <w:noWrap w:val="0"/>
            <w:vAlign w:val="center"/>
          </w:tcPr>
          <w:p>
            <w:pPr>
              <w:widowControl/>
              <w:jc w:val="left"/>
              <w:rPr>
                <w:rFonts w:hint="eastAsia"/>
                <w:color w:val="auto"/>
                <w:sz w:val="21"/>
                <w:szCs w:val="21"/>
                <w:lang w:val="en-US" w:eastAsia="zh-CN"/>
              </w:rPr>
            </w:pPr>
            <w:r>
              <w:rPr>
                <w:rFonts w:ascii="宋体" w:hAnsi="宋体" w:cs="宋体"/>
                <w:bCs/>
                <w:sz w:val="21"/>
                <w:szCs w:val="21"/>
              </w:rPr>
              <w:t>PLC</w:t>
            </w:r>
            <w:r>
              <w:rPr>
                <w:rFonts w:hint="eastAsia" w:ascii="宋体" w:hAnsi="宋体" w:cs="宋体"/>
                <w:bCs/>
                <w:sz w:val="21"/>
                <w:szCs w:val="21"/>
              </w:rPr>
              <w:t>控制柜、上位机</w:t>
            </w:r>
          </w:p>
        </w:tc>
        <w:tc>
          <w:tcPr>
            <w:tcW w:w="400" w:type="dxa"/>
            <w:noWrap w:val="0"/>
            <w:vAlign w:val="center"/>
          </w:tcPr>
          <w:p>
            <w:pPr>
              <w:widowControl/>
              <w:jc w:val="center"/>
              <w:rPr>
                <w:rFonts w:hint="eastAsia" w:ascii="宋体" w:hAnsi="宋体" w:cs="宋体"/>
                <w:kern w:val="0"/>
                <w:sz w:val="21"/>
                <w:szCs w:val="21"/>
              </w:rPr>
            </w:pPr>
          </w:p>
        </w:tc>
        <w:tc>
          <w:tcPr>
            <w:tcW w:w="695"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8</w:t>
            </w:r>
          </w:p>
        </w:tc>
        <w:tc>
          <w:tcPr>
            <w:tcW w:w="2385" w:type="dxa"/>
            <w:noWrap w:val="0"/>
            <w:vAlign w:val="center"/>
          </w:tcPr>
          <w:p>
            <w:pPr>
              <w:widowControl/>
              <w:jc w:val="left"/>
              <w:rPr>
                <w:rFonts w:hint="eastAsia"/>
                <w:sz w:val="21"/>
                <w:szCs w:val="21"/>
                <w:lang w:val="en-US" w:eastAsia="zh-CN"/>
              </w:rPr>
            </w:pPr>
            <w:r>
              <w:rPr>
                <w:rFonts w:hint="eastAsia"/>
                <w:color w:val="auto"/>
                <w:sz w:val="21"/>
                <w:szCs w:val="21"/>
                <w:lang w:val="en-US" w:eastAsia="zh-CN"/>
              </w:rPr>
              <w:t>自动控制系统</w:t>
            </w:r>
          </w:p>
        </w:tc>
        <w:tc>
          <w:tcPr>
            <w:tcW w:w="400" w:type="dxa"/>
            <w:noWrap w:val="0"/>
            <w:vAlign w:val="center"/>
          </w:tcPr>
          <w:p>
            <w:pPr>
              <w:widowControl/>
              <w:jc w:val="center"/>
              <w:rPr>
                <w:rFonts w:hint="eastAsia" w:ascii="宋体" w:hAnsi="宋体" w:cs="宋体"/>
                <w:kern w:val="0"/>
                <w:szCs w:val="21"/>
              </w:rPr>
            </w:pPr>
          </w:p>
        </w:tc>
        <w:tc>
          <w:tcPr>
            <w:tcW w:w="695"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Cs w:val="21"/>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9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2385" w:type="dxa"/>
            <w:noWrap w:val="0"/>
            <w:vAlign w:val="center"/>
          </w:tcPr>
          <w:p>
            <w:pPr>
              <w:widowControl/>
              <w:jc w:val="left"/>
              <w:rPr>
                <w:rFonts w:hint="eastAsia"/>
                <w:kern w:val="2"/>
                <w:sz w:val="21"/>
                <w:szCs w:val="21"/>
                <w:lang w:val="en-US" w:eastAsia="zh-CN" w:bidi="ar-SA"/>
              </w:rPr>
            </w:pPr>
            <w:r>
              <w:rPr>
                <w:rFonts w:hint="eastAsia"/>
                <w:sz w:val="21"/>
                <w:szCs w:val="21"/>
                <w:lang w:val="en-US" w:eastAsia="zh-CN"/>
              </w:rPr>
              <w:t>电缆、桥架</w:t>
            </w:r>
          </w:p>
        </w:tc>
        <w:tc>
          <w:tcPr>
            <w:tcW w:w="400" w:type="dxa"/>
            <w:noWrap w:val="0"/>
            <w:vAlign w:val="center"/>
          </w:tcPr>
          <w:p>
            <w:pPr>
              <w:widowControl/>
              <w:jc w:val="center"/>
              <w:rPr>
                <w:rFonts w:hint="eastAsia" w:ascii="宋体" w:hAnsi="宋体" w:cs="宋体"/>
                <w:kern w:val="0"/>
                <w:sz w:val="24"/>
                <w:szCs w:val="21"/>
                <w:lang w:val="en-US" w:eastAsia="zh-CN" w:bidi="ar-SA"/>
              </w:rPr>
            </w:pPr>
          </w:p>
        </w:tc>
        <w:tc>
          <w:tcPr>
            <w:tcW w:w="695" w:type="dxa"/>
            <w:noWrap w:val="0"/>
            <w:vAlign w:val="center"/>
          </w:tcPr>
          <w:p>
            <w:pPr>
              <w:widowControl/>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配</w:t>
            </w:r>
            <w:r>
              <w:rPr>
                <w:rFonts w:hint="eastAsia" w:ascii="宋体" w:hAnsi="宋体" w:cs="宋体"/>
                <w:kern w:val="0"/>
                <w:szCs w:val="21"/>
              </w:rPr>
              <w:t>套</w:t>
            </w:r>
          </w:p>
        </w:tc>
        <w:tc>
          <w:tcPr>
            <w:tcW w:w="495"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B</w:t>
            </w:r>
          </w:p>
        </w:tc>
        <w:tc>
          <w:tcPr>
            <w:tcW w:w="420"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435"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390"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600"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rPr>
              <w:t>S</w:t>
            </w:r>
          </w:p>
        </w:tc>
        <w:tc>
          <w:tcPr>
            <w:tcW w:w="450" w:type="dxa"/>
            <w:noWrap w:val="0"/>
            <w:vAlign w:val="center"/>
          </w:tcPr>
          <w:p>
            <w:pPr>
              <w:widowControl/>
              <w:jc w:val="center"/>
              <w:rPr>
                <w:rFonts w:hint="eastAsia" w:ascii="宋体" w:hAnsi="宋体" w:cs="宋体"/>
                <w:kern w:val="0"/>
                <w:sz w:val="24"/>
                <w:szCs w:val="21"/>
                <w:lang w:val="en-US" w:eastAsia="zh-CN" w:bidi="ar-SA"/>
              </w:rPr>
            </w:pPr>
            <w:r>
              <w:rPr>
                <w:rFonts w:hint="eastAsia" w:ascii="宋体" w:hAnsi="宋体" w:cs="宋体"/>
                <w:kern w:val="0"/>
                <w:szCs w:val="21"/>
                <w:lang w:val="en-US" w:eastAsia="zh-CN"/>
              </w:rPr>
              <w:t>S</w:t>
            </w:r>
          </w:p>
        </w:tc>
        <w:tc>
          <w:tcPr>
            <w:tcW w:w="2085" w:type="dxa"/>
            <w:noWrap w:val="0"/>
            <w:vAlign w:val="center"/>
          </w:tcPr>
          <w:p>
            <w:pPr>
              <w:widowControl/>
              <w:jc w:val="left"/>
              <w:rPr>
                <w:rFonts w:hint="eastAsia" w:ascii="宋体" w:hAnsi="宋体" w:cs="宋体"/>
                <w:kern w:val="0"/>
                <w:sz w:val="24"/>
                <w:szCs w:val="21"/>
                <w:lang w:val="en-US" w:eastAsia="zh-CN" w:bidi="ar-SA"/>
              </w:rPr>
            </w:pPr>
          </w:p>
        </w:tc>
      </w:tr>
    </w:tbl>
    <w:p>
      <w:pPr>
        <w:widowControl/>
        <w:numPr>
          <w:ilvl w:val="0"/>
          <w:numId w:val="0"/>
        </w:numPr>
        <w:tabs>
          <w:tab w:val="left" w:pos="720"/>
        </w:tabs>
        <w:jc w:val="left"/>
        <w:rPr>
          <w:rFonts w:hint="eastAsia"/>
          <w:b/>
          <w:bCs/>
          <w:color w:val="auto"/>
          <w:sz w:val="28"/>
          <w:szCs w:val="28"/>
          <w:lang w:eastAsia="zh-CN"/>
        </w:rPr>
      </w:pPr>
      <w:r>
        <w:rPr>
          <w:rFonts w:hint="eastAsia"/>
          <w:b/>
          <w:bCs/>
          <w:color w:val="auto"/>
          <w:sz w:val="28"/>
          <w:szCs w:val="28"/>
          <w:lang w:eastAsia="zh-CN"/>
        </w:rPr>
        <w:t>七、资料交付</w:t>
      </w:r>
    </w:p>
    <w:p>
      <w:pPr>
        <w:widowControl/>
        <w:numPr>
          <w:ilvl w:val="0"/>
          <w:numId w:val="0"/>
        </w:numPr>
        <w:tabs>
          <w:tab w:val="left" w:pos="720"/>
        </w:tabs>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7.1资料交付及要求</w:t>
      </w: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序号</w:t>
            </w:r>
          </w:p>
        </w:tc>
        <w:tc>
          <w:tcPr>
            <w:tcW w:w="4192"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资料名称</w:t>
            </w:r>
          </w:p>
        </w:tc>
        <w:tc>
          <w:tcPr>
            <w:tcW w:w="1635"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交付时间</w:t>
            </w:r>
          </w:p>
        </w:tc>
        <w:tc>
          <w:tcPr>
            <w:tcW w:w="2408" w:type="dxa"/>
            <w:noWrap w:val="0"/>
            <w:vAlign w:val="bottom"/>
          </w:tcPr>
          <w:p>
            <w:pPr>
              <w:widowControl/>
              <w:jc w:val="center"/>
              <w:textAlignment w:val="bottom"/>
              <w:rPr>
                <w:rFonts w:hint="eastAsia" w:ascii="宋体" w:hAnsi="宋体" w:cs="宋体"/>
                <w:b/>
                <w:bCs/>
                <w:color w:val="auto"/>
                <w:sz w:val="24"/>
                <w:szCs w:val="24"/>
              </w:rPr>
            </w:pPr>
            <w:r>
              <w:rPr>
                <w:rFonts w:hint="eastAsia" w:ascii="宋体" w:hAnsi="宋体" w:cs="宋体"/>
                <w:b/>
                <w:bCs/>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用于设计的资料图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设计审查</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5</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土建基础资料图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介质接点资料图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000000"/>
                <w:kern w:val="0"/>
                <w:sz w:val="20"/>
                <w:szCs w:val="20"/>
                <w:lang w:val="en-US" w:eastAsia="zh-CN" w:bidi="ar"/>
              </w:rPr>
              <w:t>15</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电气及自动化</w:t>
            </w:r>
            <w:r>
              <w:rPr>
                <w:rFonts w:hint="eastAsia" w:ascii="宋体" w:hAnsi="宋体" w:cs="宋体"/>
                <w:color w:val="0070C0"/>
                <w:kern w:val="0"/>
                <w:sz w:val="20"/>
                <w:szCs w:val="20"/>
                <w:lang w:eastAsia="zh-CN" w:bidi="ar"/>
              </w:rPr>
              <w:t>提资图</w:t>
            </w:r>
            <w:r>
              <w:rPr>
                <w:rFonts w:hint="eastAsia" w:ascii="宋体" w:hAnsi="宋体" w:cs="宋体"/>
                <w:color w:val="0070C0"/>
                <w:kern w:val="0"/>
                <w:sz w:val="20"/>
                <w:szCs w:val="20"/>
                <w:lang w:bidi="ar"/>
              </w:rPr>
              <w:t>（含电气</w:t>
            </w:r>
            <w:r>
              <w:rPr>
                <w:rFonts w:hint="eastAsia" w:ascii="宋体" w:hAnsi="宋体" w:cs="宋体"/>
                <w:color w:val="0070C0"/>
                <w:kern w:val="0"/>
                <w:sz w:val="20"/>
                <w:szCs w:val="20"/>
                <w:lang w:eastAsia="zh-CN" w:bidi="ar"/>
              </w:rPr>
              <w:t>装置</w:t>
            </w:r>
            <w:r>
              <w:rPr>
                <w:rFonts w:hint="eastAsia" w:ascii="宋体" w:hAnsi="宋体" w:cs="宋体"/>
                <w:color w:val="0070C0"/>
                <w:kern w:val="0"/>
                <w:sz w:val="20"/>
                <w:szCs w:val="20"/>
                <w:lang w:bidi="ar"/>
              </w:rPr>
              <w:t>表）</w:t>
            </w:r>
          </w:p>
        </w:tc>
        <w:tc>
          <w:tcPr>
            <w:tcW w:w="1635"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15</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70C0"/>
                <w:sz w:val="20"/>
                <w:szCs w:val="20"/>
              </w:rPr>
            </w:pPr>
            <w:r>
              <w:rPr>
                <w:rFonts w:hint="eastAsia" w:ascii="宋体" w:hAnsi="宋体" w:cs="宋体"/>
                <w:color w:val="0070C0"/>
                <w:kern w:val="0"/>
                <w:sz w:val="20"/>
                <w:szCs w:val="20"/>
                <w:lang w:bidi="ar"/>
              </w:rPr>
              <w:t>DWG电子版</w:t>
            </w:r>
            <w:r>
              <w:rPr>
                <w:rFonts w:hint="eastAsia" w:ascii="宋体" w:hAnsi="宋体" w:cs="宋体"/>
                <w:color w:val="000000"/>
                <w:kern w:val="0"/>
                <w:sz w:val="20"/>
                <w:szCs w:val="20"/>
                <w:lang w:val="en-US" w:eastAsia="zh-CN" w:bidi="ar"/>
              </w:rPr>
              <w:t>+蓝图2套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192" w:type="dxa"/>
            <w:shd w:val="clear" w:color="auto" w:fill="FFFF99"/>
            <w:noWrap w:val="0"/>
            <w:vAlign w:val="bottom"/>
          </w:tcPr>
          <w:p>
            <w:pPr>
              <w:widowControl/>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bidi="ar"/>
              </w:rPr>
              <w:t>设备</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安装总图（含</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重量）、部件图</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工艺管路图</w:t>
            </w:r>
          </w:p>
        </w:tc>
        <w:tc>
          <w:tcPr>
            <w:tcW w:w="1635"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备件图</w:t>
            </w:r>
          </w:p>
        </w:tc>
        <w:tc>
          <w:tcPr>
            <w:tcW w:w="1635"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vMerge w:val="restart"/>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2</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主要外购件清单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消耗件、易损件清单</w:t>
            </w:r>
          </w:p>
        </w:tc>
        <w:tc>
          <w:tcPr>
            <w:tcW w:w="1635" w:type="dxa"/>
            <w:vMerge w:val="continue"/>
            <w:noWrap w:val="0"/>
            <w:vAlign w:val="bottom"/>
          </w:tcPr>
          <w:p>
            <w:pPr>
              <w:rPr>
                <w:rFonts w:hint="eastAsia" w:ascii="宋体" w:hAnsi="宋体" w:cs="宋体"/>
                <w:color w:val="000000"/>
                <w:sz w:val="20"/>
                <w:szCs w:val="20"/>
              </w:rPr>
            </w:pPr>
          </w:p>
        </w:tc>
        <w:tc>
          <w:tcPr>
            <w:tcW w:w="2408" w:type="dxa"/>
            <w:vMerge w:val="continue"/>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4192" w:type="dxa"/>
            <w:shd w:val="clear" w:color="auto" w:fill="FFFF99"/>
            <w:noWrap w:val="0"/>
            <w:vAlign w:val="bottom"/>
          </w:tcPr>
          <w:p>
            <w:pPr>
              <w:widowControl/>
              <w:textAlignment w:val="bottom"/>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公辅介质施工图</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noWrap w:val="0"/>
            <w:vAlign w:val="bottom"/>
          </w:tcPr>
          <w:p>
            <w:pPr>
              <w:widowControl/>
              <w:jc w:val="center"/>
              <w:textAlignment w:val="bottom"/>
              <w:rPr>
                <w:rFonts w:hint="eastAsia" w:ascii="宋体" w:hAnsi="宋体" w:cs="宋体"/>
                <w:color w:val="000000"/>
                <w:kern w:val="0"/>
                <w:sz w:val="20"/>
                <w:szCs w:val="20"/>
                <w:lang w:bidi="ar"/>
              </w:rPr>
            </w:pPr>
          </w:p>
        </w:tc>
        <w:tc>
          <w:tcPr>
            <w:tcW w:w="4192" w:type="dxa"/>
            <w:noWrap w:val="0"/>
            <w:vAlign w:val="bottom"/>
          </w:tcPr>
          <w:p>
            <w:pPr>
              <w:widowControl/>
              <w:textAlignment w:val="bottom"/>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煤气、压缩空气、水等介质施工图</w:t>
            </w:r>
          </w:p>
        </w:tc>
        <w:tc>
          <w:tcPr>
            <w:tcW w:w="1635"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合同签订</w:t>
            </w:r>
            <w:r>
              <w:rPr>
                <w:rFonts w:hint="eastAsia" w:ascii="宋体" w:hAnsi="宋体" w:cs="宋体"/>
                <w:color w:val="C00000"/>
                <w:kern w:val="0"/>
                <w:sz w:val="20"/>
                <w:szCs w:val="20"/>
                <w:lang w:val="en-US" w:eastAsia="zh-CN" w:bidi="ar"/>
              </w:rPr>
              <w:t>40</w:t>
            </w:r>
            <w:r>
              <w:rPr>
                <w:rFonts w:hint="eastAsia" w:ascii="宋体" w:hAnsi="宋体" w:cs="宋体"/>
                <w:color w:val="000000"/>
                <w:kern w:val="0"/>
                <w:sz w:val="20"/>
                <w:szCs w:val="20"/>
                <w:lang w:bidi="ar"/>
              </w:rPr>
              <w:t>天内</w:t>
            </w:r>
          </w:p>
        </w:tc>
        <w:tc>
          <w:tcPr>
            <w:tcW w:w="2408" w:type="dxa"/>
            <w:noWrap w:val="0"/>
            <w:vAlign w:val="bottom"/>
          </w:tcPr>
          <w:p>
            <w:pPr>
              <w:rPr>
                <w:rFonts w:hint="eastAsia" w:ascii="宋体" w:hAnsi="宋体" w:cs="宋体"/>
                <w:b/>
                <w:bCs/>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4</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电气及控制</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eastAsia="宋体" w:cs="宋体"/>
                <w:color w:val="0070C0"/>
                <w:kern w:val="0"/>
                <w:sz w:val="20"/>
                <w:szCs w:val="20"/>
                <w:lang w:eastAsia="zh-CN" w:bidi="ar"/>
              </w:rPr>
            </w:pPr>
            <w:r>
              <w:rPr>
                <w:rFonts w:hint="eastAsia" w:ascii="宋体" w:hAnsi="宋体" w:cs="宋体"/>
                <w:color w:val="0070C0"/>
                <w:kern w:val="0"/>
                <w:sz w:val="20"/>
                <w:szCs w:val="20"/>
                <w:lang w:eastAsia="zh-CN" w:bidi="ar"/>
              </w:rPr>
              <w:t>电气原理图</w:t>
            </w:r>
          </w:p>
        </w:tc>
        <w:tc>
          <w:tcPr>
            <w:tcW w:w="1635" w:type="dxa"/>
            <w:noWrap w:val="0"/>
            <w:vAlign w:val="bottom"/>
          </w:tcPr>
          <w:p>
            <w:pPr>
              <w:widowControl/>
              <w:textAlignment w:val="bottom"/>
              <w:rPr>
                <w:rFonts w:hint="eastAsia" w:ascii="宋体" w:hAnsi="宋体" w:cs="宋体"/>
                <w:color w:val="0070C0"/>
                <w:kern w:val="0"/>
                <w:sz w:val="20"/>
                <w:szCs w:val="20"/>
                <w:lang w:bidi="ar"/>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center"/>
          </w:tcPr>
          <w:p>
            <w:pPr>
              <w:jc w:val="center"/>
              <w:rPr>
                <w:rFonts w:hint="eastAsia" w:ascii="宋体" w:hAnsi="宋体" w:cs="宋体"/>
                <w:color w:val="000000"/>
                <w:sz w:val="20"/>
                <w:szCs w:val="20"/>
              </w:rPr>
            </w:pPr>
          </w:p>
        </w:tc>
        <w:tc>
          <w:tcPr>
            <w:tcW w:w="4192" w:type="dxa"/>
            <w:noWrap w:val="0"/>
            <w:vAlign w:val="center"/>
          </w:tcPr>
          <w:p>
            <w:pPr>
              <w:widowControl/>
              <w:jc w:val="left"/>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电气及自动化系统施工图（含电缆表）</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70C0"/>
                <w:kern w:val="0"/>
                <w:sz w:val="20"/>
                <w:szCs w:val="20"/>
                <w:lang w:bidi="ar"/>
              </w:rPr>
              <w:t>合同签订</w:t>
            </w:r>
            <w:r>
              <w:rPr>
                <w:rFonts w:hint="eastAsia" w:ascii="宋体" w:hAnsi="宋体" w:cs="宋体"/>
                <w:color w:val="0070C0"/>
                <w:kern w:val="0"/>
                <w:sz w:val="20"/>
                <w:szCs w:val="20"/>
                <w:lang w:val="en-US" w:eastAsia="zh-CN" w:bidi="ar"/>
              </w:rPr>
              <w:t>30</w:t>
            </w:r>
            <w:r>
              <w:rPr>
                <w:rFonts w:hint="eastAsia" w:ascii="宋体" w:hAnsi="宋体" w:cs="宋体"/>
                <w:color w:val="0070C0"/>
                <w:kern w:val="0"/>
                <w:sz w:val="20"/>
                <w:szCs w:val="20"/>
                <w:lang w:bidi="ar"/>
              </w:rPr>
              <w:t>天内</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蓝图</w:t>
            </w:r>
            <w:r>
              <w:rPr>
                <w:rFonts w:hint="eastAsia" w:ascii="宋体" w:hAnsi="宋体" w:cs="宋体"/>
                <w:color w:val="000000"/>
                <w:kern w:val="0"/>
                <w:sz w:val="20"/>
                <w:szCs w:val="20"/>
                <w:lang w:val="en-US" w:eastAsia="zh-CN" w:bidi="ar"/>
              </w:rPr>
              <w:t>9</w:t>
            </w:r>
            <w:r>
              <w:rPr>
                <w:rFonts w:hint="eastAsia" w:ascii="宋体" w:hAnsi="宋体" w:cs="宋体"/>
                <w:color w:val="000000"/>
                <w:kern w:val="0"/>
                <w:sz w:val="20"/>
                <w:szCs w:val="20"/>
                <w:lang w:bidi="ar"/>
              </w:rPr>
              <w:t>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PLC编程</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调试完成后</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noWrap w:val="0"/>
            <w:vAlign w:val="bottom"/>
          </w:tcPr>
          <w:p>
            <w:pPr>
              <w:widowControl/>
              <w:jc w:val="center"/>
              <w:textAlignment w:val="bottom"/>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5</w:t>
            </w:r>
          </w:p>
        </w:tc>
        <w:tc>
          <w:tcPr>
            <w:tcW w:w="4192" w:type="dxa"/>
            <w:shd w:val="clear" w:color="auto" w:fill="FFFF99"/>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相关资料</w:t>
            </w:r>
          </w:p>
        </w:tc>
        <w:tc>
          <w:tcPr>
            <w:tcW w:w="1635" w:type="dxa"/>
            <w:shd w:val="clear" w:color="auto" w:fill="FFFF99"/>
            <w:noWrap w:val="0"/>
            <w:vAlign w:val="bottom"/>
          </w:tcPr>
          <w:p>
            <w:pPr>
              <w:rPr>
                <w:rFonts w:hint="eastAsia" w:ascii="宋体" w:hAnsi="宋体" w:cs="宋体"/>
                <w:color w:val="000000"/>
                <w:sz w:val="20"/>
                <w:szCs w:val="20"/>
              </w:rPr>
            </w:pPr>
          </w:p>
        </w:tc>
        <w:tc>
          <w:tcPr>
            <w:tcW w:w="2408" w:type="dxa"/>
            <w:shd w:val="clear" w:color="auto" w:fill="FFFF99"/>
            <w:noWrap w:val="0"/>
            <w:vAlign w:val="bottom"/>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最终</w:t>
            </w: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的使用说明书和功能描述</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各种培训资料、操作、维护、检修、安全说明书</w:t>
            </w:r>
          </w:p>
        </w:tc>
        <w:tc>
          <w:tcPr>
            <w:tcW w:w="1635"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center"/>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noWrap w:val="0"/>
            <w:vAlign w:val="bottom"/>
          </w:tcPr>
          <w:p>
            <w:pPr>
              <w:jc w:val="center"/>
              <w:rPr>
                <w:rFonts w:hint="eastAsia" w:ascii="宋体" w:hAnsi="宋体" w:cs="宋体"/>
                <w:color w:val="000000"/>
                <w:sz w:val="20"/>
                <w:szCs w:val="20"/>
              </w:rPr>
            </w:pPr>
          </w:p>
        </w:tc>
        <w:tc>
          <w:tcPr>
            <w:tcW w:w="4192"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质量检验书和质保书</w:t>
            </w:r>
          </w:p>
        </w:tc>
        <w:tc>
          <w:tcPr>
            <w:tcW w:w="1635"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装置</w:t>
            </w:r>
            <w:r>
              <w:rPr>
                <w:rFonts w:hint="eastAsia" w:ascii="宋体" w:hAnsi="宋体" w:cs="宋体"/>
                <w:color w:val="000000"/>
                <w:kern w:val="0"/>
                <w:sz w:val="20"/>
                <w:szCs w:val="20"/>
                <w:lang w:bidi="ar"/>
              </w:rPr>
              <w:t>交货时</w:t>
            </w:r>
          </w:p>
        </w:tc>
        <w:tc>
          <w:tcPr>
            <w:tcW w:w="2408" w:type="dxa"/>
            <w:noWrap w:val="0"/>
            <w:vAlign w:val="bottom"/>
          </w:tcPr>
          <w:p>
            <w:pPr>
              <w:widowControl/>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纸版</w:t>
            </w:r>
          </w:p>
        </w:tc>
      </w:tr>
    </w:tbl>
    <w:p>
      <w:pPr>
        <w:keepNext w:val="0"/>
        <w:keepLines w:val="0"/>
        <w:pageBreakBefore w:val="0"/>
        <w:widowControl w:val="0"/>
        <w:kinsoku/>
        <w:wordWrap/>
        <w:overflowPunct/>
        <w:topLinePunct w:val="0"/>
        <w:autoSpaceDE/>
        <w:autoSpaceDN/>
        <w:bidi w:val="0"/>
        <w:adjustRightInd/>
        <w:snapToGrid/>
        <w:spacing w:line="312" w:lineRule="auto"/>
        <w:ind w:right="0" w:rightChars="0"/>
        <w:jc w:val="both"/>
        <w:textAlignment w:val="auto"/>
        <w:outlineLvl w:val="9"/>
        <w:rPr>
          <w:rFonts w:hint="eastAsia" w:ascii="Arial" w:hAnsi="宋体" w:cs="Arial"/>
          <w:bCs/>
          <w:sz w:val="24"/>
          <w:szCs w:val="24"/>
        </w:rPr>
      </w:pPr>
      <w:r>
        <w:rPr>
          <w:rFonts w:hint="eastAsia" w:ascii="Arial" w:hAnsi="宋体" w:cs="Arial"/>
          <w:bCs/>
          <w:sz w:val="24"/>
          <w:szCs w:val="24"/>
        </w:rPr>
        <w:t>注：</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Arial" w:hAnsi="宋体" w:cs="Arial"/>
          <w:bCs/>
          <w:sz w:val="24"/>
          <w:szCs w:val="24"/>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Arial" w:hAnsi="宋体" w:cs="Arial"/>
          <w:bCs/>
          <w:sz w:val="24"/>
          <w:szCs w:val="24"/>
        </w:rPr>
        <w:t>所有日期均指日历日。</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投标</w:t>
      </w:r>
      <w:r>
        <w:rPr>
          <w:rFonts w:hint="eastAsia" w:ascii="宋体" w:hAnsi="宋体" w:eastAsia="宋体" w:cs="宋体"/>
          <w:bCs/>
          <w:sz w:val="24"/>
          <w:szCs w:val="24"/>
          <w:lang w:val="en-US" w:eastAsia="zh-CN"/>
        </w:rPr>
        <w:t>方交付的资料包括纸质资料和电子文件，表中资料份数为纸版资料份数。要求电子文</w:t>
      </w:r>
      <w:r>
        <w:rPr>
          <w:rFonts w:hint="eastAsia" w:ascii="宋体" w:hAnsi="宋体" w:eastAsia="宋体" w:cs="宋体"/>
          <w:bCs/>
          <w:color w:val="auto"/>
          <w:sz w:val="24"/>
          <w:szCs w:val="24"/>
          <w:lang w:val="en-US" w:eastAsia="zh-CN"/>
        </w:rPr>
        <w:t>件可编辑，电子文件类型分别为：dwg文件；doc文件；xls文件等。</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宋体" w:hAnsi="宋体"/>
          <w:color w:val="auto"/>
          <w:sz w:val="24"/>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w:t>
      </w:r>
      <w:r>
        <w:rPr>
          <w:rFonts w:ascii="宋体" w:hAnsi="宋体"/>
          <w:color w:val="auto"/>
          <w:sz w:val="24"/>
        </w:rPr>
        <w:t>对于没有列入技术资料清单，却是工程所必需的文件和资料，</w:t>
      </w:r>
      <w:r>
        <w:rPr>
          <w:rFonts w:hint="eastAsia" w:ascii="宋体" w:hAnsi="宋体"/>
          <w:color w:val="auto"/>
          <w:sz w:val="24"/>
          <w:lang w:eastAsia="zh-CN"/>
        </w:rPr>
        <w:t>投标</w:t>
      </w:r>
      <w:r>
        <w:rPr>
          <w:rFonts w:ascii="宋体" w:hAnsi="宋体"/>
          <w:color w:val="auto"/>
          <w:sz w:val="24"/>
        </w:rPr>
        <w:t>方应按</w:t>
      </w:r>
      <w:r>
        <w:rPr>
          <w:rFonts w:hint="eastAsia" w:ascii="宋体" w:hAnsi="宋体"/>
          <w:color w:val="auto"/>
          <w:sz w:val="24"/>
          <w:lang w:eastAsia="zh-CN"/>
        </w:rPr>
        <w:t>招标</w:t>
      </w:r>
      <w:r>
        <w:rPr>
          <w:rFonts w:ascii="宋体" w:hAnsi="宋体"/>
          <w:color w:val="auto"/>
          <w:sz w:val="24"/>
        </w:rPr>
        <w:t>方要求及时免费提供。如需改进时，</w:t>
      </w:r>
      <w:r>
        <w:rPr>
          <w:rFonts w:hint="eastAsia" w:ascii="宋体" w:hAnsi="宋体"/>
          <w:color w:val="auto"/>
          <w:sz w:val="24"/>
          <w:lang w:eastAsia="zh-CN"/>
        </w:rPr>
        <w:t>投标</w:t>
      </w:r>
      <w:r>
        <w:rPr>
          <w:rFonts w:ascii="宋体" w:hAnsi="宋体"/>
          <w:color w:val="auto"/>
          <w:sz w:val="24"/>
        </w:rPr>
        <w:t>方应及时免费提供新的技术资料。</w:t>
      </w:r>
    </w:p>
    <w:p>
      <w:pPr>
        <w:keepNext w:val="0"/>
        <w:keepLines w:val="0"/>
        <w:pageBreakBefore w:val="0"/>
        <w:widowControl w:val="0"/>
        <w:numPr>
          <w:ilvl w:val="0"/>
          <w:numId w:val="0"/>
        </w:numPr>
        <w:tabs>
          <w:tab w:val="left" w:pos="735"/>
        </w:tabs>
        <w:kinsoku/>
        <w:wordWrap/>
        <w:overflowPunct/>
        <w:topLinePunct w:val="0"/>
        <w:autoSpaceDE/>
        <w:autoSpaceDN/>
        <w:bidi w:val="0"/>
        <w:adjustRightInd/>
        <w:snapToGrid/>
        <w:spacing w:line="312" w:lineRule="auto"/>
        <w:ind w:left="315" w:leftChars="0" w:right="0" w:rightChars="0"/>
        <w:jc w:val="both"/>
        <w:textAlignment w:val="auto"/>
        <w:outlineLvl w:val="9"/>
        <w:rPr>
          <w:rFonts w:ascii="Times New Roman" w:hAnsi="Times New Roman"/>
          <w:bCs/>
          <w:color w:val="auto"/>
          <w:sz w:val="24"/>
        </w:rPr>
      </w:pPr>
      <w:r>
        <w:rPr>
          <w:rFonts w:hint="eastAsia" w:ascii="宋体" w:hAnsi="宋体"/>
          <w:color w:val="auto"/>
          <w:sz w:val="24"/>
          <w:lang w:val="en-US" w:eastAsia="zh-CN"/>
        </w:rPr>
        <w:t>4.投标方涉及第三方专利和其他知识产权纠纷的，由投标方自行负责，与招标方无关。</w:t>
      </w:r>
    </w:p>
    <w:p>
      <w:pPr>
        <w:spacing w:line="360" w:lineRule="auto"/>
        <w:rPr>
          <w:rFonts w:ascii="Times New Roman" w:hAnsi="Times New Roman"/>
          <w:b/>
          <w:bCs/>
          <w:sz w:val="28"/>
          <w:szCs w:val="28"/>
        </w:rPr>
      </w:pPr>
      <w:r>
        <w:rPr>
          <w:rFonts w:hint="eastAsia" w:ascii="Times New Roman" w:hAnsi="Times New Roman"/>
          <w:b/>
          <w:bCs/>
          <w:sz w:val="28"/>
          <w:szCs w:val="28"/>
          <w:lang w:eastAsia="zh-CN"/>
        </w:rPr>
        <w:t>八</w:t>
      </w:r>
      <w:r>
        <w:rPr>
          <w:rFonts w:hint="eastAsia" w:ascii="Times New Roman" w:hAnsi="Times New Roman"/>
          <w:b/>
          <w:bCs/>
          <w:sz w:val="28"/>
          <w:szCs w:val="28"/>
        </w:rPr>
        <w:t>、</w:t>
      </w:r>
      <w:r>
        <w:rPr>
          <w:rFonts w:ascii="Times New Roman" w:hAnsi="Times New Roman"/>
          <w:b/>
          <w:bCs/>
          <w:sz w:val="28"/>
          <w:szCs w:val="28"/>
        </w:rPr>
        <w:t>质量、性能及寿命保证</w:t>
      </w:r>
    </w:p>
    <w:p>
      <w:pPr>
        <w:topLinePunct/>
        <w:spacing w:line="360" w:lineRule="auto"/>
        <w:rPr>
          <w:rFonts w:ascii="Times New Roman" w:hAnsi="Times New Roman"/>
          <w:color w:val="000000"/>
          <w:sz w:val="24"/>
        </w:rPr>
      </w:pPr>
      <w:r>
        <w:rPr>
          <w:rFonts w:hint="eastAsia" w:ascii="Times New Roman" w:hAnsi="Times New Roman"/>
          <w:color w:val="000000"/>
          <w:sz w:val="24"/>
        </w:rPr>
        <w:t>（1）</w:t>
      </w:r>
      <w:r>
        <w:rPr>
          <w:rFonts w:hint="eastAsia" w:ascii="Times New Roman" w:hAnsi="Times New Roman"/>
          <w:color w:val="000000"/>
          <w:sz w:val="24"/>
          <w:lang w:val="en-US" w:eastAsia="zh-CN"/>
        </w:rPr>
        <w:t xml:space="preserve"> </w:t>
      </w:r>
      <w:r>
        <w:rPr>
          <w:rFonts w:hint="eastAsia" w:ascii="Times New Roman" w:hAnsi="Times New Roman"/>
          <w:color w:val="000000"/>
          <w:sz w:val="24"/>
          <w:lang w:eastAsia="zh-CN"/>
        </w:rPr>
        <w:t>投标方</w:t>
      </w:r>
      <w:r>
        <w:rPr>
          <w:rFonts w:ascii="Times New Roman" w:hAnsi="Times New Roman"/>
          <w:color w:val="000000"/>
          <w:sz w:val="24"/>
        </w:rPr>
        <w:t>保证所供货物是全新的、未使用过的，并完全符合合同规定的质量、规格和性能的要求，并对由于制造及材料缺陷而产生的故障负责。</w:t>
      </w:r>
    </w:p>
    <w:p>
      <w:pPr>
        <w:topLinePunct/>
        <w:spacing w:line="360" w:lineRule="auto"/>
        <w:rPr>
          <w:rFonts w:ascii="Times New Roman" w:hAnsi="Times New Roman"/>
          <w:color w:val="000000"/>
          <w:sz w:val="24"/>
        </w:rPr>
      </w:pPr>
      <w:r>
        <w:rPr>
          <w:rFonts w:hint="eastAsia" w:ascii="Times New Roman" w:hAnsi="Times New Roman"/>
          <w:color w:val="000000"/>
          <w:sz w:val="24"/>
        </w:rPr>
        <w:t>（2）</w:t>
      </w:r>
      <w:r>
        <w:rPr>
          <w:rFonts w:hint="eastAsia" w:ascii="Times New Roman" w:hAnsi="Times New Roman"/>
          <w:color w:val="000000"/>
          <w:sz w:val="24"/>
          <w:lang w:eastAsia="zh-CN"/>
        </w:rPr>
        <w:t>投标方</w:t>
      </w:r>
      <w:r>
        <w:rPr>
          <w:rFonts w:ascii="Times New Roman" w:hAnsi="Times New Roman"/>
          <w:color w:val="000000"/>
          <w:sz w:val="24"/>
        </w:rPr>
        <w:t>所交产品的数量、规格、型号、质量等不符合同规定的，由</w:t>
      </w:r>
      <w:r>
        <w:rPr>
          <w:rFonts w:hint="eastAsia" w:ascii="Times New Roman" w:hAnsi="Times New Roman"/>
          <w:color w:val="000000"/>
          <w:sz w:val="24"/>
          <w:lang w:eastAsia="zh-CN"/>
        </w:rPr>
        <w:t>投标方</w:t>
      </w:r>
      <w:r>
        <w:rPr>
          <w:rFonts w:ascii="Times New Roman" w:hAnsi="Times New Roman"/>
          <w:color w:val="000000"/>
          <w:sz w:val="24"/>
        </w:rPr>
        <w:t>负责包换或包退，并承担调换或退货而支付的实际费用。因调换逾期者按逾期交货处理。</w:t>
      </w:r>
    </w:p>
    <w:p>
      <w:pPr>
        <w:spacing w:line="360" w:lineRule="auto"/>
        <w:rPr>
          <w:rFonts w:ascii="Times New Roman" w:hAnsi="Times New Roman"/>
          <w:color w:val="000000"/>
          <w:sz w:val="24"/>
        </w:rPr>
      </w:pPr>
      <w:r>
        <w:rPr>
          <w:rFonts w:hint="eastAsia" w:ascii="Times New Roman" w:hAnsi="Times New Roman"/>
          <w:color w:val="000000"/>
          <w:sz w:val="24"/>
        </w:rPr>
        <w:t>（3）</w:t>
      </w:r>
      <w:r>
        <w:rPr>
          <w:rFonts w:ascii="Times New Roman" w:hAnsi="Times New Roman"/>
          <w:color w:val="000000"/>
          <w:sz w:val="24"/>
        </w:rPr>
        <w:t>在质保期内</w:t>
      </w:r>
      <w:r>
        <w:rPr>
          <w:rFonts w:hint="eastAsia" w:ascii="Times New Roman" w:hAnsi="Times New Roman"/>
          <w:color w:val="000000"/>
          <w:sz w:val="24"/>
          <w:lang w:eastAsia="zh-CN"/>
        </w:rPr>
        <w:t>投标方</w:t>
      </w:r>
      <w:r>
        <w:rPr>
          <w:rFonts w:ascii="Times New Roman" w:hAnsi="Times New Roman"/>
          <w:color w:val="000000"/>
          <w:sz w:val="24"/>
        </w:rPr>
        <w:t>收到通知应免费维修或更换有缺陷的货物或部件。</w:t>
      </w:r>
    </w:p>
    <w:p>
      <w:pPr>
        <w:spacing w:line="360" w:lineRule="auto"/>
        <w:rPr>
          <w:rFonts w:ascii="Times New Roman" w:hAnsi="Times New Roman"/>
          <w:color w:val="000000"/>
          <w:sz w:val="24"/>
        </w:rPr>
      </w:pPr>
      <w:r>
        <w:rPr>
          <w:rFonts w:hint="eastAsia" w:ascii="Times New Roman" w:hAnsi="Times New Roman"/>
          <w:color w:val="000000"/>
          <w:sz w:val="24"/>
        </w:rPr>
        <w:t>（4）</w:t>
      </w:r>
      <w:r>
        <w:rPr>
          <w:rFonts w:ascii="Times New Roman" w:hAnsi="Times New Roman"/>
          <w:color w:val="000000"/>
          <w:sz w:val="24"/>
        </w:rPr>
        <w:t>交货时</w:t>
      </w:r>
      <w:r>
        <w:rPr>
          <w:rFonts w:hint="eastAsia" w:ascii="Times New Roman" w:hAnsi="Times New Roman"/>
          <w:color w:val="000000"/>
          <w:sz w:val="24"/>
          <w:lang w:eastAsia="zh-CN"/>
        </w:rPr>
        <w:t>投标方</w:t>
      </w:r>
      <w:r>
        <w:rPr>
          <w:rFonts w:ascii="Times New Roman" w:hAnsi="Times New Roman"/>
          <w:color w:val="000000"/>
          <w:sz w:val="24"/>
        </w:rPr>
        <w:t>应提供产品质量合格证明给</w:t>
      </w:r>
      <w:r>
        <w:rPr>
          <w:rFonts w:hint="eastAsia" w:ascii="Times New Roman" w:hAnsi="Times New Roman"/>
          <w:color w:val="000000"/>
          <w:sz w:val="24"/>
          <w:lang w:eastAsia="zh-CN"/>
        </w:rPr>
        <w:t>招标</w:t>
      </w:r>
      <w:r>
        <w:rPr>
          <w:rFonts w:ascii="Times New Roman" w:hAnsi="Times New Roman"/>
          <w:color w:val="000000"/>
          <w:sz w:val="24"/>
        </w:rPr>
        <w:t>方。</w:t>
      </w:r>
    </w:p>
    <w:p>
      <w:pPr>
        <w:spacing w:line="360" w:lineRule="auto"/>
        <w:rPr>
          <w:rFonts w:ascii="Times New Roman" w:hAnsi="Times New Roman"/>
          <w:color w:val="auto"/>
          <w:sz w:val="24"/>
        </w:rPr>
      </w:pPr>
      <w:r>
        <w:rPr>
          <w:rFonts w:hint="eastAsia" w:ascii="Times New Roman" w:hAnsi="Times New Roman"/>
          <w:sz w:val="24"/>
        </w:rPr>
        <w:t>（5）</w:t>
      </w:r>
      <w:r>
        <w:rPr>
          <w:rFonts w:hint="eastAsia" w:ascii="Times New Roman" w:hAnsi="Times New Roman"/>
          <w:sz w:val="24"/>
          <w:lang w:eastAsia="zh-CN"/>
        </w:rPr>
        <w:t>投标方</w:t>
      </w:r>
      <w:r>
        <w:rPr>
          <w:rFonts w:ascii="Times New Roman" w:hAnsi="Times New Roman"/>
          <w:sz w:val="24"/>
        </w:rPr>
        <w:t>提供的</w:t>
      </w:r>
      <w:r>
        <w:rPr>
          <w:rFonts w:hint="eastAsia" w:ascii="Times New Roman" w:hAnsi="Times New Roman"/>
          <w:sz w:val="24"/>
          <w:lang w:val="en-US" w:eastAsia="zh-CN"/>
        </w:rPr>
        <w:t>管道和弯头正常使用寿</w:t>
      </w:r>
      <w:r>
        <w:rPr>
          <w:rFonts w:hint="eastAsia" w:ascii="Times New Roman" w:hAnsi="Times New Roman"/>
          <w:color w:val="auto"/>
          <w:sz w:val="24"/>
          <w:lang w:val="en-US" w:eastAsia="zh-CN"/>
        </w:rPr>
        <w:t>命不低于1年，</w:t>
      </w:r>
      <w:r>
        <w:rPr>
          <w:rFonts w:ascii="Times New Roman" w:hAnsi="Times New Roman"/>
          <w:color w:val="auto"/>
          <w:sz w:val="24"/>
        </w:rPr>
        <w:t>阀门正常使用寿命不低于</w:t>
      </w:r>
      <w:r>
        <w:rPr>
          <w:rFonts w:hint="eastAsia" w:ascii="Times New Roman" w:hAnsi="Times New Roman"/>
          <w:color w:val="auto"/>
          <w:sz w:val="24"/>
          <w:lang w:val="en-US" w:eastAsia="zh-CN"/>
        </w:rPr>
        <w:t>2年</w:t>
      </w:r>
      <w:r>
        <w:rPr>
          <w:rFonts w:ascii="Times New Roman" w:hAnsi="Times New Roman"/>
          <w:color w:val="auto"/>
          <w:sz w:val="24"/>
        </w:rPr>
        <w:t>，泵体寿命不低于5年，电气元件寿命不低于</w:t>
      </w:r>
      <w:r>
        <w:rPr>
          <w:rFonts w:hint="eastAsia" w:ascii="Times New Roman" w:hAnsi="Times New Roman"/>
          <w:color w:val="auto"/>
          <w:sz w:val="24"/>
          <w:lang w:val="en-US" w:eastAsia="zh-CN"/>
        </w:rPr>
        <w:t>1年</w:t>
      </w:r>
      <w:r>
        <w:rPr>
          <w:rFonts w:ascii="Times New Roman" w:hAnsi="Times New Roman"/>
          <w:color w:val="auto"/>
          <w:sz w:val="24"/>
        </w:rPr>
        <w:t>。</w:t>
      </w:r>
    </w:p>
    <w:p>
      <w:pPr>
        <w:spacing w:line="360" w:lineRule="auto"/>
        <w:rPr>
          <w:rFonts w:hint="eastAsia" w:ascii="Times New Roman" w:hAnsi="Times New Roman"/>
          <w:b/>
          <w:bCs/>
          <w:sz w:val="28"/>
          <w:szCs w:val="28"/>
          <w:lang w:eastAsia="zh-CN"/>
        </w:rPr>
      </w:pPr>
      <w:r>
        <w:rPr>
          <w:rFonts w:hint="eastAsia" w:ascii="Times New Roman" w:hAnsi="Times New Roman"/>
          <w:b/>
          <w:bCs/>
          <w:sz w:val="28"/>
          <w:szCs w:val="28"/>
          <w:lang w:eastAsia="zh-CN"/>
        </w:rPr>
        <w:t>九、技术资料和文件</w:t>
      </w:r>
    </w:p>
    <w:p>
      <w:pPr>
        <w:tabs>
          <w:tab w:val="left" w:pos="540"/>
        </w:tabs>
        <w:adjustRightInd w:val="0"/>
        <w:snapToGrid w:val="0"/>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lang w:eastAsia="zh-CN"/>
        </w:rPr>
        <w:t>投标方</w:t>
      </w:r>
      <w:r>
        <w:rPr>
          <w:rFonts w:hint="eastAsia" w:ascii="宋体" w:hAnsi="宋体" w:cs="宋体"/>
          <w:sz w:val="24"/>
        </w:rPr>
        <w:t>提供的主要技术文件</w:t>
      </w:r>
    </w:p>
    <w:p>
      <w:pPr>
        <w:adjustRightInd w:val="0"/>
        <w:snapToGrid w:val="0"/>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.1.1</w:t>
      </w:r>
      <w:r>
        <w:rPr>
          <w:rFonts w:hint="eastAsia" w:ascii="宋体" w:hAnsi="宋体" w:cs="宋体"/>
          <w:sz w:val="24"/>
          <w:lang w:val="en-US" w:eastAsia="zh-CN"/>
        </w:rPr>
        <w:t xml:space="preserve"> </w:t>
      </w:r>
      <w:r>
        <w:rPr>
          <w:rFonts w:hint="eastAsia" w:ascii="宋体" w:hAnsi="宋体" w:cs="宋体"/>
          <w:sz w:val="24"/>
        </w:rPr>
        <w:t>按规定要求提供投标货物的详细技术资料，以方便</w:t>
      </w:r>
      <w:r>
        <w:rPr>
          <w:rFonts w:hint="eastAsia" w:ascii="宋体" w:hAnsi="宋体" w:cs="宋体"/>
          <w:sz w:val="24"/>
          <w:lang w:eastAsia="zh-CN"/>
        </w:rPr>
        <w:t>招标方</w:t>
      </w:r>
      <w:r>
        <w:rPr>
          <w:rFonts w:hint="eastAsia" w:ascii="宋体" w:hAnsi="宋体" w:cs="宋体"/>
          <w:sz w:val="24"/>
        </w:rPr>
        <w:t>设计的要求。</w:t>
      </w:r>
    </w:p>
    <w:p>
      <w:pPr>
        <w:adjustRightInd w:val="0"/>
        <w:snapToGrid w:val="0"/>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.1.2</w:t>
      </w:r>
      <w:r>
        <w:rPr>
          <w:rFonts w:hint="eastAsia" w:ascii="宋体" w:hAnsi="宋体" w:cs="宋体"/>
          <w:sz w:val="24"/>
          <w:lang w:val="en-US" w:eastAsia="zh-CN"/>
        </w:rPr>
        <w:t xml:space="preserve"> </w:t>
      </w:r>
      <w:r>
        <w:rPr>
          <w:rFonts w:hint="eastAsia" w:ascii="宋体" w:hAnsi="宋体" w:cs="宋体"/>
          <w:sz w:val="24"/>
        </w:rPr>
        <w:t>提供完整的技术文件。</w:t>
      </w:r>
    </w:p>
    <w:p>
      <w:pPr>
        <w:tabs>
          <w:tab w:val="left" w:pos="1800"/>
        </w:tabs>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.2</w:t>
      </w:r>
      <w:r>
        <w:rPr>
          <w:rFonts w:hint="eastAsia" w:ascii="宋体" w:hAnsi="宋体" w:cs="宋体"/>
          <w:sz w:val="24"/>
          <w:lang w:val="en-US" w:eastAsia="zh-CN"/>
        </w:rPr>
        <w:t xml:space="preserve"> </w:t>
      </w:r>
      <w:r>
        <w:rPr>
          <w:rFonts w:hint="eastAsia" w:ascii="宋体" w:hAnsi="宋体" w:cs="宋体"/>
          <w:sz w:val="24"/>
        </w:rPr>
        <w:t>签订合同</w:t>
      </w:r>
      <w:r>
        <w:rPr>
          <w:rFonts w:hint="eastAsia" w:ascii="宋体" w:hAnsi="宋体" w:cs="宋体"/>
          <w:sz w:val="24"/>
          <w:lang w:eastAsia="zh-CN"/>
        </w:rPr>
        <w:t>投标方需</w:t>
      </w:r>
      <w:r>
        <w:rPr>
          <w:rFonts w:hint="eastAsia" w:ascii="宋体" w:hAnsi="宋体" w:cs="宋体"/>
          <w:sz w:val="24"/>
        </w:rPr>
        <w:t>提供的主要技术文件</w:t>
      </w:r>
    </w:p>
    <w:p>
      <w:pPr>
        <w:tabs>
          <w:tab w:val="left" w:pos="1800"/>
        </w:tabs>
        <w:spacing w:line="360" w:lineRule="auto"/>
        <w:ind w:firstLine="240" w:firstLineChars="100"/>
        <w:rPr>
          <w:rFonts w:ascii="宋体" w:hAnsi="宋体" w:cs="宋体"/>
          <w:sz w:val="24"/>
        </w:rPr>
      </w:pPr>
      <w:r>
        <w:rPr>
          <w:rFonts w:hint="eastAsia" w:ascii="宋体" w:hAnsi="宋体" w:cs="宋体"/>
          <w:sz w:val="24"/>
        </w:rPr>
        <w:t xml:space="preserve">·设备外形图及荷载分布图； </w:t>
      </w:r>
    </w:p>
    <w:p>
      <w:pPr>
        <w:tabs>
          <w:tab w:val="left" w:pos="1800"/>
        </w:tabs>
        <w:spacing w:line="360" w:lineRule="auto"/>
        <w:ind w:firstLine="240" w:firstLineChars="100"/>
        <w:rPr>
          <w:rFonts w:ascii="宋体" w:hAnsi="宋体" w:cs="宋体"/>
          <w:sz w:val="24"/>
        </w:rPr>
      </w:pPr>
      <w:r>
        <w:rPr>
          <w:rFonts w:hint="eastAsia" w:ascii="宋体" w:hAnsi="宋体" w:cs="宋体"/>
          <w:sz w:val="24"/>
        </w:rPr>
        <w:t>·切换阀外形图、接口尺寸图等；</w:t>
      </w:r>
    </w:p>
    <w:p>
      <w:pPr>
        <w:tabs>
          <w:tab w:val="left" w:pos="1800"/>
        </w:tabs>
        <w:spacing w:line="360" w:lineRule="auto"/>
        <w:ind w:firstLine="240" w:firstLineChars="100"/>
        <w:rPr>
          <w:rFonts w:ascii="宋体" w:hAnsi="宋体" w:cs="宋体"/>
          <w:sz w:val="24"/>
        </w:rPr>
      </w:pPr>
      <w:r>
        <w:rPr>
          <w:rFonts w:hint="eastAsia" w:ascii="宋体" w:hAnsi="宋体" w:cs="宋体"/>
          <w:sz w:val="24"/>
        </w:rPr>
        <w:t>·气力输送系统及输送管道施工图；</w:t>
      </w:r>
    </w:p>
    <w:p>
      <w:pPr>
        <w:tabs>
          <w:tab w:val="left" w:pos="1800"/>
        </w:tabs>
        <w:spacing w:line="360" w:lineRule="auto"/>
        <w:ind w:firstLine="240" w:firstLineChars="100"/>
        <w:rPr>
          <w:rFonts w:ascii="宋体" w:hAnsi="宋体" w:cs="宋体"/>
          <w:sz w:val="24"/>
        </w:rPr>
      </w:pPr>
      <w:r>
        <w:rPr>
          <w:rFonts w:hint="eastAsia" w:ascii="宋体" w:hAnsi="宋体" w:cs="宋体"/>
          <w:sz w:val="24"/>
        </w:rPr>
        <w:t>·气力除灰系统控制说明、控制系统详细配置清单等资料；</w:t>
      </w:r>
    </w:p>
    <w:p>
      <w:pPr>
        <w:tabs>
          <w:tab w:val="left" w:pos="1800"/>
        </w:tabs>
        <w:spacing w:line="360" w:lineRule="auto"/>
        <w:ind w:firstLine="240" w:firstLineChars="100"/>
        <w:rPr>
          <w:rFonts w:ascii="宋体" w:hAnsi="宋体" w:cs="宋体"/>
          <w:sz w:val="24"/>
        </w:rPr>
      </w:pPr>
      <w:r>
        <w:rPr>
          <w:rFonts w:hint="eastAsia" w:ascii="宋体" w:hAnsi="宋体" w:cs="宋体"/>
          <w:sz w:val="24"/>
        </w:rPr>
        <w:t>·供货清单；</w:t>
      </w:r>
    </w:p>
    <w:p>
      <w:pPr>
        <w:tabs>
          <w:tab w:val="left" w:pos="1800"/>
        </w:tabs>
        <w:spacing w:line="360" w:lineRule="auto"/>
        <w:ind w:firstLine="240" w:firstLineChars="100"/>
        <w:rPr>
          <w:rFonts w:ascii="宋体" w:hAnsi="宋体" w:cs="宋体"/>
          <w:sz w:val="24"/>
        </w:rPr>
      </w:pPr>
      <w:r>
        <w:rPr>
          <w:rFonts w:hint="eastAsia" w:ascii="宋体" w:hAnsi="宋体" w:cs="宋体"/>
          <w:sz w:val="24"/>
        </w:rPr>
        <w:t>·备件表；</w:t>
      </w:r>
    </w:p>
    <w:p>
      <w:pPr>
        <w:tabs>
          <w:tab w:val="left" w:pos="1800"/>
        </w:tabs>
        <w:spacing w:line="360" w:lineRule="auto"/>
        <w:ind w:firstLine="240" w:firstLineChars="100"/>
        <w:rPr>
          <w:rFonts w:hint="eastAsia" w:ascii="宋体" w:hAnsi="宋体" w:cs="宋体"/>
          <w:sz w:val="24"/>
        </w:rPr>
      </w:pPr>
      <w:r>
        <w:rPr>
          <w:rFonts w:hint="eastAsia" w:ascii="宋体" w:hAnsi="宋体" w:cs="宋体"/>
          <w:sz w:val="24"/>
        </w:rPr>
        <w:t>·满足设计单位施工图设计的其它详细资料。</w:t>
      </w:r>
    </w:p>
    <w:p>
      <w:pPr>
        <w:pStyle w:val="7"/>
        <w:pageBreakBefore w:val="0"/>
        <w:kinsoku/>
        <w:wordWrap/>
        <w:overflowPunct/>
        <w:topLinePunct w:val="0"/>
        <w:bidi w:val="0"/>
        <w:spacing w:line="360" w:lineRule="auto"/>
        <w:ind w:left="0" w:leftChars="0" w:right="-439" w:firstLine="0" w:firstLineChars="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 xml:space="preserve">3 </w:t>
      </w:r>
      <w:r>
        <w:rPr>
          <w:rFonts w:hint="eastAsia" w:ascii="宋体" w:hAnsi="宋体" w:eastAsia="宋体" w:cs="宋体"/>
          <w:sz w:val="24"/>
          <w:szCs w:val="24"/>
        </w:rPr>
        <w:t>投标报价：投标报价必须分项报价，设计、供货、安装分别单列。主要设备报价清单按给定的格式编写，必须要列出生产厂家。</w:t>
      </w:r>
    </w:p>
    <w:p>
      <w:pPr>
        <w:pStyle w:val="7"/>
        <w:pageBreakBefore w:val="0"/>
        <w:kinsoku/>
        <w:wordWrap/>
        <w:overflowPunct/>
        <w:topLinePunct w:val="0"/>
        <w:bidi w:val="0"/>
        <w:spacing w:line="360" w:lineRule="auto"/>
        <w:ind w:left="0" w:leftChars="0" w:right="-439" w:firstLine="0" w:firstLineChars="0"/>
        <w:rPr>
          <w:rFonts w:hint="eastAsia" w:ascii="宋体" w:hAnsi="宋体" w:eastAsia="宋体" w:cs="宋体"/>
          <w:sz w:val="24"/>
          <w:szCs w:val="24"/>
          <w:lang w:eastAsia="zh-CN"/>
        </w:rPr>
      </w:pPr>
      <w:r>
        <w:rPr>
          <w:rFonts w:hint="eastAsia" w:ascii="宋体" w:hAnsi="宋体" w:cs="宋体"/>
          <w:sz w:val="24"/>
          <w:szCs w:val="24"/>
          <w:lang w:val="en-US" w:eastAsia="zh-CN"/>
        </w:rPr>
        <w:t>9.4 设备采购、安装施工</w:t>
      </w:r>
      <w:r>
        <w:rPr>
          <w:rFonts w:hint="eastAsia" w:ascii="宋体" w:hAnsi="宋体" w:eastAsia="宋体" w:cs="宋体"/>
          <w:sz w:val="24"/>
          <w:szCs w:val="24"/>
        </w:rPr>
        <w:t>工期计划表</w:t>
      </w:r>
      <w:r>
        <w:rPr>
          <w:rFonts w:hint="eastAsia" w:ascii="宋体" w:hAnsi="宋体" w:cs="宋体"/>
          <w:sz w:val="24"/>
          <w:szCs w:val="24"/>
          <w:lang w:eastAsia="zh-CN"/>
        </w:rPr>
        <w:t>。</w:t>
      </w:r>
    </w:p>
    <w:p>
      <w:pPr>
        <w:spacing w:line="360" w:lineRule="auto"/>
        <w:rPr>
          <w:color w:val="0000FF"/>
          <w:sz w:val="28"/>
          <w:szCs w:val="28"/>
        </w:rPr>
      </w:pPr>
      <w:r>
        <w:rPr>
          <w:rFonts w:hint="eastAsia"/>
          <w:color w:val="0000FF"/>
          <w:sz w:val="28"/>
          <w:szCs w:val="28"/>
          <w:highlight w:val="none"/>
          <w:lang w:val="en-US" w:eastAsia="zh-CN"/>
        </w:rPr>
        <w:t>十一</w:t>
      </w:r>
      <w:r>
        <w:rPr>
          <w:rFonts w:hint="eastAsia"/>
          <w:b/>
          <w:color w:val="0000FF"/>
          <w:sz w:val="28"/>
          <w:szCs w:val="28"/>
        </w:rPr>
        <w:t>、安装及施工资质要求</w:t>
      </w:r>
    </w:p>
    <w:p>
      <w:pPr>
        <w:spacing w:line="360" w:lineRule="auto"/>
        <w:ind w:firstLine="480" w:firstLineChars="200"/>
        <w:rPr>
          <w:rFonts w:hint="eastAsia"/>
          <w:color w:val="0000FF"/>
          <w:sz w:val="24"/>
          <w:szCs w:val="24"/>
        </w:rPr>
      </w:pPr>
      <w:r>
        <w:rPr>
          <w:rFonts w:hint="eastAsia"/>
          <w:color w:val="0000FF"/>
          <w:sz w:val="24"/>
          <w:szCs w:val="24"/>
        </w:rPr>
        <w:t>本项目除土建（设备基础）</w:t>
      </w:r>
      <w:r>
        <w:rPr>
          <w:rFonts w:hint="eastAsia"/>
          <w:color w:val="0000FF"/>
          <w:sz w:val="24"/>
          <w:szCs w:val="24"/>
          <w:lang w:eastAsia="zh-CN"/>
        </w:rPr>
        <w:t>招标方</w:t>
      </w:r>
      <w:r>
        <w:rPr>
          <w:rFonts w:hint="eastAsia"/>
          <w:color w:val="0000FF"/>
          <w:sz w:val="24"/>
          <w:szCs w:val="24"/>
        </w:rPr>
        <w:t>负责外，其余均是</w:t>
      </w:r>
      <w:r>
        <w:rPr>
          <w:rFonts w:hint="eastAsia"/>
          <w:color w:val="0000FF"/>
          <w:sz w:val="24"/>
          <w:szCs w:val="24"/>
          <w:lang w:eastAsia="zh-CN"/>
        </w:rPr>
        <w:t>投标方</w:t>
      </w:r>
      <w:r>
        <w:rPr>
          <w:rFonts w:hint="eastAsia"/>
          <w:color w:val="0000FF"/>
          <w:sz w:val="24"/>
          <w:szCs w:val="24"/>
        </w:rPr>
        <w:t>负责。</w:t>
      </w:r>
    </w:p>
    <w:p>
      <w:pPr>
        <w:spacing w:line="360" w:lineRule="auto"/>
        <w:ind w:firstLine="480" w:firstLineChars="200"/>
        <w:rPr>
          <w:color w:val="0000FF"/>
          <w:sz w:val="24"/>
          <w:szCs w:val="24"/>
        </w:rPr>
      </w:pPr>
      <w:r>
        <w:rPr>
          <w:rFonts w:hint="eastAsia"/>
          <w:color w:val="0000FF"/>
          <w:sz w:val="24"/>
          <w:szCs w:val="24"/>
        </w:rPr>
        <w:t>1、对</w:t>
      </w:r>
      <w:r>
        <w:rPr>
          <w:rFonts w:hint="eastAsia"/>
          <w:color w:val="0000FF"/>
          <w:sz w:val="24"/>
          <w:szCs w:val="24"/>
          <w:lang w:eastAsia="zh-CN"/>
        </w:rPr>
        <w:t>投标方</w:t>
      </w:r>
      <w:r>
        <w:rPr>
          <w:rFonts w:hint="eastAsia"/>
          <w:color w:val="0000FF"/>
          <w:sz w:val="24"/>
          <w:szCs w:val="24"/>
        </w:rPr>
        <w:t>要求</w:t>
      </w:r>
      <w:bookmarkStart w:id="3" w:name="_Toc361952047"/>
    </w:p>
    <w:p>
      <w:pPr>
        <w:spacing w:line="360" w:lineRule="auto"/>
        <w:ind w:firstLine="480" w:firstLineChars="200"/>
        <w:rPr>
          <w:rFonts w:hint="eastAsia"/>
          <w:color w:val="0000FF"/>
          <w:sz w:val="24"/>
          <w:szCs w:val="24"/>
        </w:rPr>
      </w:pPr>
      <w:r>
        <w:rPr>
          <w:rFonts w:hint="eastAsia"/>
          <w:color w:val="0000FF"/>
          <w:sz w:val="24"/>
          <w:szCs w:val="24"/>
        </w:rPr>
        <w:t>（1）在中华人民共和国工商管理部门注册，且具有中华人民共和国独立法人或</w:t>
      </w:r>
      <w:r>
        <w:rPr>
          <w:color w:val="0000FF"/>
          <w:sz w:val="24"/>
          <w:szCs w:val="24"/>
        </w:rPr>
        <w:t>分公司负</w:t>
      </w:r>
      <w:r>
        <w:rPr>
          <w:rFonts w:hint="eastAsia"/>
          <w:color w:val="0000FF"/>
          <w:sz w:val="24"/>
          <w:szCs w:val="24"/>
        </w:rPr>
        <w:t>责人资格</w:t>
      </w:r>
      <w:r>
        <w:rPr>
          <w:rFonts w:hint="eastAsia"/>
          <w:color w:val="0000FF"/>
          <w:sz w:val="24"/>
          <w:szCs w:val="24"/>
          <w:lang w:eastAsia="zh-CN"/>
        </w:rPr>
        <w:t>，</w:t>
      </w:r>
      <w:r>
        <w:rPr>
          <w:rFonts w:hint="eastAsia"/>
          <w:color w:val="0000FF"/>
          <w:sz w:val="24"/>
          <w:szCs w:val="24"/>
        </w:rPr>
        <w:t>且具有履行合同和履行民事责任的能力</w:t>
      </w:r>
      <w:r>
        <w:rPr>
          <w:rFonts w:hint="eastAsia"/>
          <w:color w:val="0000FF"/>
          <w:sz w:val="24"/>
          <w:szCs w:val="24"/>
          <w:lang w:eastAsia="zh-CN"/>
        </w:rPr>
        <w:t>，</w:t>
      </w:r>
      <w:r>
        <w:rPr>
          <w:rFonts w:hint="eastAsia"/>
          <w:color w:val="0000FF"/>
          <w:sz w:val="24"/>
          <w:szCs w:val="24"/>
        </w:rPr>
        <w:t>营业执照处于有效期。</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color w:val="0000FF"/>
          <w:sz w:val="24"/>
          <w:szCs w:val="24"/>
        </w:rPr>
        <w:t>（2）需有</w:t>
      </w:r>
      <w:r>
        <w:rPr>
          <w:rFonts w:hint="eastAsia" w:ascii="Times New Roman" w:hAnsi="Times New Roman" w:cs="Times New Roman"/>
          <w:color w:val="0000FF"/>
          <w:sz w:val="24"/>
          <w:szCs w:val="24"/>
          <w:lang w:eastAsia="zh-CN"/>
        </w:rPr>
        <w:t>建筑</w:t>
      </w:r>
      <w:r>
        <w:rPr>
          <w:rFonts w:hint="eastAsia" w:ascii="Times New Roman" w:hAnsi="Times New Roman" w:cs="Times New Roman"/>
          <w:color w:val="0000FF"/>
          <w:sz w:val="24"/>
          <w:szCs w:val="24"/>
        </w:rPr>
        <w:t>机电安装工程专业承包三级及以上资质</w:t>
      </w:r>
      <w:r>
        <w:rPr>
          <w:rFonts w:hint="eastAsia" w:ascii="Times New Roman" w:hAnsi="Times New Roman" w:cs="Times New Roman"/>
          <w:color w:val="0000FF"/>
          <w:sz w:val="24"/>
          <w:szCs w:val="24"/>
          <w:lang w:eastAsia="zh-CN"/>
        </w:rPr>
        <w:t>或</w:t>
      </w:r>
      <w:r>
        <w:rPr>
          <w:rFonts w:hint="eastAsia" w:ascii="Times New Roman" w:hAnsi="Times New Roman" w:cs="Times New Roman"/>
          <w:color w:val="0000FF"/>
          <w:sz w:val="24"/>
          <w:szCs w:val="24"/>
        </w:rPr>
        <w:t>机电工程施工总承包三级及以上资质</w:t>
      </w:r>
      <w:r>
        <w:rPr>
          <w:rFonts w:hint="eastAsia" w:ascii="Times New Roman" w:hAnsi="Times New Roman" w:cs="Times New Roman"/>
          <w:color w:val="0000FF"/>
          <w:sz w:val="24"/>
          <w:szCs w:val="24"/>
          <w:lang w:eastAsia="zh-CN"/>
        </w:rPr>
        <w:t>。</w:t>
      </w:r>
    </w:p>
    <w:p>
      <w:pPr>
        <w:spacing w:line="360" w:lineRule="auto"/>
        <w:ind w:firstLine="480" w:firstLineChars="200"/>
        <w:rPr>
          <w:color w:val="0000FF"/>
          <w:sz w:val="24"/>
          <w:szCs w:val="24"/>
        </w:rPr>
      </w:pPr>
      <w:r>
        <w:rPr>
          <w:rFonts w:hint="eastAsia"/>
          <w:color w:val="0000FF"/>
          <w:sz w:val="24"/>
          <w:szCs w:val="24"/>
        </w:rPr>
        <w:t>（</w:t>
      </w:r>
      <w:r>
        <w:rPr>
          <w:rFonts w:hint="eastAsia"/>
          <w:color w:val="0000FF"/>
          <w:sz w:val="24"/>
          <w:szCs w:val="24"/>
          <w:lang w:val="en-US" w:eastAsia="zh-CN"/>
        </w:rPr>
        <w:t>3</w:t>
      </w:r>
      <w:r>
        <w:rPr>
          <w:rFonts w:hint="eastAsia"/>
          <w:color w:val="0000FF"/>
          <w:sz w:val="24"/>
          <w:szCs w:val="24"/>
        </w:rPr>
        <w:t>）具备承担本项目的资金及资信能力。</w:t>
      </w:r>
    </w:p>
    <w:p>
      <w:pPr>
        <w:spacing w:line="360" w:lineRule="auto"/>
        <w:ind w:firstLine="480" w:firstLineChars="200"/>
        <w:rPr>
          <w:color w:val="0000FF"/>
          <w:sz w:val="24"/>
          <w:szCs w:val="24"/>
        </w:rPr>
      </w:pPr>
      <w:r>
        <w:rPr>
          <w:rFonts w:hint="eastAsia"/>
          <w:color w:val="0000FF"/>
          <w:sz w:val="24"/>
          <w:szCs w:val="24"/>
        </w:rPr>
        <w:t>（</w:t>
      </w:r>
      <w:r>
        <w:rPr>
          <w:rFonts w:hint="eastAsia"/>
          <w:color w:val="0000FF"/>
          <w:sz w:val="24"/>
          <w:szCs w:val="24"/>
          <w:lang w:val="en-US" w:eastAsia="zh-CN"/>
        </w:rPr>
        <w:t>4</w:t>
      </w:r>
      <w:r>
        <w:rPr>
          <w:rFonts w:hint="eastAsia"/>
          <w:color w:val="0000FF"/>
          <w:sz w:val="24"/>
          <w:szCs w:val="24"/>
        </w:rPr>
        <w:t>）</w:t>
      </w:r>
      <w:r>
        <w:rPr>
          <w:rFonts w:hint="eastAsia"/>
          <w:color w:val="0000FF"/>
          <w:sz w:val="24"/>
          <w:szCs w:val="24"/>
          <w:lang w:eastAsia="zh-CN"/>
        </w:rPr>
        <w:t>投标方</w:t>
      </w:r>
      <w:r>
        <w:rPr>
          <w:rFonts w:hint="eastAsia"/>
          <w:color w:val="0000FF"/>
          <w:sz w:val="24"/>
          <w:szCs w:val="24"/>
        </w:rPr>
        <w:t>能够按国家规定和</w:t>
      </w:r>
      <w:r>
        <w:rPr>
          <w:rFonts w:hint="eastAsia"/>
          <w:color w:val="0000FF"/>
          <w:sz w:val="24"/>
          <w:szCs w:val="24"/>
          <w:lang w:eastAsia="zh-CN"/>
        </w:rPr>
        <w:t>招标方</w:t>
      </w:r>
      <w:r>
        <w:rPr>
          <w:rFonts w:hint="eastAsia"/>
          <w:color w:val="0000FF"/>
          <w:sz w:val="24"/>
          <w:szCs w:val="24"/>
        </w:rPr>
        <w:t>要求开具增值税专用发票。</w:t>
      </w:r>
    </w:p>
    <w:bookmarkEnd w:id="3"/>
    <w:p>
      <w:pPr>
        <w:spacing w:line="360" w:lineRule="auto"/>
        <w:ind w:firstLine="480" w:firstLineChars="200"/>
        <w:rPr>
          <w:rFonts w:hint="eastAsia"/>
          <w:color w:val="0000FF"/>
          <w:sz w:val="24"/>
          <w:szCs w:val="24"/>
        </w:rPr>
      </w:pPr>
      <w:r>
        <w:rPr>
          <w:rFonts w:hint="eastAsia"/>
          <w:color w:val="0000FF"/>
          <w:sz w:val="24"/>
          <w:szCs w:val="24"/>
        </w:rPr>
        <w:t>（</w:t>
      </w:r>
      <w:r>
        <w:rPr>
          <w:rFonts w:hint="eastAsia"/>
          <w:color w:val="0000FF"/>
          <w:sz w:val="24"/>
          <w:szCs w:val="24"/>
          <w:lang w:val="en-US" w:eastAsia="zh-CN"/>
        </w:rPr>
        <w:t>5</w:t>
      </w:r>
      <w:r>
        <w:rPr>
          <w:rFonts w:hint="eastAsia"/>
          <w:color w:val="0000FF"/>
          <w:sz w:val="24"/>
          <w:szCs w:val="24"/>
        </w:rPr>
        <w:t>）</w:t>
      </w:r>
      <w:r>
        <w:rPr>
          <w:rFonts w:hint="eastAsia"/>
          <w:color w:val="0000FF"/>
          <w:sz w:val="24"/>
          <w:szCs w:val="24"/>
          <w:lang w:eastAsia="zh-CN"/>
        </w:rPr>
        <w:t>投标方</w:t>
      </w:r>
      <w:r>
        <w:rPr>
          <w:rFonts w:hint="eastAsia"/>
          <w:color w:val="0000FF"/>
          <w:sz w:val="24"/>
          <w:szCs w:val="24"/>
        </w:rPr>
        <w:t>中标后，不能进行转包。</w:t>
      </w:r>
    </w:p>
    <w:p>
      <w:pPr>
        <w:spacing w:line="360" w:lineRule="auto"/>
        <w:ind w:firstLine="480" w:firstLineChars="200"/>
        <w:rPr>
          <w:rFonts w:hint="eastAsia" w:ascii="宋体" w:hAnsi="宋体" w:cs="Times New Roman"/>
          <w:bCs/>
          <w:color w:val="FF0000"/>
          <w:sz w:val="24"/>
          <w:szCs w:val="24"/>
        </w:rPr>
      </w:pPr>
      <w:r>
        <w:rPr>
          <w:rFonts w:hint="eastAsia" w:ascii="宋体" w:hAnsi="宋体" w:cs="Times New Roman"/>
          <w:bCs/>
          <w:color w:val="FF0000"/>
          <w:sz w:val="24"/>
          <w:szCs w:val="24"/>
          <w:lang w:eastAsia="zh-CN"/>
        </w:rPr>
        <w:t>（</w:t>
      </w:r>
      <w:r>
        <w:rPr>
          <w:rFonts w:hint="eastAsia" w:ascii="宋体" w:hAnsi="宋体" w:cs="Times New Roman"/>
          <w:bCs/>
          <w:color w:val="FF0000"/>
          <w:sz w:val="24"/>
          <w:szCs w:val="24"/>
          <w:lang w:val="en-US" w:eastAsia="zh-CN"/>
        </w:rPr>
        <w:t>6</w:t>
      </w:r>
      <w:r>
        <w:rPr>
          <w:rFonts w:hint="eastAsia" w:ascii="宋体" w:hAnsi="宋体" w:cs="Times New Roman"/>
          <w:bCs/>
          <w:color w:val="FF0000"/>
          <w:sz w:val="24"/>
          <w:szCs w:val="24"/>
          <w:lang w:eastAsia="zh-CN"/>
        </w:rPr>
        <w:t>）</w:t>
      </w:r>
      <w:r>
        <w:rPr>
          <w:rFonts w:hint="eastAsia" w:ascii="宋体" w:hAnsi="宋体" w:cs="Times New Roman"/>
          <w:bCs/>
          <w:color w:val="FF0000"/>
          <w:sz w:val="24"/>
          <w:szCs w:val="24"/>
        </w:rPr>
        <w:t>接受联合体投标，联合体投标的，应满足下列要求：联合体允许最多2家单位联合组成，并满足上述</w:t>
      </w:r>
      <w:r>
        <w:rPr>
          <w:rFonts w:hint="eastAsia" w:ascii="宋体" w:hAnsi="宋体" w:cs="Times New Roman"/>
          <w:bCs/>
          <w:color w:val="FF0000"/>
          <w:sz w:val="24"/>
          <w:szCs w:val="24"/>
          <w:lang w:eastAsia="zh-CN"/>
        </w:rPr>
        <w:t>（</w:t>
      </w:r>
      <w:r>
        <w:rPr>
          <w:rFonts w:hint="eastAsia" w:ascii="宋体" w:hAnsi="宋体" w:cs="Times New Roman"/>
          <w:bCs/>
          <w:color w:val="FF0000"/>
          <w:sz w:val="24"/>
          <w:szCs w:val="24"/>
          <w:lang w:val="en-US" w:eastAsia="zh-CN"/>
        </w:rPr>
        <w:t>1</w:t>
      </w:r>
      <w:r>
        <w:rPr>
          <w:rFonts w:hint="eastAsia" w:ascii="宋体" w:hAnsi="宋体" w:cs="Times New Roman"/>
          <w:bCs/>
          <w:color w:val="FF0000"/>
          <w:sz w:val="24"/>
          <w:szCs w:val="24"/>
          <w:lang w:eastAsia="zh-CN"/>
        </w:rPr>
        <w:t>）至（</w:t>
      </w:r>
      <w:r>
        <w:rPr>
          <w:rFonts w:hint="eastAsia" w:ascii="宋体" w:hAnsi="宋体" w:cs="Times New Roman"/>
          <w:bCs/>
          <w:color w:val="FF0000"/>
          <w:sz w:val="24"/>
          <w:szCs w:val="24"/>
          <w:lang w:val="en-US" w:eastAsia="zh-CN"/>
        </w:rPr>
        <w:t>5</w:t>
      </w:r>
      <w:r>
        <w:rPr>
          <w:rFonts w:hint="eastAsia" w:ascii="宋体" w:hAnsi="宋体" w:cs="Times New Roman"/>
          <w:bCs/>
          <w:color w:val="FF0000"/>
          <w:sz w:val="24"/>
          <w:szCs w:val="24"/>
          <w:lang w:eastAsia="zh-CN"/>
        </w:rPr>
        <w:t>）</w:t>
      </w:r>
      <w:r>
        <w:rPr>
          <w:rFonts w:hint="eastAsia" w:ascii="宋体" w:hAnsi="宋体" w:cs="Times New Roman"/>
          <w:bCs/>
          <w:color w:val="FF0000"/>
          <w:sz w:val="24"/>
          <w:szCs w:val="24"/>
        </w:rPr>
        <w:t>的资格要求,联合体各成员均要为独立法人资格。</w:t>
      </w:r>
    </w:p>
    <w:p>
      <w:pPr>
        <w:spacing w:line="360" w:lineRule="auto"/>
        <w:ind w:firstLine="480" w:firstLineChars="200"/>
        <w:rPr>
          <w:rFonts w:hint="eastAsia" w:ascii="宋体" w:hAnsi="宋体" w:cs="Times New Roman"/>
          <w:bCs/>
          <w:color w:val="FF0000"/>
          <w:sz w:val="24"/>
          <w:szCs w:val="24"/>
          <w:lang w:eastAsia="zh-CN"/>
        </w:rPr>
      </w:pPr>
      <w:r>
        <w:rPr>
          <w:rFonts w:hint="eastAsia" w:ascii="Times New Roman" w:hAnsi="Times New Roman" w:cs="Times New Roman"/>
          <w:color w:val="FF0000"/>
          <w:sz w:val="24"/>
          <w:szCs w:val="24"/>
          <w:lang w:val="en-US" w:eastAsia="zh-CN"/>
        </w:rPr>
        <w:t>3、</w:t>
      </w:r>
      <w:r>
        <w:rPr>
          <w:rFonts w:hint="eastAsia" w:ascii="Times New Roman" w:hAnsi="Times New Roman" w:cs="Times New Roman"/>
          <w:color w:val="FF0000"/>
          <w:sz w:val="24"/>
          <w:szCs w:val="24"/>
        </w:rPr>
        <w:t xml:space="preserve"> 建设工期：投标文件需注明总工期。</w:t>
      </w:r>
    </w:p>
    <w:p>
      <w:pPr>
        <w:spacing w:line="360" w:lineRule="auto"/>
        <w:ind w:firstLine="480" w:firstLineChars="200"/>
        <w:rPr>
          <w:rFonts w:hint="eastAsia"/>
          <w:color w:val="0000FF"/>
          <w:sz w:val="24"/>
          <w:szCs w:val="24"/>
        </w:rPr>
      </w:pPr>
      <w:r>
        <w:rPr>
          <w:rFonts w:hint="eastAsia"/>
          <w:color w:val="0000FF"/>
          <w:sz w:val="24"/>
          <w:szCs w:val="24"/>
          <w:lang w:val="en-US" w:eastAsia="zh-CN"/>
        </w:rPr>
        <w:t>4</w:t>
      </w:r>
      <w:r>
        <w:rPr>
          <w:rFonts w:hint="eastAsia"/>
          <w:color w:val="0000FF"/>
          <w:sz w:val="24"/>
          <w:szCs w:val="24"/>
        </w:rPr>
        <w:t>、报价形式</w:t>
      </w:r>
    </w:p>
    <w:p>
      <w:pPr>
        <w:spacing w:line="360" w:lineRule="auto"/>
        <w:ind w:firstLine="480" w:firstLineChars="200"/>
        <w:rPr>
          <w:rFonts w:hint="eastAsia"/>
          <w:color w:val="0000FF"/>
          <w:sz w:val="24"/>
          <w:szCs w:val="24"/>
        </w:rPr>
      </w:pPr>
      <w:r>
        <w:rPr>
          <w:rFonts w:hint="eastAsia"/>
          <w:color w:val="0000FF"/>
          <w:sz w:val="24"/>
          <w:szCs w:val="24"/>
        </w:rPr>
        <w:t>设备与安装分开报价。</w:t>
      </w:r>
    </w:p>
    <w:p>
      <w:pPr>
        <w:spacing w:line="360" w:lineRule="auto"/>
        <w:ind w:firstLine="480" w:firstLineChars="200"/>
        <w:rPr>
          <w:rFonts w:hint="eastAsia"/>
          <w:color w:val="0000FF"/>
          <w:sz w:val="24"/>
          <w:szCs w:val="24"/>
        </w:rPr>
      </w:pPr>
      <w:r>
        <w:rPr>
          <w:rFonts w:hint="eastAsia"/>
          <w:color w:val="0000FF"/>
          <w:sz w:val="24"/>
          <w:szCs w:val="24"/>
          <w:lang w:val="en-US" w:eastAsia="zh-CN"/>
        </w:rPr>
        <w:t>5</w:t>
      </w:r>
      <w:r>
        <w:rPr>
          <w:rFonts w:hint="eastAsia"/>
          <w:color w:val="0000FF"/>
          <w:sz w:val="24"/>
          <w:szCs w:val="24"/>
        </w:rPr>
        <w:t>、建安合同付款</w:t>
      </w:r>
    </w:p>
    <w:p>
      <w:pPr>
        <w:spacing w:line="360" w:lineRule="auto"/>
        <w:ind w:firstLine="480" w:firstLineChars="200"/>
        <w:rPr>
          <w:rFonts w:hint="eastAsia" w:ascii="Times New Roman" w:hAnsi="Times New Roman" w:cs="Times New Roman"/>
          <w:color w:val="0000FF"/>
          <w:sz w:val="24"/>
          <w:szCs w:val="24"/>
        </w:rPr>
      </w:pPr>
      <w:r>
        <w:rPr>
          <w:rFonts w:hint="eastAsia" w:ascii="Times New Roman" w:hAnsi="Times New Roman" w:cs="Times New Roman"/>
          <w:color w:val="0000FF"/>
          <w:sz w:val="24"/>
          <w:szCs w:val="24"/>
          <w:lang w:eastAsia="zh-CN"/>
        </w:rPr>
        <w:t>投标方向工程师提交已完工程量报告的时间：投标方每月20日前向招标方代表提交已完工程量报告，招标方代表收到报告后5日内审核完毕。</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eastAsia="zh-CN"/>
        </w:rPr>
        <w:t xml:space="preserve">  双方约定的工程款（进度款）支付的方式：招标方次月按审定的上月进度的70%支付投标方工程款，付款前提供等额增值税专用发票。</w:t>
      </w:r>
      <w:r>
        <w:rPr>
          <w:rFonts w:hint="eastAsia" w:ascii="Times New Roman" w:hAnsi="Times New Roman" w:cs="Times New Roman"/>
          <w:color w:val="0000FF"/>
          <w:sz w:val="24"/>
          <w:szCs w:val="24"/>
        </w:rPr>
        <w:t>（30万以下无进度款）</w:t>
      </w:r>
      <w:r>
        <w:rPr>
          <w:rFonts w:hint="eastAsia" w:ascii="Times New Roman" w:hAnsi="Times New Roman" w:cs="Times New Roman"/>
          <w:color w:val="0000FF"/>
          <w:sz w:val="24"/>
          <w:szCs w:val="24"/>
          <w:lang w:eastAsia="zh-CN"/>
        </w:rPr>
        <w:t>。</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eastAsia="zh-CN"/>
        </w:rPr>
        <w:t>工程竣工验收合格、结算审核后付至审核价的9</w:t>
      </w:r>
      <w:r>
        <w:rPr>
          <w:rFonts w:hint="eastAsia" w:ascii="Times New Roman" w:hAnsi="Times New Roman" w:cs="Times New Roman"/>
          <w:color w:val="0000FF"/>
          <w:sz w:val="24"/>
          <w:szCs w:val="24"/>
        </w:rPr>
        <w:t>7</w:t>
      </w:r>
      <w:r>
        <w:rPr>
          <w:rFonts w:hint="eastAsia" w:ascii="Times New Roman" w:hAnsi="Times New Roman" w:cs="Times New Roman"/>
          <w:color w:val="0000FF"/>
          <w:sz w:val="24"/>
          <w:szCs w:val="24"/>
          <w:lang w:eastAsia="zh-CN"/>
        </w:rPr>
        <w:t>%，留</w:t>
      </w:r>
      <w:r>
        <w:rPr>
          <w:rFonts w:hint="eastAsia" w:ascii="Times New Roman" w:hAnsi="Times New Roman" w:cs="Times New Roman"/>
          <w:color w:val="0000FF"/>
          <w:sz w:val="24"/>
          <w:szCs w:val="24"/>
        </w:rPr>
        <w:t>3</w:t>
      </w:r>
      <w:r>
        <w:rPr>
          <w:rFonts w:hint="eastAsia" w:ascii="Times New Roman" w:hAnsi="Times New Roman" w:cs="Times New Roman"/>
          <w:color w:val="0000FF"/>
          <w:sz w:val="24"/>
          <w:szCs w:val="24"/>
          <w:lang w:eastAsia="zh-CN"/>
        </w:rPr>
        <w:t>%为质保金，质保金返还按保修规定。投标方应于招标方支付全部或部分工程款项前向招标方开具增值税专用发票，工程款以6个月</w:t>
      </w:r>
      <w:r>
        <w:rPr>
          <w:rFonts w:hint="eastAsia" w:ascii="Times New Roman" w:hAnsi="Times New Roman" w:cs="Times New Roman"/>
          <w:color w:val="0000FF"/>
          <w:sz w:val="24"/>
          <w:szCs w:val="24"/>
        </w:rPr>
        <w:t>银行</w:t>
      </w:r>
      <w:r>
        <w:rPr>
          <w:rFonts w:hint="eastAsia" w:ascii="Times New Roman" w:hAnsi="Times New Roman" w:cs="Times New Roman"/>
          <w:color w:val="0000FF"/>
          <w:sz w:val="24"/>
          <w:szCs w:val="24"/>
          <w:lang w:eastAsia="zh-CN"/>
        </w:rPr>
        <w:t>承兑汇票支付。</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eastAsia="zh-CN"/>
        </w:rPr>
        <w:t>结算审核后投标方及时向招标方开具全额增值税专用发票。</w:t>
      </w:r>
    </w:p>
    <w:p>
      <w:pPr>
        <w:spacing w:line="360" w:lineRule="auto"/>
        <w:ind w:firstLine="480" w:firstLineChars="200"/>
        <w:rPr>
          <w:rFonts w:hint="eastAsia"/>
          <w:color w:val="0000FF"/>
          <w:sz w:val="24"/>
          <w:szCs w:val="24"/>
        </w:rPr>
      </w:pPr>
      <w:r>
        <w:rPr>
          <w:rFonts w:hint="eastAsia"/>
          <w:color w:val="0000FF"/>
          <w:sz w:val="24"/>
          <w:szCs w:val="24"/>
          <w:lang w:val="en-US" w:eastAsia="zh-CN"/>
        </w:rPr>
        <w:t>6</w:t>
      </w:r>
      <w:r>
        <w:rPr>
          <w:rFonts w:hint="eastAsia"/>
          <w:color w:val="0000FF"/>
          <w:sz w:val="24"/>
          <w:szCs w:val="24"/>
        </w:rPr>
        <w:t>、建安合同考核</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eastAsia="zh-CN"/>
        </w:rPr>
        <w:t>工期考核：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color w:val="0000FF"/>
          <w:sz w:val="24"/>
          <w:lang w:val="zh-CN"/>
        </w:rPr>
        <w:t>若投标方达不到合同中规定的合格标准，按不合格工程量造价的1.2倍向招标方支付违约金，同时投标方必须无条件返工直至合格。</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val="en-US" w:eastAsia="zh-CN"/>
        </w:rPr>
        <w:t>7、</w:t>
      </w:r>
      <w:r>
        <w:rPr>
          <w:rFonts w:hint="eastAsia" w:ascii="Times New Roman" w:hAnsi="Times New Roman" w:cs="Times New Roman"/>
          <w:color w:val="0000FF"/>
          <w:sz w:val="24"/>
          <w:szCs w:val="24"/>
          <w:lang w:eastAsia="zh-CN"/>
        </w:rPr>
        <w:t>本项目建安工程合同最终结算发票是9%增值税专用发票。</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val="en-US" w:eastAsia="zh-CN"/>
        </w:rPr>
        <w:t>8、</w:t>
      </w:r>
      <w:r>
        <w:rPr>
          <w:rFonts w:hint="eastAsia" w:ascii="Times New Roman" w:hAnsi="Times New Roman" w:cs="Times New Roman"/>
          <w:color w:val="0000FF"/>
          <w:sz w:val="24"/>
          <w:szCs w:val="24"/>
          <w:lang w:eastAsia="zh-CN"/>
        </w:rPr>
        <w:t xml:space="preserve"> 施工期间投标方的项目经理在现场时间无特殊情况原则上不少于5个工作日/星期，工作期间离开现场须经招标方代表书面同意。如发现缺岗1天，投标方支付违约金500元。</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val="en-US" w:eastAsia="zh-CN"/>
        </w:rPr>
        <w:t>9、</w:t>
      </w:r>
      <w:r>
        <w:rPr>
          <w:rFonts w:hint="eastAsia" w:ascii="Times New Roman" w:hAnsi="Times New Roman" w:cs="Times New Roman"/>
          <w:color w:val="0000FF"/>
          <w:sz w:val="24"/>
          <w:szCs w:val="24"/>
          <w:lang w:eastAsia="zh-CN"/>
        </w:rPr>
        <w:t xml:space="preserve"> 招标方在指定位置提供施工电源及水源，外部分投标方自行承担，现场施工水电费结算时按建安合同总价的７‰扣除。</w:t>
      </w:r>
    </w:p>
    <w:p>
      <w:pPr>
        <w:spacing w:line="360" w:lineRule="auto"/>
        <w:ind w:firstLine="480" w:firstLineChars="200"/>
        <w:rPr>
          <w:rFonts w:hint="eastAsia" w:ascii="Times New Roman" w:hAnsi="Times New Roman" w:cs="Times New Roman"/>
          <w:color w:val="0000FF"/>
          <w:sz w:val="24"/>
          <w:szCs w:val="24"/>
          <w:lang w:eastAsia="zh-CN"/>
        </w:rPr>
      </w:pPr>
      <w:r>
        <w:rPr>
          <w:rFonts w:hint="eastAsia" w:ascii="Times New Roman" w:hAnsi="Times New Roman" w:cs="Times New Roman"/>
          <w:color w:val="0000FF"/>
          <w:sz w:val="24"/>
          <w:szCs w:val="24"/>
          <w:lang w:val="en-US" w:eastAsia="zh-CN"/>
        </w:rPr>
        <w:t>10、</w:t>
      </w:r>
      <w:r>
        <w:rPr>
          <w:rFonts w:hint="eastAsia" w:ascii="Times New Roman" w:hAnsi="Times New Roman" w:cs="Times New Roman"/>
          <w:color w:val="0000FF"/>
          <w:sz w:val="24"/>
          <w:szCs w:val="24"/>
          <w:lang w:eastAsia="zh-CN"/>
        </w:rPr>
        <w:t xml:space="preserve"> 中标人需缴纳安全保障金及施工履约保证金60万元整（长期合作单位，需出具投标方已经办理过的证明材料），通过基本账户现汇办理，待投标方承建的所有工程竣工后由投标方提出申请，工程部核实后保证金无息退还给投标方。</w:t>
      </w:r>
    </w:p>
    <w:p>
      <w:pPr>
        <w:spacing w:line="360" w:lineRule="auto"/>
        <w:ind w:firstLine="240" w:firstLineChars="100"/>
        <w:rPr>
          <w:rFonts w:hint="eastAsia"/>
          <w:color w:val="FF0000"/>
          <w:sz w:val="24"/>
          <w:szCs w:val="24"/>
        </w:rPr>
      </w:pPr>
      <w:r>
        <w:rPr>
          <w:rFonts w:hint="eastAsia" w:ascii="Times New Roman" w:hAnsi="Times New Roman" w:cs="Times New Roman"/>
          <w:color w:val="0000FF"/>
          <w:sz w:val="24"/>
          <w:szCs w:val="24"/>
          <w:lang w:val="en-US" w:eastAsia="zh-CN"/>
        </w:rPr>
        <w:t>11、</w:t>
      </w:r>
      <w:r>
        <w:rPr>
          <w:rFonts w:hint="eastAsia" w:ascii="Times New Roman" w:hAnsi="Times New Roman" w:cs="Times New Roman"/>
          <w:color w:val="0000FF"/>
          <w:sz w:val="24"/>
          <w:szCs w:val="24"/>
          <w:lang w:eastAsia="zh-CN"/>
        </w:rPr>
        <w:t>设计资质：如涉及到压力容器需提供相应的压力容器设计资质。</w:t>
      </w:r>
    </w:p>
    <w:p>
      <w:pPr>
        <w:pStyle w:val="7"/>
        <w:numPr>
          <w:ilvl w:val="0"/>
          <w:numId w:val="0"/>
        </w:numPr>
        <w:ind w:leftChars="0" w:right="-384" w:rightChars="-183"/>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十二、</w:t>
      </w:r>
      <w:r>
        <w:rPr>
          <w:rFonts w:hint="eastAsia" w:ascii="宋体" w:hAnsi="宋体"/>
          <w:b/>
          <w:bCs/>
          <w:color w:val="000000" w:themeColor="text1"/>
          <w:sz w:val="32"/>
          <w:szCs w:val="32"/>
          <w:highlight w:val="none"/>
          <w14:textFill>
            <w14:solidFill>
              <w14:schemeClr w14:val="tx1"/>
            </w14:solidFill>
          </w14:textFill>
        </w:rPr>
        <w:t>联系方式</w:t>
      </w:r>
    </w:p>
    <w:p>
      <w:pPr>
        <w:pStyle w:val="7"/>
        <w:numPr>
          <w:ilvl w:val="0"/>
          <w:numId w:val="0"/>
        </w:numPr>
        <w:ind w:leftChars="0" w:right="-384" w:rightChars="-183" w:firstLine="840" w:firstLineChars="300"/>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highlight w:val="none"/>
          <w14:textFill>
            <w14:solidFill>
              <w14:schemeClr w14:val="tx1"/>
            </w14:solidFill>
          </w14:textFill>
        </w:rPr>
        <w:t xml:space="preserve">设计处   </w:t>
      </w:r>
      <w:r>
        <w:rPr>
          <w:rFonts w:hint="eastAsia"/>
          <w:color w:val="000000" w:themeColor="text1"/>
          <w:sz w:val="28"/>
          <w:highlight w:val="none"/>
          <w:lang w:eastAsia="zh-CN"/>
          <w14:textFill>
            <w14:solidFill>
              <w14:schemeClr w14:val="tx1"/>
            </w14:solidFill>
          </w14:textFill>
        </w:rPr>
        <w:t>李乔乔</w:t>
      </w:r>
      <w:r>
        <w:rPr>
          <w:rFonts w:hint="eastAsia"/>
          <w:color w:val="000000" w:themeColor="text1"/>
          <w:sz w:val="28"/>
          <w:highlight w:val="none"/>
          <w14:textFill>
            <w14:solidFill>
              <w14:schemeClr w14:val="tx1"/>
            </w14:solidFill>
          </w14:textFill>
        </w:rPr>
        <w:t xml:space="preserve">   0553-56271</w:t>
      </w:r>
      <w:r>
        <w:rPr>
          <w:rFonts w:hint="eastAsia"/>
          <w:color w:val="000000" w:themeColor="text1"/>
          <w:sz w:val="28"/>
          <w:highlight w:val="none"/>
          <w:lang w:val="en-US" w:eastAsia="zh-CN"/>
          <w14:textFill>
            <w14:solidFill>
              <w14:schemeClr w14:val="tx1"/>
            </w14:solidFill>
          </w14:textFill>
        </w:rPr>
        <w:t>55   18155369062</w:t>
      </w:r>
    </w:p>
    <w:p>
      <w:pPr>
        <w:tabs>
          <w:tab w:val="left" w:pos="1800"/>
        </w:tabs>
        <w:spacing w:line="360" w:lineRule="auto"/>
        <w:ind w:firstLine="240" w:firstLineChars="100"/>
        <w:rPr>
          <w:rFonts w:hint="eastAsia" w:ascii="宋体" w:hAnsi="宋体" w:cs="宋体"/>
          <w:sz w:val="24"/>
        </w:rPr>
      </w:pPr>
    </w:p>
    <w:p>
      <w:pPr>
        <w:tabs>
          <w:tab w:val="left" w:pos="1800"/>
        </w:tabs>
        <w:spacing w:line="360" w:lineRule="auto"/>
        <w:ind w:firstLine="240" w:firstLineChars="100"/>
        <w:rPr>
          <w:rFonts w:hint="eastAsia" w:ascii="宋体" w:hAnsi="宋体" w:eastAsia="宋体" w:cs="宋体"/>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A0837"/>
    <w:multiLevelType w:val="singleLevel"/>
    <w:tmpl w:val="AD4A0837"/>
    <w:lvl w:ilvl="0" w:tentative="0">
      <w:start w:val="3"/>
      <w:numFmt w:val="chineseCounting"/>
      <w:suff w:val="nothing"/>
      <w:lvlText w:val="%1、"/>
      <w:lvlJc w:val="left"/>
      <w:rPr>
        <w:rFonts w:hint="eastAsia"/>
      </w:rPr>
    </w:lvl>
  </w:abstractNum>
  <w:abstractNum w:abstractNumId="1">
    <w:nsid w:val="FD0B5D24"/>
    <w:multiLevelType w:val="singleLevel"/>
    <w:tmpl w:val="FD0B5D24"/>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20437"/>
    <w:rsid w:val="0170617D"/>
    <w:rsid w:val="06AA7C99"/>
    <w:rsid w:val="07C6358F"/>
    <w:rsid w:val="0A3C7C1E"/>
    <w:rsid w:val="0C1B1162"/>
    <w:rsid w:val="0C8025EF"/>
    <w:rsid w:val="0D3D5D2E"/>
    <w:rsid w:val="12B0450D"/>
    <w:rsid w:val="145A1E77"/>
    <w:rsid w:val="14B76C48"/>
    <w:rsid w:val="16945761"/>
    <w:rsid w:val="1B22517A"/>
    <w:rsid w:val="1B443C1D"/>
    <w:rsid w:val="1BBE6378"/>
    <w:rsid w:val="1CFB3DFB"/>
    <w:rsid w:val="1D72304D"/>
    <w:rsid w:val="1E80428C"/>
    <w:rsid w:val="1EA305B2"/>
    <w:rsid w:val="1F345ED1"/>
    <w:rsid w:val="20DA71B6"/>
    <w:rsid w:val="22133D84"/>
    <w:rsid w:val="229C34E1"/>
    <w:rsid w:val="23AE1644"/>
    <w:rsid w:val="2479262D"/>
    <w:rsid w:val="25A023EE"/>
    <w:rsid w:val="277819A3"/>
    <w:rsid w:val="277E00A2"/>
    <w:rsid w:val="2872361A"/>
    <w:rsid w:val="28EC4D8B"/>
    <w:rsid w:val="292017F1"/>
    <w:rsid w:val="2B420437"/>
    <w:rsid w:val="2BF40BFD"/>
    <w:rsid w:val="2C315406"/>
    <w:rsid w:val="2D0D2749"/>
    <w:rsid w:val="2D1F1AD6"/>
    <w:rsid w:val="2E8A7C08"/>
    <w:rsid w:val="31275B18"/>
    <w:rsid w:val="320547F3"/>
    <w:rsid w:val="361461F4"/>
    <w:rsid w:val="402F3564"/>
    <w:rsid w:val="40C64951"/>
    <w:rsid w:val="4181574B"/>
    <w:rsid w:val="41B7434C"/>
    <w:rsid w:val="431D6116"/>
    <w:rsid w:val="43441447"/>
    <w:rsid w:val="4667337F"/>
    <w:rsid w:val="49B120AF"/>
    <w:rsid w:val="4F1567CC"/>
    <w:rsid w:val="4F290798"/>
    <w:rsid w:val="4F6648D5"/>
    <w:rsid w:val="508E6C7F"/>
    <w:rsid w:val="530D553D"/>
    <w:rsid w:val="53C46C78"/>
    <w:rsid w:val="54AB7439"/>
    <w:rsid w:val="567C149A"/>
    <w:rsid w:val="5B1A3F3E"/>
    <w:rsid w:val="5D476B02"/>
    <w:rsid w:val="5D931255"/>
    <w:rsid w:val="632C61EA"/>
    <w:rsid w:val="65A509B6"/>
    <w:rsid w:val="673278D8"/>
    <w:rsid w:val="6741713E"/>
    <w:rsid w:val="6756378C"/>
    <w:rsid w:val="69180DFB"/>
    <w:rsid w:val="6A994465"/>
    <w:rsid w:val="6E521F85"/>
    <w:rsid w:val="6E681C8B"/>
    <w:rsid w:val="6EA138D6"/>
    <w:rsid w:val="6EAB3D75"/>
    <w:rsid w:val="6EC155EE"/>
    <w:rsid w:val="6F5424DF"/>
    <w:rsid w:val="74C27976"/>
    <w:rsid w:val="76415431"/>
    <w:rsid w:val="768A1A75"/>
    <w:rsid w:val="79941B0D"/>
    <w:rsid w:val="7D0468DA"/>
    <w:rsid w:val="7D4176B1"/>
    <w:rsid w:val="7D671641"/>
    <w:rsid w:val="7DC61BBF"/>
    <w:rsid w:val="7DC761FC"/>
    <w:rsid w:val="7E2044EE"/>
    <w:rsid w:val="7E7C6EF9"/>
    <w:rsid w:val="7E7D6B3C"/>
    <w:rsid w:val="7EC93DEF"/>
    <w:rsid w:val="7ECB3753"/>
    <w:rsid w:val="7EEB4A41"/>
    <w:rsid w:val="7F26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6">
    <w:name w:val="my正文"/>
    <w:basedOn w:val="1"/>
    <w:qFormat/>
    <w:uiPriority w:val="0"/>
    <w:pPr>
      <w:widowControl w:val="0"/>
      <w:spacing w:line="360" w:lineRule="auto"/>
      <w:ind w:left="731" w:hanging="731"/>
      <w:jc w:val="both"/>
    </w:pPr>
    <w:rPr>
      <w:rFonts w:ascii="宋体" w:hAnsi="宋体"/>
      <w:bCs/>
      <w:kern w:val="2"/>
      <w:sz w:val="24"/>
    </w:rPr>
  </w:style>
  <w:style w:type="paragraph" w:customStyle="1" w:styleId="7">
    <w:name w:val="样式 行距: 1.5 倍行距"/>
    <w:basedOn w:val="1"/>
    <w:qFormat/>
    <w:uiPriority w:val="0"/>
    <w:pPr>
      <w:spacing w:line="360" w:lineRule="auto"/>
      <w:ind w:right="-512" w:rightChars="-183" w:firstLine="549" w:firstLineChars="196"/>
    </w:pPr>
    <w:rPr>
      <w:rFonts w:cs="宋体"/>
      <w:sz w:val="21"/>
      <w:szCs w:val="2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2020-07-01T06:48:00Z</dcterms:created>
  <dc:creator>冷月无声</dc:creator>
  <cp:lastModifiedBy>冷月无声</cp:lastModifiedBy>
  <cp:lastPrinted>2020-07-31T00:46:00Z</cp:lastPrinted>
  <dcterms:modified xsi:type="dcterms:W3CDTF">2020-08-01T03:54:41Z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