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0"/>
        </w:rPr>
      </w:pPr>
    </w:p>
    <w:p>
      <w:pPr>
        <w:pStyle w:val="2"/>
        <w:jc w:val="left"/>
        <w:rPr>
          <w:b/>
          <w:u w:color="FFFFFF"/>
        </w:rPr>
      </w:pPr>
      <w:r>
        <w:rPr>
          <w:b/>
        </w:rPr>
        <w:t xml:space="preserve">       </w:t>
      </w:r>
      <w:r>
        <w:rPr>
          <w:rFonts w:hint="eastAsia"/>
          <w:b/>
          <w:sz w:val="36"/>
          <w:u w:val="single" w:color="FFFFFF"/>
        </w:rPr>
        <w:t>炼铁部</w:t>
      </w:r>
      <w:r>
        <w:rPr>
          <w:b/>
          <w:sz w:val="36"/>
          <w:u w:val="single" w:color="FFFFFF"/>
        </w:rPr>
        <w:t>1</w:t>
      </w:r>
      <w:r>
        <w:rPr>
          <w:rFonts w:hint="eastAsia"/>
          <w:b/>
          <w:sz w:val="36"/>
          <w:u w:val="single" w:color="FFFFFF"/>
        </w:rPr>
        <w:t>号高炉年检主线</w:t>
      </w:r>
      <w:r>
        <w:rPr>
          <w:b/>
          <w:sz w:val="36"/>
          <w:u w:val="single" w:color="FFFFFF"/>
        </w:rPr>
        <w:t>-</w:t>
      </w:r>
      <w:r>
        <w:rPr>
          <w:rFonts w:hint="eastAsia"/>
          <w:b/>
          <w:sz w:val="36"/>
          <w:u w:val="single" w:color="FFFFFF"/>
        </w:rPr>
        <w:t>扒炉</w:t>
      </w:r>
      <w:r>
        <w:rPr>
          <w:rFonts w:hint="eastAsia"/>
          <w:b/>
          <w:sz w:val="36"/>
          <w:u w:color="FFFFFF"/>
        </w:rPr>
        <w:t>项目技术要求</w:t>
      </w:r>
    </w:p>
    <w:p>
      <w:pPr>
        <w:rPr>
          <w:sz w:val="28"/>
        </w:rPr>
      </w:pPr>
      <w:r>
        <w:rPr>
          <w:rFonts w:hint="eastAsia"/>
          <w:sz w:val="28"/>
        </w:rPr>
        <w:t>发包方：芜湖新兴铸管有限</w:t>
      </w:r>
      <w:bookmarkStart w:id="0" w:name="_GoBack"/>
      <w:bookmarkEnd w:id="0"/>
      <w:r>
        <w:rPr>
          <w:rFonts w:hint="eastAsia"/>
          <w:sz w:val="28"/>
        </w:rPr>
        <w:t>责任公司</w:t>
      </w:r>
    </w:p>
    <w:p>
      <w:pPr>
        <w:rPr>
          <w:sz w:val="28"/>
        </w:rPr>
      </w:pPr>
      <w:r>
        <w:rPr>
          <w:rFonts w:hint="eastAsia"/>
          <w:sz w:val="28"/>
        </w:rPr>
        <w:t>承包方：</w:t>
      </w:r>
    </w:p>
    <w:p>
      <w:pPr>
        <w:rPr>
          <w:sz w:val="28"/>
        </w:rPr>
      </w:pPr>
      <w:r>
        <w:rPr>
          <w:sz w:val="28"/>
        </w:rPr>
        <w:t xml:space="preserve">    </w:t>
      </w:r>
      <w:r>
        <w:rPr>
          <w:rFonts w:hint="eastAsia"/>
          <w:sz w:val="28"/>
        </w:rPr>
        <w:t>经双方共同协商，承包方同意承接</w:t>
      </w:r>
      <w:r>
        <w:rPr>
          <w:rFonts w:hint="eastAsia"/>
          <w:bCs/>
          <w:sz w:val="28"/>
          <w:szCs w:val="32"/>
          <w:u w:val="single" w:color="FFFFFF"/>
        </w:rPr>
        <w:t>炼铁部</w:t>
      </w:r>
      <w:r>
        <w:rPr>
          <w:bCs/>
          <w:sz w:val="28"/>
          <w:szCs w:val="32"/>
          <w:u w:val="single" w:color="FFFFFF"/>
        </w:rPr>
        <w:t>1#</w:t>
      </w:r>
      <w:r>
        <w:rPr>
          <w:rFonts w:hint="eastAsia"/>
          <w:bCs/>
          <w:sz w:val="28"/>
          <w:szCs w:val="32"/>
          <w:u w:val="single" w:color="FFFFFF"/>
        </w:rPr>
        <w:t>高炉年检主线</w:t>
      </w:r>
      <w:r>
        <w:rPr>
          <w:bCs/>
          <w:sz w:val="28"/>
          <w:szCs w:val="32"/>
          <w:u w:val="single" w:color="FFFFFF"/>
        </w:rPr>
        <w:t>-</w:t>
      </w:r>
      <w:r>
        <w:rPr>
          <w:rFonts w:hint="eastAsia"/>
          <w:bCs/>
          <w:sz w:val="28"/>
          <w:szCs w:val="32"/>
          <w:u w:val="single" w:color="FFFFFF"/>
        </w:rPr>
        <w:t>扒炉等</w:t>
      </w:r>
      <w:r>
        <w:rPr>
          <w:rFonts w:hint="eastAsia"/>
          <w:sz w:val="28"/>
        </w:rPr>
        <w:t>项目，为明确双方责任，签订本技术要求，以资双方共同遵守。</w:t>
      </w:r>
    </w:p>
    <w:p>
      <w:pPr>
        <w:numPr>
          <w:ilvl w:val="0"/>
          <w:numId w:val="1"/>
        </w:numPr>
        <w:rPr>
          <w:sz w:val="28"/>
        </w:rPr>
      </w:pPr>
      <w:r>
        <w:rPr>
          <w:rFonts w:hint="eastAsia"/>
          <w:sz w:val="28"/>
        </w:rPr>
        <w:t>工程名称：</w:t>
      </w:r>
      <w:r>
        <w:rPr>
          <w:rFonts w:hint="eastAsia"/>
          <w:bCs/>
          <w:sz w:val="28"/>
          <w:szCs w:val="32"/>
        </w:rPr>
        <w:t>炼铁部</w:t>
      </w:r>
      <w:r>
        <w:rPr>
          <w:bCs/>
          <w:sz w:val="28"/>
          <w:szCs w:val="32"/>
        </w:rPr>
        <w:t>1#</w:t>
      </w:r>
      <w:r>
        <w:rPr>
          <w:rFonts w:hint="eastAsia"/>
          <w:bCs/>
          <w:sz w:val="28"/>
          <w:szCs w:val="32"/>
        </w:rPr>
        <w:t>高炉年检主线</w:t>
      </w:r>
      <w:r>
        <w:rPr>
          <w:bCs/>
          <w:sz w:val="28"/>
          <w:szCs w:val="32"/>
        </w:rPr>
        <w:t>-</w:t>
      </w:r>
      <w:r>
        <w:rPr>
          <w:rFonts w:hint="eastAsia"/>
          <w:bCs/>
          <w:sz w:val="28"/>
          <w:szCs w:val="32"/>
        </w:rPr>
        <w:t>扒炉</w:t>
      </w:r>
    </w:p>
    <w:p>
      <w:pPr>
        <w:numPr>
          <w:ilvl w:val="0"/>
          <w:numId w:val="1"/>
        </w:numPr>
        <w:rPr>
          <w:sz w:val="28"/>
        </w:rPr>
      </w:pPr>
      <w:r>
        <w:rPr>
          <w:rFonts w:hint="eastAsia"/>
          <w:sz w:val="28"/>
        </w:rPr>
        <w:t>工程地点：</w:t>
      </w:r>
      <w:r>
        <w:rPr>
          <w:rFonts w:hint="eastAsia"/>
          <w:bCs/>
          <w:sz w:val="28"/>
          <w:szCs w:val="32"/>
        </w:rPr>
        <w:t>炼铁部</w:t>
      </w:r>
      <w:r>
        <w:rPr>
          <w:bCs/>
          <w:sz w:val="28"/>
          <w:szCs w:val="32"/>
        </w:rPr>
        <w:t>1#</w:t>
      </w:r>
      <w:r>
        <w:rPr>
          <w:rFonts w:hint="eastAsia"/>
          <w:bCs/>
          <w:sz w:val="28"/>
          <w:szCs w:val="32"/>
        </w:rPr>
        <w:t>高炉</w:t>
      </w:r>
      <w:r>
        <w:rPr>
          <w:sz w:val="28"/>
        </w:rPr>
        <w:t xml:space="preserve"> </w:t>
      </w:r>
    </w:p>
    <w:p>
      <w:pPr>
        <w:numPr>
          <w:ilvl w:val="0"/>
          <w:numId w:val="1"/>
        </w:numPr>
        <w:rPr>
          <w:bCs/>
          <w:sz w:val="28"/>
          <w:szCs w:val="32"/>
        </w:rPr>
      </w:pPr>
      <w:r>
        <w:rPr>
          <w:rFonts w:hint="eastAsia"/>
          <w:bCs/>
          <w:sz w:val="28"/>
          <w:szCs w:val="32"/>
        </w:rPr>
        <w:t>工程范围内容：</w:t>
      </w:r>
    </w:p>
    <w:p>
      <w:pPr>
        <w:rPr>
          <w:rFonts w:ascii="宋体" w:cs="宋体"/>
          <w:sz w:val="28"/>
          <w:szCs w:val="28"/>
        </w:rPr>
      </w:pPr>
      <w:r>
        <w:rPr>
          <w:rFonts w:ascii="宋体" w:hAnsi="宋体" w:cs="宋体"/>
          <w:sz w:val="28"/>
          <w:szCs w:val="28"/>
        </w:rPr>
        <w:t xml:space="preserve">1. </w:t>
      </w:r>
      <w:r>
        <w:rPr>
          <w:rFonts w:hint="eastAsia" w:ascii="宋体" w:hAnsi="宋体" w:cs="宋体"/>
          <w:sz w:val="28"/>
          <w:szCs w:val="28"/>
        </w:rPr>
        <w:t>高炉将料面以降到</w:t>
      </w:r>
      <w:r>
        <w:rPr>
          <w:rFonts w:ascii="宋体" w:hAnsi="宋体" w:cs="宋体"/>
          <w:sz w:val="28"/>
          <w:szCs w:val="28"/>
        </w:rPr>
        <w:t>12</w:t>
      </w:r>
      <w:r>
        <w:rPr>
          <w:rFonts w:hint="eastAsia" w:ascii="宋体" w:hAnsi="宋体" w:cs="宋体"/>
          <w:sz w:val="28"/>
          <w:szCs w:val="28"/>
        </w:rPr>
        <w:t>米为基础，每多降</w:t>
      </w:r>
      <w:r>
        <w:rPr>
          <w:rFonts w:ascii="宋体" w:hAnsi="宋体" w:cs="宋体"/>
          <w:sz w:val="28"/>
          <w:szCs w:val="28"/>
        </w:rPr>
        <w:t>1</w:t>
      </w:r>
      <w:r>
        <w:rPr>
          <w:rFonts w:hint="eastAsia" w:ascii="宋体" w:hAnsi="宋体" w:cs="宋体"/>
          <w:sz w:val="28"/>
          <w:szCs w:val="28"/>
        </w:rPr>
        <w:t>米，减少扒炉费用的</w:t>
      </w:r>
      <w:r>
        <w:rPr>
          <w:rFonts w:ascii="宋体" w:hAnsi="宋体" w:cs="宋体"/>
          <w:sz w:val="28"/>
          <w:szCs w:val="28"/>
        </w:rPr>
        <w:t>0.5%</w:t>
      </w:r>
      <w:r>
        <w:rPr>
          <w:rFonts w:hint="eastAsia" w:ascii="宋体" w:hAnsi="宋体" w:cs="宋体"/>
          <w:sz w:val="28"/>
          <w:szCs w:val="28"/>
        </w:rPr>
        <w:t>，以发包方探尺数据为准（如料线未降到</w:t>
      </w:r>
      <w:r>
        <w:rPr>
          <w:rFonts w:ascii="宋体" w:hAnsi="宋体" w:cs="宋体"/>
          <w:sz w:val="28"/>
          <w:szCs w:val="28"/>
        </w:rPr>
        <w:t>12</w:t>
      </w:r>
      <w:r>
        <w:rPr>
          <w:rFonts w:hint="eastAsia" w:ascii="宋体" w:hAnsi="宋体" w:cs="宋体"/>
          <w:sz w:val="28"/>
          <w:szCs w:val="28"/>
        </w:rPr>
        <w:t>米不另外再增加费用）。如承包方对料线深度有异议，可由承包方放线测量，发包方确认。</w:t>
      </w:r>
    </w:p>
    <w:p>
      <w:pPr>
        <w:rPr>
          <w:rFonts w:ascii="宋体" w:cs="宋体"/>
          <w:sz w:val="28"/>
          <w:szCs w:val="28"/>
        </w:rPr>
      </w:pPr>
      <w:r>
        <w:rPr>
          <w:rFonts w:ascii="宋体" w:hAnsi="宋体" w:cs="宋体"/>
          <w:sz w:val="28"/>
          <w:szCs w:val="28"/>
        </w:rPr>
        <w:t>2</w:t>
      </w:r>
      <w:r>
        <w:rPr>
          <w:rFonts w:hint="eastAsia" w:ascii="宋体" w:hAnsi="宋体" w:cs="宋体"/>
          <w:sz w:val="28"/>
          <w:szCs w:val="28"/>
        </w:rPr>
        <w:t>、扒炉要求将炉内炉料、粘结物全部清理，炉墙清理干净（牢固部分的喷涂料经双方确认可保留）、无粘结物、积灰，扒炉至炉缸死铁层的合同要求深度（两个铁口能从炉内见到外部伸进去的钻杆）。</w:t>
      </w:r>
    </w:p>
    <w:p>
      <w:pPr>
        <w:rPr>
          <w:rFonts w:ascii="宋体" w:cs="宋体"/>
          <w:sz w:val="28"/>
          <w:szCs w:val="28"/>
        </w:rPr>
      </w:pPr>
      <w:r>
        <w:rPr>
          <w:rFonts w:hint="eastAsia" w:ascii="宋体" w:hAnsi="宋体" w:cs="宋体"/>
          <w:sz w:val="28"/>
          <w:szCs w:val="28"/>
        </w:rPr>
        <w:t>（判断标准：以见死铁层清不动为止，判断是否清动，由承包方报请发包方确认，如发包方扒动，承包方必须继续施工）。</w:t>
      </w:r>
    </w:p>
    <w:p>
      <w:pPr>
        <w:rPr>
          <w:rFonts w:ascii="宋体" w:cs="宋体"/>
          <w:sz w:val="28"/>
          <w:szCs w:val="28"/>
        </w:rPr>
      </w:pPr>
      <w:r>
        <w:rPr>
          <w:rFonts w:hint="eastAsia" w:ascii="宋体" w:hAnsi="宋体" w:cs="宋体"/>
          <w:sz w:val="28"/>
          <w:szCs w:val="28"/>
        </w:rPr>
        <w:t>备注：风口区域炉料扒到牢固的浇注料为止，具体由发包方现场负责人确认。</w:t>
      </w:r>
    </w:p>
    <w:p>
      <w:pPr>
        <w:ind w:firstLine="560" w:firstLineChars="200"/>
        <w:rPr>
          <w:rFonts w:ascii="宋体" w:cs="宋体"/>
          <w:sz w:val="28"/>
          <w:szCs w:val="28"/>
        </w:rPr>
      </w:pPr>
      <w:r>
        <w:rPr>
          <w:rFonts w:hint="eastAsia" w:ascii="宋体" w:hAnsi="宋体" w:cs="宋体"/>
          <w:sz w:val="28"/>
          <w:szCs w:val="28"/>
        </w:rPr>
        <w:t>清理要求以离碳砖内表面向炉内，炉料保留</w:t>
      </w:r>
      <w:r>
        <w:rPr>
          <w:rFonts w:ascii="宋体" w:hAnsi="宋体" w:cs="宋体"/>
          <w:sz w:val="28"/>
          <w:szCs w:val="28"/>
        </w:rPr>
        <w:t>600mm</w:t>
      </w:r>
      <w:r>
        <w:rPr>
          <w:rFonts w:hint="eastAsia" w:ascii="宋体" w:hAnsi="宋体" w:cs="宋体"/>
          <w:sz w:val="28"/>
          <w:szCs w:val="28"/>
        </w:rPr>
        <w:t>距离，其余全部清理干净，直至死铁层位置为止。</w:t>
      </w:r>
    </w:p>
    <w:p>
      <w:pPr>
        <w:ind w:firstLine="560" w:firstLineChars="200"/>
        <w:rPr>
          <w:rFonts w:ascii="宋体" w:cs="宋体"/>
          <w:sz w:val="28"/>
          <w:szCs w:val="28"/>
        </w:rPr>
      </w:pPr>
      <w:r>
        <w:rPr>
          <w:rFonts w:hint="eastAsia" w:ascii="宋体" w:hAnsi="宋体" w:cs="宋体"/>
          <w:sz w:val="28"/>
          <w:szCs w:val="28"/>
        </w:rPr>
        <w:t>铁口泥套区域修复，要求开炉前两天具备出铁条件。</w:t>
      </w:r>
    </w:p>
    <w:p>
      <w:pPr>
        <w:rPr>
          <w:rFonts w:ascii="宋体" w:cs="宋体"/>
          <w:sz w:val="28"/>
          <w:szCs w:val="28"/>
        </w:rPr>
      </w:pPr>
      <w:r>
        <w:rPr>
          <w:rFonts w:ascii="宋体" w:hAnsi="宋体" w:cs="宋体"/>
          <w:sz w:val="28"/>
          <w:szCs w:val="28"/>
        </w:rPr>
        <w:t>3</w:t>
      </w:r>
      <w:r>
        <w:rPr>
          <w:rFonts w:hint="eastAsia" w:ascii="宋体" w:hAnsi="宋体" w:cs="宋体"/>
          <w:sz w:val="28"/>
          <w:szCs w:val="28"/>
        </w:rPr>
        <w:t>、炉内两边铁口区域（泥包位置）必须清出。发包方现场验收。</w:t>
      </w:r>
    </w:p>
    <w:p>
      <w:pPr>
        <w:rPr>
          <w:rFonts w:ascii="宋体"/>
          <w:sz w:val="28"/>
          <w:szCs w:val="28"/>
        </w:rPr>
      </w:pPr>
      <w:r>
        <w:rPr>
          <w:rFonts w:hint="eastAsia" w:ascii="宋体" w:hAnsi="宋体" w:cs="宋体"/>
          <w:sz w:val="28"/>
          <w:szCs w:val="28"/>
        </w:rPr>
        <w:t>4、风口中套部位浇注料按照发包方要求修整，要求喷涂或浇注修补</w:t>
      </w:r>
      <w:r>
        <w:rPr>
          <w:rFonts w:hint="eastAsia" w:ascii="宋体" w:hAnsi="宋体"/>
          <w:sz w:val="28"/>
          <w:szCs w:val="28"/>
        </w:rPr>
        <w:t>5、承包方将炉料堆放至出铁场平台并装入到发包方指定运输车辆由发包方清运。</w:t>
      </w:r>
    </w:p>
    <w:p>
      <w:pPr>
        <w:rPr>
          <w:rFonts w:ascii="宋体"/>
          <w:sz w:val="28"/>
          <w:szCs w:val="28"/>
        </w:rPr>
      </w:pPr>
      <w:r>
        <w:rPr>
          <w:rFonts w:hint="eastAsia" w:ascii="宋体" w:hAnsi="宋体"/>
          <w:sz w:val="28"/>
          <w:szCs w:val="28"/>
        </w:rPr>
        <w:t>6、发包方签字确认后，才能视为工程完成。</w:t>
      </w:r>
    </w:p>
    <w:p>
      <w:pPr>
        <w:rPr>
          <w:rFonts w:hint="eastAsia" w:ascii="宋体" w:eastAsia="宋体"/>
          <w:sz w:val="28"/>
          <w:szCs w:val="28"/>
          <w:lang w:eastAsia="zh-CN"/>
        </w:rPr>
      </w:pPr>
      <w:r>
        <w:rPr>
          <w:rFonts w:hint="eastAsia" w:ascii="宋体" w:hAnsi="宋体"/>
          <w:sz w:val="28"/>
          <w:szCs w:val="28"/>
        </w:rPr>
        <w:t>7、工期按照合同要求执行</w:t>
      </w:r>
      <w:r>
        <w:rPr>
          <w:rFonts w:hint="eastAsia" w:ascii="宋体" w:hAnsi="宋体"/>
          <w:sz w:val="28"/>
          <w:szCs w:val="28"/>
          <w:lang w:eastAsia="zh-CN"/>
        </w:rPr>
        <w:t>。</w:t>
      </w:r>
    </w:p>
    <w:p>
      <w:pPr>
        <w:numPr>
          <w:ilvl w:val="0"/>
          <w:numId w:val="1"/>
        </w:numPr>
        <w:rPr>
          <w:sz w:val="28"/>
        </w:rPr>
      </w:pPr>
      <w:r>
        <w:rPr>
          <w:rFonts w:hint="eastAsia"/>
          <w:sz w:val="28"/>
        </w:rPr>
        <w:t>本要求有效期从</w:t>
      </w:r>
      <w:r>
        <w:rPr>
          <w:sz w:val="28"/>
        </w:rPr>
        <w:t xml:space="preserve"> </w:t>
      </w:r>
      <w:r>
        <w:rPr>
          <w:sz w:val="28"/>
          <w:u w:val="single"/>
        </w:rPr>
        <w:t>2020</w:t>
      </w:r>
      <w:r>
        <w:rPr>
          <w:rFonts w:hint="eastAsia"/>
          <w:sz w:val="28"/>
        </w:rPr>
        <w:t>年</w:t>
      </w:r>
      <w:r>
        <w:rPr>
          <w:sz w:val="28"/>
          <w:u w:val="single"/>
        </w:rPr>
        <w:t xml:space="preserve">  </w:t>
      </w:r>
      <w:r>
        <w:rPr>
          <w:rFonts w:hint="eastAsia"/>
          <w:sz w:val="28"/>
        </w:rPr>
        <w:t>月</w:t>
      </w:r>
      <w:r>
        <w:rPr>
          <w:sz w:val="28"/>
        </w:rPr>
        <w:t xml:space="preserve"> </w:t>
      </w:r>
      <w:r>
        <w:rPr>
          <w:sz w:val="28"/>
          <w:u w:val="single"/>
        </w:rPr>
        <w:t xml:space="preserve">  </w:t>
      </w:r>
      <w:r>
        <w:rPr>
          <w:sz w:val="28"/>
        </w:rPr>
        <w:t xml:space="preserve"> </w:t>
      </w:r>
      <w:r>
        <w:rPr>
          <w:rFonts w:hint="eastAsia"/>
          <w:sz w:val="28"/>
        </w:rPr>
        <w:t>日至</w:t>
      </w:r>
      <w:r>
        <w:rPr>
          <w:sz w:val="28"/>
          <w:u w:val="single"/>
        </w:rPr>
        <w:t xml:space="preserve">2020 </w:t>
      </w:r>
      <w:r>
        <w:rPr>
          <w:rFonts w:hint="eastAsia"/>
          <w:sz w:val="28"/>
        </w:rPr>
        <w:t>年</w:t>
      </w:r>
      <w:r>
        <w:rPr>
          <w:sz w:val="28"/>
          <w:u w:val="single"/>
        </w:rPr>
        <w:t xml:space="preserve">   </w:t>
      </w:r>
      <w:r>
        <w:rPr>
          <w:rFonts w:hint="eastAsia"/>
          <w:sz w:val="28"/>
        </w:rPr>
        <w:t>月</w:t>
      </w:r>
      <w:r>
        <w:rPr>
          <w:sz w:val="28"/>
          <w:u w:val="single"/>
        </w:rPr>
        <w:t xml:space="preserve">   </w:t>
      </w:r>
      <w:r>
        <w:rPr>
          <w:sz w:val="28"/>
        </w:rPr>
        <w:t xml:space="preserve"> </w:t>
      </w:r>
      <w:r>
        <w:rPr>
          <w:rFonts w:hint="eastAsia"/>
          <w:sz w:val="28"/>
        </w:rPr>
        <w:t>日。</w:t>
      </w:r>
    </w:p>
    <w:p>
      <w:pPr>
        <w:rPr>
          <w:sz w:val="28"/>
        </w:rPr>
      </w:pPr>
      <w:r>
        <w:rPr>
          <w:rFonts w:hint="eastAsia"/>
          <w:sz w:val="28"/>
        </w:rPr>
        <w:t>五、甲乙双方责任：</w:t>
      </w:r>
    </w:p>
    <w:p>
      <w:pPr>
        <w:tabs>
          <w:tab w:val="left" w:pos="210"/>
        </w:tabs>
        <w:rPr>
          <w:sz w:val="28"/>
        </w:rPr>
      </w:pPr>
      <w:r>
        <w:rPr>
          <w:rFonts w:hint="eastAsia"/>
          <w:sz w:val="28"/>
        </w:rPr>
        <w:t>1、发包方负责停炉降料线满足安全作业要求后交付承包方，才开始扒炉。承包方如进入炉内作业需满足以下条件：炉内环境温度降至≤</w:t>
      </w:r>
      <w:r>
        <w:rPr>
          <w:sz w:val="28"/>
        </w:rPr>
        <w:t>50</w:t>
      </w:r>
      <w:r>
        <w:rPr>
          <w:rFonts w:hint="eastAsia"/>
          <w:sz w:val="28"/>
        </w:rPr>
        <w:t>℃、一氧化碳浓度小于</w:t>
      </w:r>
      <w:r>
        <w:rPr>
          <w:sz w:val="28"/>
        </w:rPr>
        <w:t>24ppm</w:t>
      </w:r>
      <w:r>
        <w:rPr>
          <w:rFonts w:hint="eastAsia"/>
          <w:sz w:val="28"/>
        </w:rPr>
        <w:t>、含氧量在</w:t>
      </w:r>
      <w:r>
        <w:rPr>
          <w:sz w:val="28"/>
        </w:rPr>
        <w:t>19.5%-23.5%</w:t>
      </w:r>
      <w:r>
        <w:rPr>
          <w:rFonts w:hint="eastAsia"/>
          <w:sz w:val="28"/>
        </w:rPr>
        <w:t>方可进入炉内作业（如煤气浓度超标，需要进炉内作业，必须带防护器材）。</w:t>
      </w:r>
    </w:p>
    <w:p>
      <w:pPr>
        <w:tabs>
          <w:tab w:val="left" w:pos="210"/>
        </w:tabs>
        <w:rPr>
          <w:sz w:val="28"/>
        </w:rPr>
      </w:pPr>
      <w:r>
        <w:rPr>
          <w:rFonts w:hint="eastAsia"/>
          <w:sz w:val="28"/>
        </w:rPr>
        <w:t>2、停炉后，发包方负责拆除最多（两个风口大套、六个风口中套），具体位置由甲、承包方确定。</w:t>
      </w:r>
    </w:p>
    <w:p>
      <w:pPr>
        <w:tabs>
          <w:tab w:val="left" w:pos="210"/>
        </w:tabs>
        <w:rPr>
          <w:sz w:val="28"/>
        </w:rPr>
      </w:pPr>
      <w:r>
        <w:rPr>
          <w:rFonts w:hint="eastAsia"/>
          <w:sz w:val="28"/>
        </w:rPr>
        <w:t>3、发包方协助承包方炉内作业时的安全措施及防护。</w:t>
      </w:r>
    </w:p>
    <w:p>
      <w:pPr>
        <w:tabs>
          <w:tab w:val="left" w:pos="210"/>
        </w:tabs>
        <w:rPr>
          <w:sz w:val="28"/>
        </w:rPr>
      </w:pPr>
      <w:r>
        <w:rPr>
          <w:rFonts w:hint="eastAsia"/>
          <w:sz w:val="28"/>
        </w:rPr>
        <w:t>4、发包方协助承包方办理其他各项手续。</w:t>
      </w:r>
    </w:p>
    <w:p>
      <w:pPr>
        <w:tabs>
          <w:tab w:val="left" w:pos="210"/>
        </w:tabs>
        <w:rPr>
          <w:sz w:val="28"/>
        </w:rPr>
      </w:pPr>
      <w:r>
        <w:rPr>
          <w:rFonts w:hint="eastAsia"/>
          <w:sz w:val="28"/>
        </w:rPr>
        <w:t>5、发包方负责提供常压工业水、临时检修电源、管道压缩空气、管道氧气等能源介质以及炉前用吹氧管、打水管。</w:t>
      </w:r>
    </w:p>
    <w:p>
      <w:pPr>
        <w:numPr>
          <w:ilvl w:val="0"/>
          <w:numId w:val="2"/>
        </w:numPr>
        <w:tabs>
          <w:tab w:val="left" w:pos="210"/>
        </w:tabs>
        <w:rPr>
          <w:sz w:val="28"/>
        </w:rPr>
      </w:pPr>
      <w:r>
        <w:rPr>
          <w:rFonts w:hint="eastAsia"/>
          <w:sz w:val="28"/>
        </w:rPr>
        <w:t>发包方提供工程所需的行车（承包方自带行车工操作）。</w:t>
      </w:r>
    </w:p>
    <w:p>
      <w:pPr>
        <w:tabs>
          <w:tab w:val="left" w:pos="210"/>
        </w:tabs>
        <w:rPr>
          <w:rFonts w:hint="eastAsia"/>
          <w:sz w:val="28"/>
        </w:rPr>
      </w:pPr>
      <w:r>
        <w:rPr>
          <w:rFonts w:hint="eastAsia"/>
          <w:sz w:val="28"/>
        </w:rPr>
        <w:t>7、承包方在检修现场必须坚持文明施工，确保安全。检修人员进入厂区，要严格遵守发包方的各项规章制度及安全条款的有关规定。</w:t>
      </w:r>
    </w:p>
    <w:p>
      <w:pPr>
        <w:tabs>
          <w:tab w:val="left" w:pos="210"/>
        </w:tabs>
        <w:rPr>
          <w:sz w:val="28"/>
        </w:rPr>
      </w:pPr>
      <w:r>
        <w:rPr>
          <w:rFonts w:hint="eastAsia"/>
          <w:sz w:val="28"/>
        </w:rPr>
        <w:t>8、如发包方有特殊技术要求，承包方应尽量满足发包方要求。</w:t>
      </w:r>
    </w:p>
    <w:p>
      <w:pPr>
        <w:tabs>
          <w:tab w:val="left" w:pos="210"/>
        </w:tabs>
        <w:rPr>
          <w:sz w:val="28"/>
        </w:rPr>
      </w:pPr>
      <w:r>
        <w:rPr>
          <w:rFonts w:hint="eastAsia"/>
          <w:sz w:val="28"/>
        </w:rPr>
        <w:t>9、承包方的机械设备必须符合国家和行业的安全技术标准。</w:t>
      </w:r>
    </w:p>
    <w:p>
      <w:pPr>
        <w:numPr>
          <w:ilvl w:val="0"/>
          <w:numId w:val="3"/>
        </w:numPr>
        <w:tabs>
          <w:tab w:val="left" w:pos="210"/>
        </w:tabs>
        <w:rPr>
          <w:sz w:val="28"/>
        </w:rPr>
      </w:pPr>
      <w:r>
        <w:rPr>
          <w:rFonts w:hint="eastAsia"/>
          <w:sz w:val="28"/>
        </w:rPr>
        <w:t>承包方负责自带安全器材、扒炉所需机械设备、工器具及材料等。</w:t>
      </w:r>
    </w:p>
    <w:p>
      <w:pPr>
        <w:tabs>
          <w:tab w:val="left" w:pos="210"/>
        </w:tabs>
        <w:rPr>
          <w:rFonts w:hint="eastAsia"/>
          <w:sz w:val="28"/>
        </w:rPr>
      </w:pPr>
      <w:r>
        <w:rPr>
          <w:rFonts w:hint="eastAsia" w:ascii="宋体" w:hAnsi="宋体" w:cs="Times New Roman"/>
          <w:sz w:val="28"/>
          <w:szCs w:val="28"/>
        </w:rPr>
        <w:t>11、发包方组织人员跟踪监督，如果现场温度过高，承包方人员进入不去，双方协商后，发包方业主工部同意，才可打水，打水要求使用雾化头，不能集中打，打水量要求将表面红焦浇灭就行，不能随意加量，发包方人员叫停时，承包方必须无条件服从。</w:t>
      </w:r>
    </w:p>
    <w:p>
      <w:pPr>
        <w:tabs>
          <w:tab w:val="left" w:pos="210"/>
        </w:tabs>
        <w:rPr>
          <w:sz w:val="28"/>
        </w:rPr>
      </w:pPr>
      <w:r>
        <w:rPr>
          <w:rFonts w:hint="eastAsia"/>
          <w:sz w:val="28"/>
        </w:rPr>
        <w:t>12、</w:t>
      </w:r>
      <w:r>
        <w:rPr>
          <w:rFonts w:hint="eastAsia" w:ascii="宋体" w:hAnsi="宋体" w:cs="宋体"/>
          <w:sz w:val="28"/>
          <w:szCs w:val="28"/>
        </w:rPr>
        <w:t>炉缸清理完毕后，发包方检查，不符合规定，承包方必须继续施工，直到达到发包方要求为止。</w:t>
      </w:r>
    </w:p>
    <w:p>
      <w:pPr>
        <w:tabs>
          <w:tab w:val="left" w:pos="210"/>
        </w:tabs>
        <w:ind w:left="-210" w:leftChars="-100" w:firstLine="140" w:firstLineChars="50"/>
        <w:rPr>
          <w:rFonts w:ascii="宋体" w:cs="宋体"/>
          <w:sz w:val="28"/>
          <w:szCs w:val="28"/>
        </w:rPr>
      </w:pPr>
      <w:r>
        <w:rPr>
          <w:rFonts w:hint="eastAsia" w:ascii="宋体" w:hAnsi="宋体" w:cs="宋体"/>
          <w:sz w:val="28"/>
          <w:szCs w:val="28"/>
        </w:rPr>
        <w:t>13、铁口框浇筑：承包方负责对铁口炭砖至铁口框区域进行浇筑，浇筑质量要求不漏风不跑煤气，质保期1年。</w:t>
      </w:r>
    </w:p>
    <w:p>
      <w:pPr>
        <w:tabs>
          <w:tab w:val="left" w:pos="210"/>
        </w:tabs>
        <w:ind w:left="-210" w:leftChars="-100" w:firstLine="140" w:firstLineChars="50"/>
        <w:rPr>
          <w:rFonts w:ascii="宋体" w:cs="宋体"/>
          <w:sz w:val="28"/>
          <w:szCs w:val="28"/>
        </w:rPr>
      </w:pPr>
      <w:r>
        <w:rPr>
          <w:rFonts w:hint="eastAsia" w:ascii="宋体" w:hAnsi="宋体" w:cs="宋体"/>
          <w:sz w:val="28"/>
          <w:szCs w:val="28"/>
        </w:rPr>
        <w:t>14、发包方质量检验人员进行检测作业时，承包方必须提供安全防护措施（高空作业有平台，上下有安全梯，以发包方安全员认可为准），因安全不符合规范，发包方有权拒绝检验，出现工期晚点，由承包方负责。</w:t>
      </w:r>
    </w:p>
    <w:p>
      <w:pPr>
        <w:tabs>
          <w:tab w:val="left" w:pos="210"/>
        </w:tabs>
        <w:ind w:left="-210" w:leftChars="-100" w:firstLine="140" w:firstLineChars="50"/>
        <w:rPr>
          <w:rFonts w:ascii="宋体" w:cs="宋体"/>
          <w:sz w:val="28"/>
          <w:szCs w:val="28"/>
        </w:rPr>
      </w:pPr>
      <w:r>
        <w:rPr>
          <w:rFonts w:hint="eastAsia" w:ascii="宋体" w:hAnsi="宋体" w:cs="宋体"/>
          <w:sz w:val="28"/>
          <w:szCs w:val="28"/>
        </w:rPr>
        <w:t>15、在承包方施工作业时，发包方的施工监理人员作出的裁定和考核，承包方不能当面顶撞，要按规定向发包方负责人申诉，否则考核</w:t>
      </w:r>
      <w:r>
        <w:rPr>
          <w:rFonts w:ascii="宋体" w:hAnsi="宋体" w:cs="宋体"/>
          <w:sz w:val="28"/>
          <w:szCs w:val="28"/>
        </w:rPr>
        <w:t>2000</w:t>
      </w:r>
      <w:r>
        <w:rPr>
          <w:rFonts w:hint="eastAsia" w:ascii="宋体" w:hAnsi="宋体" w:cs="宋体"/>
          <w:sz w:val="28"/>
          <w:szCs w:val="28"/>
        </w:rPr>
        <w:t>元</w:t>
      </w:r>
      <w:r>
        <w:rPr>
          <w:rFonts w:ascii="宋体" w:hAnsi="宋体" w:cs="宋体"/>
          <w:sz w:val="28"/>
          <w:szCs w:val="28"/>
        </w:rPr>
        <w:t>/</w:t>
      </w:r>
      <w:r>
        <w:rPr>
          <w:rFonts w:hint="eastAsia" w:ascii="宋体" w:hAnsi="宋体" w:cs="宋体"/>
          <w:sz w:val="28"/>
          <w:szCs w:val="28"/>
        </w:rPr>
        <w:t>次，作出过激行为的考核</w:t>
      </w:r>
      <w:r>
        <w:rPr>
          <w:rFonts w:ascii="宋体" w:hAnsi="宋体" w:cs="宋体"/>
          <w:sz w:val="28"/>
          <w:szCs w:val="28"/>
        </w:rPr>
        <w:t>5</w:t>
      </w:r>
      <w:r>
        <w:rPr>
          <w:rFonts w:hint="eastAsia" w:ascii="宋体" w:hAnsi="宋体" w:cs="宋体"/>
          <w:sz w:val="28"/>
          <w:szCs w:val="28"/>
        </w:rPr>
        <w:t>万元</w:t>
      </w:r>
      <w:r>
        <w:rPr>
          <w:rFonts w:ascii="宋体" w:hAnsi="宋体" w:cs="宋体"/>
          <w:sz w:val="28"/>
          <w:szCs w:val="28"/>
        </w:rPr>
        <w:t>/</w:t>
      </w:r>
      <w:r>
        <w:rPr>
          <w:rFonts w:hint="eastAsia" w:ascii="宋体" w:hAnsi="宋体" w:cs="宋体"/>
          <w:sz w:val="28"/>
          <w:szCs w:val="28"/>
        </w:rPr>
        <w:t>次，或者停止其施工，损失由承包方赔付。</w:t>
      </w:r>
    </w:p>
    <w:p>
      <w:pPr>
        <w:tabs>
          <w:tab w:val="left" w:pos="210"/>
        </w:tabs>
        <w:ind w:left="-210" w:leftChars="-100" w:firstLine="140" w:firstLineChars="50"/>
        <w:rPr>
          <w:rFonts w:ascii="宋体" w:cs="宋体"/>
          <w:sz w:val="28"/>
          <w:szCs w:val="28"/>
        </w:rPr>
      </w:pPr>
      <w:r>
        <w:rPr>
          <w:rFonts w:hint="eastAsia" w:ascii="宋体" w:hAnsi="宋体" w:cs="宋体"/>
          <w:sz w:val="28"/>
          <w:szCs w:val="28"/>
        </w:rPr>
        <w:t>16、如果承包方在施工过程中，造成发包方设备设施等财产损失，承包方必须进行修复或按原价赔付。</w:t>
      </w:r>
    </w:p>
    <w:p>
      <w:pPr>
        <w:numPr>
          <w:ilvl w:val="0"/>
          <w:numId w:val="4"/>
        </w:numPr>
        <w:tabs>
          <w:tab w:val="left" w:pos="210"/>
        </w:tabs>
        <w:rPr>
          <w:rFonts w:hint="eastAsia" w:ascii="宋体" w:cs="宋体"/>
          <w:sz w:val="28"/>
          <w:szCs w:val="28"/>
        </w:rPr>
      </w:pPr>
      <w:r>
        <w:rPr>
          <w:rFonts w:hint="eastAsia" w:ascii="宋体" w:hAnsi="宋体" w:cs="宋体"/>
          <w:sz w:val="28"/>
          <w:szCs w:val="28"/>
        </w:rPr>
        <w:t>承包方造成安全环保事故接受发包方的考核。</w:t>
      </w:r>
    </w:p>
    <w:p>
      <w:pPr>
        <w:numPr>
          <w:ilvl w:val="0"/>
          <w:numId w:val="4"/>
        </w:numPr>
        <w:tabs>
          <w:tab w:val="left" w:pos="210"/>
        </w:tabs>
        <w:rPr>
          <w:rFonts w:hint="eastAsia" w:ascii="宋体" w:cs="宋体"/>
          <w:sz w:val="28"/>
          <w:szCs w:val="28"/>
        </w:rPr>
      </w:pPr>
      <w:r>
        <w:rPr>
          <w:rFonts w:hint="eastAsia" w:ascii="宋体" w:hAnsi="宋体" w:cs="宋体"/>
          <w:sz w:val="28"/>
          <w:szCs w:val="28"/>
        </w:rPr>
        <w:t>承包方的相关作业安全方案必须申报发包方安全职能部门审核后才能进行作业，如审核未通过或未按照方案制定被安全监控部门要求停止施工，造成的损失由承包方负责。</w:t>
      </w:r>
    </w:p>
    <w:p>
      <w:pPr>
        <w:numPr>
          <w:ilvl w:val="0"/>
          <w:numId w:val="4"/>
        </w:numPr>
        <w:tabs>
          <w:tab w:val="left" w:pos="210"/>
        </w:tabs>
        <w:rPr>
          <w:rFonts w:hint="eastAsia" w:ascii="宋体" w:cs="宋体"/>
          <w:sz w:val="28"/>
          <w:szCs w:val="28"/>
        </w:rPr>
      </w:pPr>
      <w:r>
        <w:rPr>
          <w:rFonts w:hint="eastAsia" w:ascii="宋体" w:hAnsi="宋体" w:cs="宋体"/>
          <w:sz w:val="28"/>
          <w:szCs w:val="28"/>
        </w:rPr>
        <w:t>承包方扒炉所用水，严禁排入排水沟，如造成影响，则接受发包方环保考核。</w:t>
      </w:r>
    </w:p>
    <w:p>
      <w:pPr>
        <w:tabs>
          <w:tab w:val="left" w:pos="210"/>
        </w:tabs>
        <w:rPr>
          <w:rFonts w:ascii="宋体" w:cs="宋体"/>
          <w:sz w:val="28"/>
          <w:szCs w:val="28"/>
        </w:rPr>
      </w:pPr>
      <w:r>
        <w:rPr>
          <w:rFonts w:hint="eastAsia" w:ascii="宋体" w:hAnsi="宋体" w:cs="宋体"/>
          <w:sz w:val="28"/>
          <w:szCs w:val="28"/>
        </w:rPr>
        <w:t>20、扒炉作业时如果出现炉墙粘结物粘结严重（如遇到厚度≥3</w:t>
      </w:r>
      <w:r>
        <w:rPr>
          <w:rFonts w:ascii="宋体" w:hAnsi="宋体" w:cs="宋体"/>
          <w:sz w:val="28"/>
          <w:szCs w:val="28"/>
        </w:rPr>
        <w:t>00mm</w:t>
      </w:r>
      <w:r>
        <w:rPr>
          <w:rFonts w:hint="eastAsia" w:ascii="宋体" w:hAnsi="宋体" w:cs="宋体"/>
          <w:sz w:val="28"/>
          <w:szCs w:val="28"/>
        </w:rPr>
        <w:t>且面积≥</w:t>
      </w:r>
      <w:r>
        <w:rPr>
          <w:rFonts w:ascii="宋体" w:hAnsi="宋体" w:cs="宋体"/>
          <w:sz w:val="28"/>
          <w:szCs w:val="28"/>
        </w:rPr>
        <w:t>1</w:t>
      </w:r>
      <w:r>
        <w:rPr>
          <w:rFonts w:hint="eastAsia" w:ascii="宋体" w:hAnsi="宋体" w:cs="宋体"/>
          <w:sz w:val="28"/>
          <w:szCs w:val="28"/>
        </w:rPr>
        <w:t>平米的大块则视为大型粘结物），需双方共同确认，工期可适当顺延。</w:t>
      </w:r>
    </w:p>
    <w:p>
      <w:pPr>
        <w:tabs>
          <w:tab w:val="left" w:pos="210"/>
        </w:tabs>
        <w:rPr>
          <w:rFonts w:ascii="宋体" w:cs="宋体"/>
          <w:sz w:val="28"/>
          <w:szCs w:val="28"/>
        </w:rPr>
      </w:pPr>
      <w:r>
        <w:rPr>
          <w:rFonts w:hint="eastAsia" w:ascii="宋体" w:hAnsi="宋体" w:cs="宋体"/>
          <w:sz w:val="28"/>
          <w:szCs w:val="28"/>
        </w:rPr>
        <w:t>21、停炉前的准备工作双方协商商定。</w:t>
      </w:r>
    </w:p>
    <w:p>
      <w:pPr>
        <w:tabs>
          <w:tab w:val="left" w:pos="210"/>
        </w:tabs>
        <w:ind w:left="-210" w:leftChars="-100" w:firstLine="140" w:firstLineChars="50"/>
        <w:rPr>
          <w:sz w:val="28"/>
        </w:rPr>
      </w:pPr>
      <w:r>
        <w:rPr>
          <w:rFonts w:hint="eastAsia" w:ascii="宋体" w:hAnsi="宋体" w:cs="宋体"/>
          <w:sz w:val="28"/>
          <w:szCs w:val="28"/>
        </w:rPr>
        <w:t>22、疫情期间承包方须满足地方政府和发包方的管控要求。</w:t>
      </w:r>
    </w:p>
    <w:p>
      <w:pPr>
        <w:rPr>
          <w:b/>
          <w:color w:val="000000" w:themeColor="text1"/>
          <w:sz w:val="36"/>
          <w:u w:val="single" w:color="FFFFFF"/>
        </w:rPr>
      </w:pPr>
      <w:r>
        <w:rPr>
          <w:sz w:val="28"/>
        </w:rPr>
        <w:br w:type="page"/>
      </w:r>
      <w:r>
        <w:rPr>
          <w:rFonts w:hint="eastAsia"/>
          <w:b/>
          <w:color w:val="000000" w:themeColor="text1"/>
          <w:sz w:val="36"/>
          <w:u w:val="single" w:color="FFFFFF"/>
        </w:rPr>
        <w:t>炼铁部</w:t>
      </w:r>
      <w:r>
        <w:rPr>
          <w:b/>
          <w:color w:val="000000" w:themeColor="text1"/>
          <w:sz w:val="36"/>
          <w:u w:val="single" w:color="FFFFFF"/>
        </w:rPr>
        <w:t>1</w:t>
      </w:r>
      <w:r>
        <w:rPr>
          <w:rFonts w:hint="eastAsia"/>
          <w:b/>
          <w:color w:val="000000" w:themeColor="text1"/>
          <w:sz w:val="36"/>
          <w:u w:val="single" w:color="FFFFFF"/>
        </w:rPr>
        <w:t>号高炉年检主线</w:t>
      </w:r>
      <w:r>
        <w:rPr>
          <w:b/>
          <w:color w:val="000000" w:themeColor="text1"/>
          <w:sz w:val="36"/>
          <w:u w:val="single" w:color="FFFFFF"/>
        </w:rPr>
        <w:t>-</w:t>
      </w:r>
      <w:r>
        <w:rPr>
          <w:rFonts w:hint="eastAsia"/>
          <w:b/>
          <w:color w:val="000000" w:themeColor="text1"/>
          <w:sz w:val="36"/>
          <w:u w:val="single" w:color="FFFFFF"/>
        </w:rPr>
        <w:t>喷涂及风口喷涂修补</w:t>
      </w:r>
    </w:p>
    <w:p>
      <w:pPr>
        <w:jc w:val="center"/>
        <w:rPr>
          <w:b/>
          <w:color w:val="000000" w:themeColor="text1"/>
          <w:u w:color="FFFFFF"/>
        </w:rPr>
      </w:pPr>
      <w:r>
        <w:rPr>
          <w:rFonts w:hint="eastAsia"/>
          <w:b/>
          <w:color w:val="000000" w:themeColor="text1"/>
          <w:sz w:val="36"/>
          <w:u w:color="FFFFFF"/>
        </w:rPr>
        <w:t>项目技术要求</w:t>
      </w:r>
    </w:p>
    <w:p>
      <w:pPr>
        <w:rPr>
          <w:color w:val="000000" w:themeColor="text1"/>
          <w:sz w:val="28"/>
        </w:rPr>
      </w:pPr>
      <w:r>
        <w:rPr>
          <w:rFonts w:hint="eastAsia"/>
          <w:color w:val="000000" w:themeColor="text1"/>
          <w:sz w:val="28"/>
        </w:rPr>
        <w:t>发包方：芜湖新兴铸管有限责任公司</w:t>
      </w:r>
    </w:p>
    <w:p>
      <w:pPr>
        <w:rPr>
          <w:color w:val="000000" w:themeColor="text1"/>
          <w:sz w:val="28"/>
        </w:rPr>
      </w:pPr>
      <w:r>
        <w:rPr>
          <w:rFonts w:hint="eastAsia"/>
          <w:color w:val="000000" w:themeColor="text1"/>
          <w:sz w:val="28"/>
        </w:rPr>
        <w:t>承包方：</w:t>
      </w:r>
    </w:p>
    <w:p>
      <w:pPr>
        <w:numPr>
          <w:ilvl w:val="0"/>
          <w:numId w:val="5"/>
        </w:numPr>
        <w:rPr>
          <w:color w:val="000000" w:themeColor="text1"/>
          <w:sz w:val="28"/>
        </w:rPr>
      </w:pPr>
      <w:r>
        <w:rPr>
          <w:rFonts w:hint="eastAsia"/>
          <w:color w:val="000000" w:themeColor="text1"/>
          <w:sz w:val="28"/>
        </w:rPr>
        <w:t>工程名称：</w:t>
      </w:r>
      <w:r>
        <w:rPr>
          <w:rFonts w:hint="eastAsia"/>
          <w:bCs/>
          <w:color w:val="000000" w:themeColor="text1"/>
          <w:sz w:val="28"/>
          <w:szCs w:val="32"/>
        </w:rPr>
        <w:t>炼铁部</w:t>
      </w:r>
      <w:r>
        <w:rPr>
          <w:bCs/>
          <w:color w:val="000000" w:themeColor="text1"/>
          <w:sz w:val="28"/>
          <w:szCs w:val="32"/>
        </w:rPr>
        <w:t>1#</w:t>
      </w:r>
      <w:r>
        <w:rPr>
          <w:rFonts w:hint="eastAsia"/>
          <w:bCs/>
          <w:color w:val="000000" w:themeColor="text1"/>
          <w:sz w:val="28"/>
          <w:szCs w:val="32"/>
        </w:rPr>
        <w:t>高炉年检主线</w:t>
      </w:r>
      <w:r>
        <w:rPr>
          <w:bCs/>
          <w:color w:val="000000" w:themeColor="text1"/>
          <w:sz w:val="28"/>
          <w:szCs w:val="32"/>
        </w:rPr>
        <w:t>-</w:t>
      </w:r>
      <w:r>
        <w:rPr>
          <w:rFonts w:hint="eastAsia"/>
          <w:bCs/>
          <w:color w:val="000000" w:themeColor="text1"/>
          <w:sz w:val="28"/>
          <w:szCs w:val="32"/>
        </w:rPr>
        <w:t>喷涂及风口带喷涂修补</w:t>
      </w:r>
    </w:p>
    <w:p>
      <w:pPr>
        <w:tabs>
          <w:tab w:val="left" w:pos="0"/>
        </w:tabs>
        <w:rPr>
          <w:color w:val="000000" w:themeColor="text1"/>
          <w:sz w:val="28"/>
        </w:rPr>
      </w:pPr>
      <w:r>
        <w:rPr>
          <w:rFonts w:hint="eastAsia"/>
          <w:color w:val="000000" w:themeColor="text1"/>
          <w:sz w:val="28"/>
        </w:rPr>
        <w:t>二、工程地点：</w:t>
      </w:r>
      <w:r>
        <w:rPr>
          <w:rFonts w:hint="eastAsia"/>
          <w:bCs/>
          <w:color w:val="000000" w:themeColor="text1"/>
          <w:sz w:val="28"/>
          <w:szCs w:val="32"/>
        </w:rPr>
        <w:t>炼铁部</w:t>
      </w:r>
      <w:r>
        <w:rPr>
          <w:bCs/>
          <w:color w:val="000000" w:themeColor="text1"/>
          <w:sz w:val="28"/>
          <w:szCs w:val="32"/>
        </w:rPr>
        <w:t>1#</w:t>
      </w:r>
      <w:r>
        <w:rPr>
          <w:rFonts w:hint="eastAsia"/>
          <w:bCs/>
          <w:color w:val="000000" w:themeColor="text1"/>
          <w:sz w:val="28"/>
          <w:szCs w:val="32"/>
        </w:rPr>
        <w:t>高炉</w:t>
      </w:r>
      <w:r>
        <w:rPr>
          <w:color w:val="000000" w:themeColor="text1"/>
          <w:sz w:val="28"/>
        </w:rPr>
        <w:t xml:space="preserve"> </w:t>
      </w:r>
    </w:p>
    <w:p>
      <w:pPr>
        <w:numPr>
          <w:ilvl w:val="0"/>
          <w:numId w:val="5"/>
        </w:numPr>
        <w:rPr>
          <w:bCs/>
          <w:color w:val="000000" w:themeColor="text1"/>
          <w:sz w:val="28"/>
          <w:szCs w:val="32"/>
        </w:rPr>
      </w:pPr>
      <w:r>
        <w:rPr>
          <w:rFonts w:hint="eastAsia"/>
          <w:bCs/>
          <w:color w:val="000000" w:themeColor="text1"/>
          <w:sz w:val="28"/>
          <w:szCs w:val="32"/>
        </w:rPr>
        <w:t>工程范围内容：</w:t>
      </w:r>
    </w:p>
    <w:p>
      <w:pPr>
        <w:rPr>
          <w:rFonts w:ascii="宋体" w:hAnsi="宋体"/>
          <w:bCs/>
          <w:color w:val="000000" w:themeColor="text1"/>
          <w:sz w:val="28"/>
          <w:szCs w:val="28"/>
        </w:rPr>
      </w:pPr>
      <w:r>
        <w:rPr>
          <w:rFonts w:hint="eastAsia" w:ascii="宋体" w:hAnsi="宋体"/>
          <w:bCs/>
          <w:color w:val="000000" w:themeColor="text1"/>
          <w:sz w:val="28"/>
          <w:szCs w:val="28"/>
        </w:rPr>
        <w:t>1、风口部分修补</w:t>
      </w:r>
    </w:p>
    <w:p>
      <w:pPr>
        <w:rPr>
          <w:rFonts w:ascii="宋体" w:hAnsi="宋体"/>
          <w:bCs/>
          <w:color w:val="000000" w:themeColor="text1"/>
          <w:sz w:val="28"/>
          <w:szCs w:val="28"/>
        </w:rPr>
      </w:pPr>
      <w:r>
        <w:rPr>
          <w:rFonts w:hint="eastAsia" w:ascii="宋体" w:hAnsi="宋体"/>
          <w:bCs/>
          <w:color w:val="000000" w:themeColor="text1"/>
          <w:sz w:val="28"/>
          <w:szCs w:val="28"/>
        </w:rPr>
        <w:t>要求：风口区域按照扒炉要求清理干净，风口组合砖侵蚀区域要进行喷涂修补，保质期：</w:t>
      </w:r>
      <w:r>
        <w:rPr>
          <w:rFonts w:ascii="宋体" w:hAnsi="宋体"/>
          <w:bCs/>
          <w:color w:val="000000" w:themeColor="text1"/>
          <w:sz w:val="28"/>
          <w:szCs w:val="28"/>
        </w:rPr>
        <w:t>1.5</w:t>
      </w:r>
      <w:r>
        <w:rPr>
          <w:rFonts w:hint="eastAsia" w:ascii="宋体" w:hAnsi="宋体"/>
          <w:bCs/>
          <w:color w:val="000000" w:themeColor="text1"/>
          <w:sz w:val="28"/>
          <w:szCs w:val="28"/>
        </w:rPr>
        <w:t>年。</w:t>
      </w:r>
    </w:p>
    <w:p>
      <w:pPr>
        <w:numPr>
          <w:ilvl w:val="0"/>
          <w:numId w:val="6"/>
        </w:numPr>
        <w:rPr>
          <w:rFonts w:ascii="宋体" w:hAnsi="宋体"/>
          <w:bCs/>
          <w:color w:val="000000" w:themeColor="text1"/>
          <w:sz w:val="28"/>
          <w:szCs w:val="28"/>
        </w:rPr>
      </w:pPr>
      <w:r>
        <w:rPr>
          <w:rFonts w:hint="eastAsia" w:ascii="宋体" w:hAnsi="宋体"/>
          <w:bCs/>
          <w:color w:val="000000" w:themeColor="text1"/>
          <w:sz w:val="28"/>
          <w:szCs w:val="28"/>
        </w:rPr>
        <w:t>炉腹及炉腰、炉身喷涂，保质期：</w:t>
      </w:r>
      <w:r>
        <w:rPr>
          <w:rFonts w:ascii="宋体" w:hAnsi="宋体"/>
          <w:bCs/>
          <w:color w:val="000000" w:themeColor="text1"/>
          <w:sz w:val="28"/>
          <w:szCs w:val="28"/>
        </w:rPr>
        <w:t>1.5</w:t>
      </w:r>
      <w:r>
        <w:rPr>
          <w:rFonts w:hint="eastAsia" w:ascii="宋体" w:hAnsi="宋体"/>
          <w:bCs/>
          <w:color w:val="000000" w:themeColor="text1"/>
          <w:sz w:val="28"/>
          <w:szCs w:val="28"/>
        </w:rPr>
        <w:t>年</w:t>
      </w:r>
    </w:p>
    <w:p>
      <w:pPr>
        <w:numPr>
          <w:ilvl w:val="0"/>
          <w:numId w:val="6"/>
        </w:numPr>
        <w:rPr>
          <w:rFonts w:ascii="宋体"/>
          <w:bCs/>
          <w:color w:val="000000" w:themeColor="text1"/>
          <w:sz w:val="28"/>
          <w:szCs w:val="28"/>
        </w:rPr>
      </w:pPr>
      <w:r>
        <w:rPr>
          <w:rFonts w:hint="eastAsia" w:ascii="宋体" w:hAnsi="宋体"/>
          <w:bCs/>
          <w:color w:val="000000" w:themeColor="text1"/>
          <w:sz w:val="28"/>
          <w:szCs w:val="28"/>
        </w:rPr>
        <w:t>煤气封罩及上升管、膨胀节（5个）喷涂、</w:t>
      </w:r>
      <w:r>
        <w:rPr>
          <w:rFonts w:hint="eastAsia" w:ascii="宋体" w:hAnsi="宋体" w:cs="宋体"/>
          <w:color w:val="000000" w:themeColor="text1"/>
          <w:sz w:val="28"/>
          <w:szCs w:val="28"/>
        </w:rPr>
        <w:t>上升管和下降管交界处人孔开焊处焊补（焊补前增加耐材）修补。</w:t>
      </w:r>
      <w:r>
        <w:rPr>
          <w:rFonts w:hint="eastAsia" w:ascii="宋体" w:hAnsi="宋体"/>
          <w:bCs/>
          <w:color w:val="000000" w:themeColor="text1"/>
          <w:sz w:val="28"/>
          <w:szCs w:val="28"/>
        </w:rPr>
        <w:t>保质期：</w:t>
      </w:r>
      <w:r>
        <w:rPr>
          <w:rFonts w:ascii="宋体" w:hAnsi="宋体"/>
          <w:bCs/>
          <w:color w:val="000000" w:themeColor="text1"/>
          <w:sz w:val="28"/>
          <w:szCs w:val="28"/>
        </w:rPr>
        <w:t>3</w:t>
      </w:r>
      <w:r>
        <w:rPr>
          <w:rFonts w:hint="eastAsia" w:ascii="宋体" w:hAnsi="宋体"/>
          <w:bCs/>
          <w:color w:val="000000" w:themeColor="text1"/>
          <w:sz w:val="28"/>
          <w:szCs w:val="28"/>
        </w:rPr>
        <w:t>年</w:t>
      </w:r>
    </w:p>
    <w:p>
      <w:pPr>
        <w:spacing w:line="360" w:lineRule="exact"/>
        <w:rPr>
          <w:rFonts w:ascii="宋体" w:cs="宋体"/>
          <w:color w:val="000000" w:themeColor="text1"/>
          <w:sz w:val="28"/>
          <w:szCs w:val="28"/>
        </w:rPr>
      </w:pPr>
      <w:r>
        <w:rPr>
          <w:rFonts w:hint="eastAsia" w:ascii="宋体" w:hAnsi="宋体" w:cs="宋体"/>
          <w:color w:val="000000" w:themeColor="text1"/>
          <w:sz w:val="28"/>
          <w:szCs w:val="28"/>
        </w:rPr>
        <w:t>四、喷涂料、浇注料成分及指标要求</w:t>
      </w:r>
    </w:p>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1</w:t>
      </w:r>
      <w:r>
        <w:rPr>
          <w:rFonts w:hint="eastAsia" w:ascii="Arial" w:hAnsi="Arial" w:eastAsia="楷体" w:cs="Arial"/>
          <w:color w:val="000000" w:themeColor="text1"/>
          <w:sz w:val="21"/>
          <w:szCs w:val="21"/>
        </w:rPr>
        <w:t>、高铝质喷涂料（九带以上冷却壁）</w:t>
      </w:r>
    </w:p>
    <w:tbl>
      <w:tblPr>
        <w:tblStyle w:val="5"/>
        <w:tblW w:w="7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9"/>
        <w:gridCol w:w="2200"/>
        <w:gridCol w:w="1287"/>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9" w:type="dxa"/>
            <w:gridSpan w:val="2"/>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项目</w:t>
            </w:r>
          </w:p>
        </w:tc>
        <w:tc>
          <w:tcPr>
            <w:tcW w:w="1287"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单位</w:t>
            </w:r>
          </w:p>
        </w:tc>
        <w:tc>
          <w:tcPr>
            <w:tcW w:w="2025"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保证值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9" w:type="dxa"/>
            <w:vMerge w:val="restart"/>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化学</w:t>
            </w:r>
          </w:p>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成分</w:t>
            </w:r>
          </w:p>
        </w:tc>
        <w:tc>
          <w:tcPr>
            <w:tcW w:w="2200" w:type="dxa"/>
            <w:tcBorders>
              <w:top w:val="single" w:color="221F1F" w:sz="2" w:space="0"/>
              <w:left w:val="single" w:color="221F1F" w:sz="2" w:space="0"/>
              <w:bottom w:val="single" w:color="221F1F" w:sz="2" w:space="0"/>
              <w:right w:val="single" w:color="221F1F" w:sz="2" w:space="0"/>
            </w:tcBorders>
            <w:vAlign w:val="center"/>
          </w:tcPr>
          <w:p>
            <w:pPr>
              <w:autoSpaceDE w:val="0"/>
              <w:autoSpaceDN w:val="0"/>
              <w:adjustRightInd w:val="0"/>
              <w:snapToGrid w:val="0"/>
              <w:spacing w:before="38" w:line="260" w:lineRule="exact"/>
              <w:ind w:left="1" w:right="-20"/>
              <w:jc w:val="center"/>
              <w:rPr>
                <w:rFonts w:ascii="Arial" w:hAnsi="Arial" w:cs="Arial"/>
                <w:color w:val="000000" w:themeColor="text1"/>
                <w:kern w:val="0"/>
                <w:sz w:val="24"/>
              </w:rPr>
            </w:pPr>
            <w:r>
              <w:rPr>
                <w:rFonts w:ascii="Arial" w:hAnsi="Arial" w:cs="Arial"/>
                <w:color w:val="000000" w:themeColor="text1"/>
                <w:kern w:val="0"/>
                <w:position w:val="3"/>
                <w:sz w:val="20"/>
                <w:szCs w:val="20"/>
              </w:rPr>
              <w:t>Al</w:t>
            </w:r>
            <w:r>
              <w:rPr>
                <w:rFonts w:ascii="Arial" w:hAnsi="Arial" w:cs="Arial"/>
                <w:color w:val="000000" w:themeColor="text1"/>
                <w:w w:val="106"/>
                <w:kern w:val="0"/>
                <w:position w:val="-4"/>
                <w:sz w:val="11"/>
                <w:szCs w:val="11"/>
              </w:rPr>
              <w:t>2</w:t>
            </w:r>
            <w:r>
              <w:rPr>
                <w:rFonts w:ascii="Arial" w:hAnsi="Arial" w:cs="Arial"/>
                <w:color w:val="000000" w:themeColor="text1"/>
                <w:kern w:val="0"/>
                <w:position w:val="3"/>
                <w:sz w:val="20"/>
                <w:szCs w:val="20"/>
              </w:rPr>
              <w:t>O</w:t>
            </w:r>
            <w:r>
              <w:rPr>
                <w:rFonts w:ascii="Arial" w:hAnsi="Arial" w:cs="Arial"/>
                <w:color w:val="000000" w:themeColor="text1"/>
                <w:w w:val="106"/>
                <w:kern w:val="0"/>
                <w:position w:val="-4"/>
                <w:sz w:val="11"/>
                <w:szCs w:val="11"/>
              </w:rPr>
              <w:t>3</w:t>
            </w:r>
          </w:p>
        </w:tc>
        <w:tc>
          <w:tcPr>
            <w:tcW w:w="1287"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w:t>
            </w:r>
          </w:p>
        </w:tc>
        <w:tc>
          <w:tcPr>
            <w:tcW w:w="2025" w:type="dxa"/>
            <w:tcBorders>
              <w:top w:val="single" w:color="221F1F" w:sz="2" w:space="0"/>
              <w:bottom w:val="single" w:color="221F1F" w:sz="2" w:space="0"/>
              <w:right w:val="single" w:color="221F1F" w:sz="2" w:space="0"/>
            </w:tcBorders>
            <w:vAlign w:val="center"/>
          </w:tcPr>
          <w:p>
            <w:pPr>
              <w:autoSpaceDE w:val="0"/>
              <w:autoSpaceDN w:val="0"/>
              <w:adjustRightInd w:val="0"/>
              <w:snapToGrid w:val="0"/>
              <w:jc w:val="center"/>
              <w:rPr>
                <w:rFonts w:ascii="Arial" w:hAnsi="Arial" w:cs="Arial"/>
                <w:color w:val="000000" w:themeColor="text1"/>
                <w:kern w:val="0"/>
                <w:szCs w:val="21"/>
              </w:rPr>
            </w:pPr>
            <w:r>
              <w:rPr>
                <w:rFonts w:ascii="Arial" w:hAnsi="Arial" w:cs="Arial"/>
                <w:color w:val="000000" w:themeColor="text1"/>
                <w:kern w:val="0"/>
                <w:szCs w:val="21"/>
              </w:rPr>
              <w:t>&gt;55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9" w:type="dxa"/>
            <w:vMerge w:val="continue"/>
            <w:vAlign w:val="center"/>
          </w:tcPr>
          <w:p>
            <w:pPr>
              <w:pStyle w:val="10"/>
              <w:snapToGrid w:val="0"/>
              <w:spacing w:before="0" w:beforeAutospacing="0" w:after="0" w:afterAutospacing="0"/>
              <w:rPr>
                <w:rFonts w:ascii="Arial" w:hAnsi="Arial" w:eastAsia="楷体" w:cs="Arial"/>
                <w:color w:val="000000" w:themeColor="text1"/>
                <w:sz w:val="21"/>
                <w:szCs w:val="21"/>
              </w:rPr>
            </w:pPr>
          </w:p>
        </w:tc>
        <w:tc>
          <w:tcPr>
            <w:tcW w:w="2200" w:type="dxa"/>
            <w:tcBorders>
              <w:top w:val="single" w:color="221F1F" w:sz="2" w:space="0"/>
              <w:left w:val="single" w:color="221F1F" w:sz="2" w:space="0"/>
              <w:bottom w:val="single" w:color="221F1F" w:sz="2" w:space="0"/>
              <w:right w:val="single" w:color="221F1F" w:sz="2" w:space="0"/>
            </w:tcBorders>
            <w:vAlign w:val="center"/>
          </w:tcPr>
          <w:p>
            <w:pPr>
              <w:autoSpaceDE w:val="0"/>
              <w:autoSpaceDN w:val="0"/>
              <w:adjustRightInd w:val="0"/>
              <w:snapToGrid w:val="0"/>
              <w:spacing w:before="38" w:line="260" w:lineRule="exact"/>
              <w:ind w:right="-20"/>
              <w:jc w:val="center"/>
              <w:rPr>
                <w:rFonts w:ascii="Arial" w:hAnsi="Arial" w:cs="Arial"/>
                <w:color w:val="000000" w:themeColor="text1"/>
                <w:kern w:val="0"/>
                <w:sz w:val="24"/>
              </w:rPr>
            </w:pPr>
            <w:r>
              <w:rPr>
                <w:rFonts w:ascii="Arial" w:hAnsi="Arial" w:cs="Arial"/>
                <w:color w:val="000000" w:themeColor="text1"/>
                <w:kern w:val="0"/>
                <w:position w:val="3"/>
                <w:sz w:val="20"/>
                <w:szCs w:val="20"/>
              </w:rPr>
              <w:t>SiO</w:t>
            </w:r>
            <w:r>
              <w:rPr>
                <w:rFonts w:ascii="Arial" w:hAnsi="Arial" w:cs="Arial"/>
                <w:color w:val="000000" w:themeColor="text1"/>
                <w:w w:val="106"/>
                <w:kern w:val="0"/>
                <w:position w:val="-4"/>
                <w:sz w:val="11"/>
                <w:szCs w:val="11"/>
              </w:rPr>
              <w:t>2</w:t>
            </w:r>
          </w:p>
        </w:tc>
        <w:tc>
          <w:tcPr>
            <w:tcW w:w="1287"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w:t>
            </w:r>
          </w:p>
        </w:tc>
        <w:tc>
          <w:tcPr>
            <w:tcW w:w="2025" w:type="dxa"/>
            <w:tcBorders>
              <w:top w:val="single" w:color="221F1F" w:sz="2" w:space="0"/>
              <w:bottom w:val="single" w:color="221F1F" w:sz="2" w:space="0"/>
              <w:right w:val="single" w:color="221F1F" w:sz="2" w:space="0"/>
            </w:tcBorders>
            <w:vAlign w:val="center"/>
          </w:tcPr>
          <w:p>
            <w:pPr>
              <w:autoSpaceDE w:val="0"/>
              <w:autoSpaceDN w:val="0"/>
              <w:adjustRightInd w:val="0"/>
              <w:snapToGrid w:val="0"/>
              <w:spacing w:before="42"/>
              <w:jc w:val="center"/>
              <w:rPr>
                <w:rFonts w:ascii="Arial" w:hAnsi="Arial" w:cs="Arial"/>
                <w:color w:val="000000" w:themeColor="text1"/>
                <w:kern w:val="0"/>
                <w:szCs w:val="21"/>
              </w:rPr>
            </w:pPr>
            <w:r>
              <w:rPr>
                <w:rFonts w:ascii="Arial" w:hAnsi="Arial" w:cs="Arial"/>
                <w:color w:val="000000" w:themeColor="text1"/>
                <w:kern w:val="0"/>
                <w:szCs w:val="21"/>
              </w:rPr>
              <w:t>&lt;42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9"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体积密度</w:t>
            </w:r>
          </w:p>
        </w:tc>
        <w:tc>
          <w:tcPr>
            <w:tcW w:w="2200"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110</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×24h</w:t>
            </w:r>
          </w:p>
        </w:tc>
        <w:tc>
          <w:tcPr>
            <w:tcW w:w="1287"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cs="Arial"/>
                <w:color w:val="000000" w:themeColor="text1"/>
                <w:sz w:val="18"/>
                <w:szCs w:val="18"/>
              </w:rPr>
              <w:t>g/cm</w:t>
            </w:r>
            <w:r>
              <w:rPr>
                <w:rFonts w:ascii="Arial" w:hAnsi="Arial" w:cs="Arial"/>
                <w:color w:val="000000" w:themeColor="text1"/>
                <w:sz w:val="18"/>
                <w:szCs w:val="18"/>
                <w:vertAlign w:val="superscript"/>
              </w:rPr>
              <w:t>3</w:t>
            </w:r>
          </w:p>
        </w:tc>
        <w:tc>
          <w:tcPr>
            <w:tcW w:w="2025"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9"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气孔率</w:t>
            </w:r>
          </w:p>
        </w:tc>
        <w:tc>
          <w:tcPr>
            <w:tcW w:w="2200"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110</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×24h</w:t>
            </w:r>
          </w:p>
        </w:tc>
        <w:tc>
          <w:tcPr>
            <w:tcW w:w="1287"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w:t>
            </w:r>
          </w:p>
        </w:tc>
        <w:tc>
          <w:tcPr>
            <w:tcW w:w="2025"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9"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常温抗折强度</w:t>
            </w:r>
          </w:p>
        </w:tc>
        <w:tc>
          <w:tcPr>
            <w:tcW w:w="2200"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110</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×24h</w:t>
            </w:r>
          </w:p>
        </w:tc>
        <w:tc>
          <w:tcPr>
            <w:tcW w:w="1287"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MPa</w:t>
            </w:r>
          </w:p>
        </w:tc>
        <w:tc>
          <w:tcPr>
            <w:tcW w:w="2025"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9"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常温耐压强度</w:t>
            </w:r>
          </w:p>
        </w:tc>
        <w:tc>
          <w:tcPr>
            <w:tcW w:w="2200"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110</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×24h</w:t>
            </w:r>
          </w:p>
        </w:tc>
        <w:tc>
          <w:tcPr>
            <w:tcW w:w="1287"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MPa</w:t>
            </w:r>
          </w:p>
        </w:tc>
        <w:tc>
          <w:tcPr>
            <w:tcW w:w="2025"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9"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体积密度</w:t>
            </w:r>
          </w:p>
        </w:tc>
        <w:tc>
          <w:tcPr>
            <w:tcW w:w="2200"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815</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287"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cs="Arial"/>
                <w:color w:val="000000" w:themeColor="text1"/>
                <w:sz w:val="18"/>
                <w:szCs w:val="18"/>
              </w:rPr>
              <w:t>g/cm</w:t>
            </w:r>
            <w:r>
              <w:rPr>
                <w:rFonts w:ascii="Arial" w:hAnsi="Arial" w:cs="Arial"/>
                <w:color w:val="000000" w:themeColor="text1"/>
                <w:sz w:val="18"/>
                <w:szCs w:val="18"/>
                <w:vertAlign w:val="superscript"/>
              </w:rPr>
              <w:t>3</w:t>
            </w:r>
          </w:p>
        </w:tc>
        <w:tc>
          <w:tcPr>
            <w:tcW w:w="2025"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9"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气孔率</w:t>
            </w:r>
          </w:p>
        </w:tc>
        <w:tc>
          <w:tcPr>
            <w:tcW w:w="2200"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815</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287"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w:t>
            </w:r>
          </w:p>
        </w:tc>
        <w:tc>
          <w:tcPr>
            <w:tcW w:w="2025"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9"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常温抗折强度</w:t>
            </w:r>
          </w:p>
        </w:tc>
        <w:tc>
          <w:tcPr>
            <w:tcW w:w="2200"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815</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287"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MPa</w:t>
            </w:r>
          </w:p>
        </w:tc>
        <w:tc>
          <w:tcPr>
            <w:tcW w:w="2025"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9"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常温耐压强度</w:t>
            </w:r>
          </w:p>
        </w:tc>
        <w:tc>
          <w:tcPr>
            <w:tcW w:w="2200"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815</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287"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MPa</w:t>
            </w:r>
          </w:p>
        </w:tc>
        <w:tc>
          <w:tcPr>
            <w:tcW w:w="2025"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9"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永久线变化</w:t>
            </w:r>
          </w:p>
        </w:tc>
        <w:tc>
          <w:tcPr>
            <w:tcW w:w="2200"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815</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287"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w:t>
            </w:r>
          </w:p>
        </w:tc>
        <w:tc>
          <w:tcPr>
            <w:tcW w:w="2025"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89"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体积密度</w:t>
            </w:r>
          </w:p>
        </w:tc>
        <w:tc>
          <w:tcPr>
            <w:tcW w:w="2200"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1400</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287"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cs="Arial"/>
                <w:color w:val="000000" w:themeColor="text1"/>
                <w:sz w:val="18"/>
                <w:szCs w:val="18"/>
              </w:rPr>
              <w:t>g/cm</w:t>
            </w:r>
            <w:r>
              <w:rPr>
                <w:rFonts w:ascii="Arial" w:hAnsi="Arial" w:cs="Arial"/>
                <w:color w:val="000000" w:themeColor="text1"/>
                <w:sz w:val="18"/>
                <w:szCs w:val="18"/>
                <w:vertAlign w:val="superscript"/>
              </w:rPr>
              <w:t>3</w:t>
            </w:r>
          </w:p>
        </w:tc>
        <w:tc>
          <w:tcPr>
            <w:tcW w:w="2025"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9"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气孔率</w:t>
            </w:r>
          </w:p>
        </w:tc>
        <w:tc>
          <w:tcPr>
            <w:tcW w:w="2200"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1400</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287"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w:t>
            </w:r>
          </w:p>
        </w:tc>
        <w:tc>
          <w:tcPr>
            <w:tcW w:w="2025"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9"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常温抗折强度</w:t>
            </w:r>
          </w:p>
        </w:tc>
        <w:tc>
          <w:tcPr>
            <w:tcW w:w="2200"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微软雅黑" w:hAnsi="微软雅黑" w:eastAsia="微软雅黑" w:cs="微软雅黑"/>
                <w:color w:val="000000" w:themeColor="text1"/>
                <w:sz w:val="21"/>
                <w:szCs w:val="21"/>
              </w:rPr>
              <w:t>1400</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287"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MPa</w:t>
            </w:r>
          </w:p>
        </w:tc>
        <w:tc>
          <w:tcPr>
            <w:tcW w:w="2025"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9"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常温耐压强度</w:t>
            </w:r>
          </w:p>
        </w:tc>
        <w:tc>
          <w:tcPr>
            <w:tcW w:w="2200"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微软雅黑" w:hAnsi="微软雅黑" w:eastAsia="微软雅黑" w:cs="微软雅黑"/>
                <w:color w:val="000000" w:themeColor="text1"/>
                <w:sz w:val="21"/>
                <w:szCs w:val="21"/>
              </w:rPr>
              <w:t>1400</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287"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MPa</w:t>
            </w:r>
          </w:p>
        </w:tc>
        <w:tc>
          <w:tcPr>
            <w:tcW w:w="2025"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9"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永久线变化</w:t>
            </w:r>
          </w:p>
        </w:tc>
        <w:tc>
          <w:tcPr>
            <w:tcW w:w="2200"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1400</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287"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w:t>
            </w:r>
          </w:p>
        </w:tc>
        <w:tc>
          <w:tcPr>
            <w:tcW w:w="2025"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-0.1~+0.7</w:t>
            </w:r>
          </w:p>
        </w:tc>
      </w:tr>
    </w:tbl>
    <w:p>
      <w:pPr>
        <w:spacing w:line="360" w:lineRule="exact"/>
        <w:rPr>
          <w:rFonts w:ascii="宋体" w:cs="宋体"/>
          <w:color w:val="000000" w:themeColor="text1"/>
          <w:sz w:val="28"/>
          <w:szCs w:val="28"/>
        </w:rPr>
      </w:pPr>
    </w:p>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2.</w:t>
      </w:r>
      <w:r>
        <w:rPr>
          <w:rFonts w:hint="eastAsia" w:ascii="Arial" w:hAnsi="Arial" w:eastAsia="楷体" w:cs="Arial"/>
          <w:color w:val="000000" w:themeColor="text1"/>
          <w:sz w:val="21"/>
          <w:szCs w:val="21"/>
        </w:rPr>
        <w:t>碳化硅质喷涂料（5~8带冷却壁）</w:t>
      </w:r>
    </w:p>
    <w:tbl>
      <w:tblPr>
        <w:tblStyle w:val="5"/>
        <w:tblW w:w="7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1"/>
        <w:gridCol w:w="2225"/>
        <w:gridCol w:w="1300"/>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6" w:type="dxa"/>
            <w:gridSpan w:val="2"/>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项目</w:t>
            </w:r>
          </w:p>
        </w:tc>
        <w:tc>
          <w:tcPr>
            <w:tcW w:w="1300"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单位</w:t>
            </w:r>
          </w:p>
        </w:tc>
        <w:tc>
          <w:tcPr>
            <w:tcW w:w="1963"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保证值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1" w:type="dxa"/>
            <w:vMerge w:val="restart"/>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化</w:t>
            </w:r>
          </w:p>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学</w:t>
            </w:r>
          </w:p>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成</w:t>
            </w:r>
          </w:p>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分</w:t>
            </w:r>
          </w:p>
        </w:tc>
        <w:tc>
          <w:tcPr>
            <w:tcW w:w="2225" w:type="dxa"/>
            <w:tcBorders>
              <w:top w:val="single" w:color="221F1F" w:sz="2" w:space="0"/>
              <w:left w:val="single" w:color="221F1F" w:sz="2" w:space="0"/>
              <w:bottom w:val="single" w:color="221F1F" w:sz="2" w:space="0"/>
              <w:right w:val="single" w:color="221F1F" w:sz="2" w:space="0"/>
            </w:tcBorders>
            <w:vAlign w:val="center"/>
          </w:tcPr>
          <w:p>
            <w:pPr>
              <w:autoSpaceDE w:val="0"/>
              <w:autoSpaceDN w:val="0"/>
              <w:adjustRightInd w:val="0"/>
              <w:snapToGrid w:val="0"/>
              <w:spacing w:before="38" w:line="260" w:lineRule="exact"/>
              <w:ind w:left="1" w:right="-20"/>
              <w:jc w:val="center"/>
              <w:rPr>
                <w:rFonts w:ascii="Arial" w:hAnsi="Arial" w:cs="Arial"/>
                <w:color w:val="000000" w:themeColor="text1"/>
                <w:kern w:val="0"/>
                <w:sz w:val="24"/>
              </w:rPr>
            </w:pPr>
            <w:r>
              <w:rPr>
                <w:rFonts w:ascii="Arial" w:hAnsi="Arial" w:cs="Arial"/>
                <w:color w:val="000000" w:themeColor="text1"/>
                <w:kern w:val="0"/>
                <w:position w:val="3"/>
                <w:sz w:val="20"/>
                <w:szCs w:val="20"/>
              </w:rPr>
              <w:t>Al</w:t>
            </w:r>
            <w:r>
              <w:rPr>
                <w:rFonts w:ascii="Arial" w:hAnsi="Arial" w:cs="Arial"/>
                <w:color w:val="000000" w:themeColor="text1"/>
                <w:w w:val="106"/>
                <w:kern w:val="0"/>
                <w:position w:val="-4"/>
                <w:sz w:val="11"/>
                <w:szCs w:val="11"/>
              </w:rPr>
              <w:t>2</w:t>
            </w:r>
            <w:r>
              <w:rPr>
                <w:rFonts w:ascii="Arial" w:hAnsi="Arial" w:cs="Arial"/>
                <w:color w:val="000000" w:themeColor="text1"/>
                <w:kern w:val="0"/>
                <w:position w:val="3"/>
                <w:sz w:val="20"/>
                <w:szCs w:val="20"/>
              </w:rPr>
              <w:t>O</w:t>
            </w:r>
            <w:r>
              <w:rPr>
                <w:rFonts w:ascii="Arial" w:hAnsi="Arial" w:cs="Arial"/>
                <w:color w:val="000000" w:themeColor="text1"/>
                <w:w w:val="106"/>
                <w:kern w:val="0"/>
                <w:position w:val="-4"/>
                <w:sz w:val="11"/>
                <w:szCs w:val="11"/>
              </w:rPr>
              <w:t>3</w:t>
            </w:r>
          </w:p>
        </w:tc>
        <w:tc>
          <w:tcPr>
            <w:tcW w:w="1300"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w:t>
            </w:r>
          </w:p>
        </w:tc>
        <w:tc>
          <w:tcPr>
            <w:tcW w:w="1963"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1" w:type="dxa"/>
            <w:vMerge w:val="continue"/>
            <w:vAlign w:val="center"/>
          </w:tcPr>
          <w:p>
            <w:pPr>
              <w:pStyle w:val="10"/>
              <w:snapToGrid w:val="0"/>
              <w:spacing w:before="0" w:beforeAutospacing="0" w:after="0" w:afterAutospacing="0"/>
              <w:rPr>
                <w:rFonts w:ascii="Arial" w:hAnsi="Arial" w:eastAsia="楷体" w:cs="Arial"/>
                <w:color w:val="000000" w:themeColor="text1"/>
                <w:sz w:val="21"/>
                <w:szCs w:val="21"/>
              </w:rPr>
            </w:pPr>
          </w:p>
        </w:tc>
        <w:tc>
          <w:tcPr>
            <w:tcW w:w="2225" w:type="dxa"/>
            <w:tcBorders>
              <w:top w:val="single" w:color="221F1F" w:sz="2" w:space="0"/>
              <w:left w:val="single" w:color="221F1F" w:sz="2" w:space="0"/>
              <w:bottom w:val="single" w:color="221F1F" w:sz="2" w:space="0"/>
              <w:right w:val="single" w:color="221F1F" w:sz="2" w:space="0"/>
            </w:tcBorders>
            <w:vAlign w:val="center"/>
          </w:tcPr>
          <w:p>
            <w:pPr>
              <w:autoSpaceDE w:val="0"/>
              <w:autoSpaceDN w:val="0"/>
              <w:adjustRightInd w:val="0"/>
              <w:snapToGrid w:val="0"/>
              <w:spacing w:before="38"/>
              <w:ind w:right="-20"/>
              <w:jc w:val="center"/>
              <w:rPr>
                <w:rFonts w:ascii="Arial" w:hAnsi="Arial" w:cs="Arial"/>
                <w:color w:val="000000" w:themeColor="text1"/>
                <w:kern w:val="0"/>
                <w:sz w:val="24"/>
              </w:rPr>
            </w:pPr>
            <w:r>
              <w:rPr>
                <w:rFonts w:ascii="Arial" w:hAnsi="Arial" w:cs="Arial"/>
                <w:color w:val="000000" w:themeColor="text1"/>
                <w:kern w:val="0"/>
                <w:sz w:val="20"/>
                <w:szCs w:val="20"/>
              </w:rPr>
              <w:t>SiC</w:t>
            </w:r>
          </w:p>
        </w:tc>
        <w:tc>
          <w:tcPr>
            <w:tcW w:w="1300"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w:t>
            </w:r>
          </w:p>
        </w:tc>
        <w:tc>
          <w:tcPr>
            <w:tcW w:w="1963"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1" w:type="dxa"/>
            <w:vMerge w:val="continue"/>
            <w:vAlign w:val="center"/>
          </w:tcPr>
          <w:p>
            <w:pPr>
              <w:pStyle w:val="10"/>
              <w:snapToGrid w:val="0"/>
              <w:spacing w:before="0" w:beforeAutospacing="0" w:after="0" w:afterAutospacing="0"/>
              <w:rPr>
                <w:rFonts w:ascii="Arial" w:hAnsi="Arial" w:eastAsia="楷体" w:cs="Arial"/>
                <w:color w:val="000000" w:themeColor="text1"/>
                <w:sz w:val="21"/>
                <w:szCs w:val="21"/>
              </w:rPr>
            </w:pPr>
          </w:p>
        </w:tc>
        <w:tc>
          <w:tcPr>
            <w:tcW w:w="2225" w:type="dxa"/>
            <w:tcBorders>
              <w:top w:val="single" w:color="221F1F" w:sz="2" w:space="0"/>
              <w:left w:val="single" w:color="221F1F" w:sz="2" w:space="0"/>
              <w:bottom w:val="single" w:color="221F1F" w:sz="2" w:space="0"/>
              <w:right w:val="single" w:color="221F1F" w:sz="2" w:space="0"/>
            </w:tcBorders>
            <w:vAlign w:val="center"/>
          </w:tcPr>
          <w:p>
            <w:pPr>
              <w:autoSpaceDE w:val="0"/>
              <w:autoSpaceDN w:val="0"/>
              <w:adjustRightInd w:val="0"/>
              <w:snapToGrid w:val="0"/>
              <w:spacing w:before="38" w:line="260" w:lineRule="exact"/>
              <w:ind w:right="-20"/>
              <w:jc w:val="center"/>
              <w:rPr>
                <w:rFonts w:ascii="Arial" w:hAnsi="Arial" w:cs="Arial"/>
                <w:color w:val="000000" w:themeColor="text1"/>
                <w:kern w:val="0"/>
                <w:sz w:val="24"/>
              </w:rPr>
            </w:pPr>
            <w:r>
              <w:rPr>
                <w:rFonts w:ascii="Arial" w:hAnsi="Arial" w:cs="Arial"/>
                <w:color w:val="000000" w:themeColor="text1"/>
                <w:kern w:val="0"/>
                <w:position w:val="3"/>
                <w:sz w:val="20"/>
                <w:szCs w:val="20"/>
              </w:rPr>
              <w:t>SiO</w:t>
            </w:r>
            <w:r>
              <w:rPr>
                <w:rFonts w:ascii="Arial" w:hAnsi="Arial" w:cs="Arial"/>
                <w:color w:val="000000" w:themeColor="text1"/>
                <w:w w:val="106"/>
                <w:kern w:val="0"/>
                <w:position w:val="-4"/>
                <w:sz w:val="11"/>
                <w:szCs w:val="11"/>
              </w:rPr>
              <w:t>2</w:t>
            </w:r>
          </w:p>
        </w:tc>
        <w:tc>
          <w:tcPr>
            <w:tcW w:w="1300"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w:t>
            </w:r>
          </w:p>
        </w:tc>
        <w:tc>
          <w:tcPr>
            <w:tcW w:w="1963"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1"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体积密度</w:t>
            </w:r>
          </w:p>
        </w:tc>
        <w:tc>
          <w:tcPr>
            <w:tcW w:w="2225"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110</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×24h</w:t>
            </w:r>
          </w:p>
        </w:tc>
        <w:tc>
          <w:tcPr>
            <w:tcW w:w="1300"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cs="Arial"/>
                <w:color w:val="000000" w:themeColor="text1"/>
                <w:sz w:val="18"/>
                <w:szCs w:val="18"/>
              </w:rPr>
              <w:t>g/cm</w:t>
            </w:r>
            <w:r>
              <w:rPr>
                <w:rFonts w:ascii="Arial" w:hAnsi="Arial" w:cs="Arial"/>
                <w:color w:val="000000" w:themeColor="text1"/>
                <w:sz w:val="18"/>
                <w:szCs w:val="18"/>
                <w:vertAlign w:val="superscript"/>
              </w:rPr>
              <w:t>3</w:t>
            </w:r>
          </w:p>
        </w:tc>
        <w:tc>
          <w:tcPr>
            <w:tcW w:w="1963"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1"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气孔率</w:t>
            </w:r>
          </w:p>
        </w:tc>
        <w:tc>
          <w:tcPr>
            <w:tcW w:w="2225"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110</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×24h</w:t>
            </w:r>
          </w:p>
        </w:tc>
        <w:tc>
          <w:tcPr>
            <w:tcW w:w="1300"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w:t>
            </w:r>
          </w:p>
        </w:tc>
        <w:tc>
          <w:tcPr>
            <w:tcW w:w="1963"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1"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常温抗折强度</w:t>
            </w:r>
          </w:p>
        </w:tc>
        <w:tc>
          <w:tcPr>
            <w:tcW w:w="2225"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110</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×24h</w:t>
            </w:r>
          </w:p>
        </w:tc>
        <w:tc>
          <w:tcPr>
            <w:tcW w:w="1300"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MPa</w:t>
            </w:r>
          </w:p>
        </w:tc>
        <w:tc>
          <w:tcPr>
            <w:tcW w:w="1963"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1"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常温耐压强度</w:t>
            </w:r>
          </w:p>
        </w:tc>
        <w:tc>
          <w:tcPr>
            <w:tcW w:w="2225"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110</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×24h</w:t>
            </w:r>
          </w:p>
        </w:tc>
        <w:tc>
          <w:tcPr>
            <w:tcW w:w="1300"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MPa</w:t>
            </w:r>
          </w:p>
        </w:tc>
        <w:tc>
          <w:tcPr>
            <w:tcW w:w="1963"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1"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体积密度</w:t>
            </w:r>
          </w:p>
        </w:tc>
        <w:tc>
          <w:tcPr>
            <w:tcW w:w="2225"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815</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300"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cs="Arial"/>
                <w:color w:val="000000" w:themeColor="text1"/>
                <w:sz w:val="18"/>
                <w:szCs w:val="18"/>
              </w:rPr>
              <w:t>g/cm</w:t>
            </w:r>
            <w:r>
              <w:rPr>
                <w:rFonts w:ascii="Arial" w:hAnsi="Arial" w:cs="Arial"/>
                <w:color w:val="000000" w:themeColor="text1"/>
                <w:sz w:val="18"/>
                <w:szCs w:val="18"/>
                <w:vertAlign w:val="superscript"/>
              </w:rPr>
              <w:t>3</w:t>
            </w:r>
          </w:p>
        </w:tc>
        <w:tc>
          <w:tcPr>
            <w:tcW w:w="1963"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01"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气孔率</w:t>
            </w:r>
          </w:p>
        </w:tc>
        <w:tc>
          <w:tcPr>
            <w:tcW w:w="2225"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815</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300"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w:t>
            </w:r>
          </w:p>
        </w:tc>
        <w:tc>
          <w:tcPr>
            <w:tcW w:w="1963"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1"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常温抗折强度</w:t>
            </w:r>
          </w:p>
        </w:tc>
        <w:tc>
          <w:tcPr>
            <w:tcW w:w="2225"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815</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300"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MPa</w:t>
            </w:r>
          </w:p>
        </w:tc>
        <w:tc>
          <w:tcPr>
            <w:tcW w:w="1963"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1"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常温耐压强度</w:t>
            </w:r>
          </w:p>
        </w:tc>
        <w:tc>
          <w:tcPr>
            <w:tcW w:w="2225"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815</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300"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MPa</w:t>
            </w:r>
          </w:p>
        </w:tc>
        <w:tc>
          <w:tcPr>
            <w:tcW w:w="1963"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1"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永久线变化</w:t>
            </w:r>
          </w:p>
        </w:tc>
        <w:tc>
          <w:tcPr>
            <w:tcW w:w="2225"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815</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300"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w:t>
            </w:r>
          </w:p>
        </w:tc>
        <w:tc>
          <w:tcPr>
            <w:tcW w:w="1963"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1"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体积密度</w:t>
            </w:r>
          </w:p>
        </w:tc>
        <w:tc>
          <w:tcPr>
            <w:tcW w:w="2225"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1400</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300"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cs="Arial"/>
                <w:color w:val="000000" w:themeColor="text1"/>
                <w:sz w:val="18"/>
                <w:szCs w:val="18"/>
              </w:rPr>
              <w:t>g/cm</w:t>
            </w:r>
            <w:r>
              <w:rPr>
                <w:rFonts w:ascii="Arial" w:hAnsi="Arial" w:cs="Arial"/>
                <w:color w:val="000000" w:themeColor="text1"/>
                <w:sz w:val="18"/>
                <w:szCs w:val="18"/>
                <w:vertAlign w:val="superscript"/>
              </w:rPr>
              <w:t>3</w:t>
            </w:r>
          </w:p>
        </w:tc>
        <w:tc>
          <w:tcPr>
            <w:tcW w:w="1963"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1"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气孔率</w:t>
            </w:r>
          </w:p>
        </w:tc>
        <w:tc>
          <w:tcPr>
            <w:tcW w:w="2225"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1400</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300"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w:t>
            </w:r>
          </w:p>
        </w:tc>
        <w:tc>
          <w:tcPr>
            <w:tcW w:w="1963"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01"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常温抗折强度</w:t>
            </w:r>
          </w:p>
        </w:tc>
        <w:tc>
          <w:tcPr>
            <w:tcW w:w="2225"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微软雅黑" w:hAnsi="微软雅黑" w:eastAsia="微软雅黑" w:cs="微软雅黑"/>
                <w:color w:val="000000" w:themeColor="text1"/>
                <w:sz w:val="21"/>
                <w:szCs w:val="21"/>
              </w:rPr>
              <w:t>1400</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300"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MPa</w:t>
            </w:r>
          </w:p>
        </w:tc>
        <w:tc>
          <w:tcPr>
            <w:tcW w:w="1963"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1"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常温耐压强度</w:t>
            </w:r>
          </w:p>
        </w:tc>
        <w:tc>
          <w:tcPr>
            <w:tcW w:w="2225"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微软雅黑" w:hAnsi="微软雅黑" w:eastAsia="微软雅黑" w:cs="微软雅黑"/>
                <w:color w:val="000000" w:themeColor="text1"/>
                <w:sz w:val="21"/>
                <w:szCs w:val="21"/>
              </w:rPr>
              <w:t>1400</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300"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MPa</w:t>
            </w:r>
          </w:p>
        </w:tc>
        <w:tc>
          <w:tcPr>
            <w:tcW w:w="1963"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1"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永久线变化</w:t>
            </w:r>
          </w:p>
        </w:tc>
        <w:tc>
          <w:tcPr>
            <w:tcW w:w="2225"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1400</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300"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w:t>
            </w:r>
          </w:p>
        </w:tc>
        <w:tc>
          <w:tcPr>
            <w:tcW w:w="1963"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-0.1~+0.4</w:t>
            </w:r>
          </w:p>
        </w:tc>
      </w:tr>
    </w:tbl>
    <w:p>
      <w:pPr>
        <w:rPr>
          <w:color w:val="000000" w:themeColor="text1"/>
          <w:sz w:val="28"/>
        </w:rPr>
      </w:pPr>
    </w:p>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3、煤气封罩及上升管</w:t>
      </w:r>
      <w:r>
        <w:rPr>
          <w:rFonts w:ascii="Arial" w:hAnsi="Arial" w:eastAsia="楷体" w:cs="Arial"/>
          <w:color w:val="000000" w:themeColor="text1"/>
          <w:sz w:val="21"/>
          <w:szCs w:val="21"/>
        </w:rPr>
        <w:t>FN-140</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056"/>
        <w:gridCol w:w="1056"/>
        <w:gridCol w:w="1994"/>
        <w:gridCol w:w="1056"/>
        <w:gridCol w:w="1651"/>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jc w:val="center"/>
              <w:rPr>
                <w:rFonts w:ascii="Times New Roman" w:hAnsi="Times New Roman" w:cs="Times New Roman"/>
                <w:color w:val="000000" w:themeColor="text1"/>
                <w:sz w:val="20"/>
                <w:szCs w:val="21"/>
                <w:vertAlign w:val="subscript"/>
              </w:rPr>
            </w:pPr>
            <w:r>
              <w:rPr>
                <w:rFonts w:ascii="Times New Roman" w:hAnsi="Times New Roman" w:cs="Times New Roman"/>
                <w:color w:val="000000" w:themeColor="text1"/>
                <w:szCs w:val="24"/>
              </w:rPr>
              <w:t>Al</w:t>
            </w:r>
            <w:r>
              <w:rPr>
                <w:rFonts w:ascii="Times New Roman" w:hAnsi="Times New Roman" w:cs="Times New Roman"/>
                <w:color w:val="000000" w:themeColor="text1"/>
                <w:szCs w:val="21"/>
                <w:vertAlign w:val="subscript"/>
              </w:rPr>
              <w:t>2</w:t>
            </w:r>
            <w:r>
              <w:rPr>
                <w:rFonts w:ascii="Times New Roman" w:hAnsi="Times New Roman" w:cs="Times New Roman"/>
                <w:color w:val="000000" w:themeColor="text1"/>
                <w:szCs w:val="24"/>
              </w:rPr>
              <w:t>O</w:t>
            </w:r>
            <w:r>
              <w:rPr>
                <w:rFonts w:ascii="Times New Roman" w:hAnsi="Times New Roman" w:cs="Times New Roman"/>
                <w:color w:val="000000" w:themeColor="text1"/>
                <w:szCs w:val="21"/>
                <w:vertAlign w:val="subscript"/>
              </w:rPr>
              <w:t>3</w:t>
            </w:r>
          </w:p>
          <w:p>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Cs w:val="21"/>
                <w:vertAlign w:val="subscript"/>
              </w:rPr>
              <w:t>%</w:t>
            </w:r>
          </w:p>
        </w:tc>
        <w:tc>
          <w:tcPr>
            <w:tcW w:w="0" w:type="auto"/>
          </w:tcPr>
          <w:p>
            <w:pPr>
              <w:jc w:val="center"/>
              <w:rPr>
                <w:rFonts w:ascii="Times New Roman" w:hAnsi="Times New Roman" w:cs="Times New Roman"/>
                <w:color w:val="000000" w:themeColor="text1"/>
                <w:sz w:val="20"/>
                <w:szCs w:val="20"/>
              </w:rPr>
            </w:pPr>
            <w:r>
              <w:rPr>
                <w:rFonts w:hint="eastAsia" w:ascii="Times New Roman" w:hAnsi="Times New Roman" w:cs="宋体"/>
                <w:color w:val="000000" w:themeColor="text1"/>
                <w:szCs w:val="24"/>
              </w:rPr>
              <w:t>使用温度</w:t>
            </w:r>
          </w:p>
        </w:tc>
        <w:tc>
          <w:tcPr>
            <w:tcW w:w="0" w:type="auto"/>
          </w:tcPr>
          <w:p>
            <w:pPr>
              <w:jc w:val="center"/>
              <w:rPr>
                <w:rFonts w:ascii="Times New Roman" w:hAnsi="Times New Roman" w:cs="Times New Roman"/>
                <w:color w:val="000000" w:themeColor="text1"/>
                <w:sz w:val="20"/>
                <w:szCs w:val="20"/>
              </w:rPr>
            </w:pPr>
            <w:r>
              <w:rPr>
                <w:rFonts w:hint="eastAsia" w:ascii="Times New Roman" w:hAnsi="Times New Roman" w:cs="宋体"/>
                <w:color w:val="000000" w:themeColor="text1"/>
                <w:szCs w:val="24"/>
              </w:rPr>
              <w:t>体积密度</w:t>
            </w:r>
          </w:p>
        </w:tc>
        <w:tc>
          <w:tcPr>
            <w:tcW w:w="0" w:type="auto"/>
          </w:tcPr>
          <w:p>
            <w:pPr>
              <w:jc w:val="center"/>
              <w:rPr>
                <w:rFonts w:ascii="Times New Roman" w:hAnsi="Times New Roman" w:cs="Times New Roman"/>
                <w:color w:val="000000" w:themeColor="text1"/>
                <w:sz w:val="20"/>
                <w:szCs w:val="20"/>
              </w:rPr>
            </w:pPr>
            <w:r>
              <w:rPr>
                <w:rFonts w:hint="eastAsia" w:ascii="Times New Roman" w:hAnsi="Times New Roman" w:cs="宋体"/>
                <w:color w:val="000000" w:themeColor="text1"/>
                <w:szCs w:val="24"/>
              </w:rPr>
              <w:t>耐压强度</w:t>
            </w:r>
          </w:p>
          <w:p>
            <w:pPr>
              <w:jc w:val="center"/>
              <w:rPr>
                <w:rFonts w:ascii="Times New Roman" w:hAnsi="Times New Roman" w:cs="Times New Roman"/>
                <w:color w:val="000000" w:themeColor="text1"/>
                <w:sz w:val="20"/>
                <w:szCs w:val="20"/>
              </w:rPr>
            </w:pPr>
            <w:r>
              <w:rPr>
                <w:rFonts w:hint="eastAsia" w:ascii="Times New Roman" w:hAnsi="Times New Roman" w:cs="宋体"/>
                <w:color w:val="000000" w:themeColor="text1"/>
                <w:szCs w:val="24"/>
              </w:rPr>
              <w:t>兆帕</w:t>
            </w:r>
          </w:p>
        </w:tc>
        <w:tc>
          <w:tcPr>
            <w:tcW w:w="0" w:type="auto"/>
          </w:tcPr>
          <w:p>
            <w:pPr>
              <w:jc w:val="center"/>
              <w:rPr>
                <w:rFonts w:ascii="Times New Roman" w:hAnsi="Times New Roman" w:cs="Times New Roman"/>
                <w:color w:val="000000" w:themeColor="text1"/>
                <w:sz w:val="20"/>
                <w:szCs w:val="20"/>
              </w:rPr>
            </w:pPr>
            <w:r>
              <w:rPr>
                <w:rFonts w:hint="eastAsia" w:ascii="Times New Roman" w:hAnsi="Times New Roman" w:cs="宋体"/>
                <w:color w:val="000000" w:themeColor="text1"/>
                <w:szCs w:val="24"/>
              </w:rPr>
              <w:t>导热系数</w:t>
            </w:r>
          </w:p>
          <w:p>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Cs w:val="24"/>
              </w:rPr>
              <w:t>W/(m.k)</w:t>
            </w:r>
          </w:p>
        </w:tc>
        <w:tc>
          <w:tcPr>
            <w:tcW w:w="0" w:type="auto"/>
          </w:tcPr>
          <w:p>
            <w:pPr>
              <w:jc w:val="center"/>
              <w:rPr>
                <w:rFonts w:ascii="Times New Roman" w:hAnsi="Times New Roman" w:cs="Times New Roman"/>
                <w:color w:val="000000" w:themeColor="text1"/>
                <w:sz w:val="20"/>
                <w:szCs w:val="20"/>
              </w:rPr>
            </w:pPr>
            <w:r>
              <w:rPr>
                <w:rFonts w:hint="eastAsia" w:ascii="Times New Roman" w:hAnsi="Times New Roman" w:cs="宋体"/>
                <w:color w:val="000000" w:themeColor="text1"/>
                <w:szCs w:val="24"/>
              </w:rPr>
              <w:t>线变化率</w:t>
            </w:r>
          </w:p>
          <w:p>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Cs w:val="24"/>
              </w:rPr>
              <w:t>%</w:t>
            </w:r>
          </w:p>
        </w:tc>
        <w:tc>
          <w:tcPr>
            <w:tcW w:w="0" w:type="auto"/>
          </w:tcPr>
          <w:p>
            <w:pPr>
              <w:jc w:val="center"/>
              <w:rPr>
                <w:rFonts w:ascii="Times New Roman" w:hAnsi="Times New Roman" w:cs="Times New Roman"/>
                <w:color w:val="000000" w:themeColor="text1"/>
                <w:sz w:val="20"/>
                <w:szCs w:val="20"/>
              </w:rPr>
            </w:pPr>
            <w:r>
              <w:rPr>
                <w:rFonts w:hint="eastAsia" w:ascii="Times New Roman" w:hAnsi="Times New Roman" w:cs="宋体"/>
                <w:color w:val="000000" w:themeColor="text1"/>
                <w:szCs w:val="24"/>
              </w:rPr>
              <w:t>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jc w:val="center"/>
              <w:rPr>
                <w:rFonts w:ascii="Times New Roman" w:hAnsi="Times New Roman" w:cs="Times New Roman"/>
                <w:color w:val="000000" w:themeColor="text1"/>
                <w:sz w:val="20"/>
                <w:szCs w:val="20"/>
              </w:rPr>
            </w:pPr>
            <w:r>
              <w:rPr>
                <w:rFonts w:hint="eastAsia" w:ascii="Times New Roman" w:hAnsi="Times New Roman" w:cs="宋体"/>
                <w:color w:val="000000" w:themeColor="text1"/>
                <w:szCs w:val="24"/>
              </w:rPr>
              <w:t>≥</w:t>
            </w:r>
            <w:r>
              <w:rPr>
                <w:rFonts w:ascii="Times New Roman" w:hAnsi="Times New Roman" w:cs="Times New Roman"/>
                <w:color w:val="000000" w:themeColor="text1"/>
                <w:szCs w:val="24"/>
              </w:rPr>
              <w:t>45</w:t>
            </w:r>
          </w:p>
        </w:tc>
        <w:tc>
          <w:tcPr>
            <w:tcW w:w="0" w:type="auto"/>
          </w:tcPr>
          <w:p>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Cs w:val="24"/>
              </w:rPr>
              <w:t>1000</w:t>
            </w:r>
          </w:p>
        </w:tc>
        <w:tc>
          <w:tcPr>
            <w:tcW w:w="0" w:type="auto"/>
          </w:tcPr>
          <w:p>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Cs w:val="24"/>
              </w:rPr>
              <w:t>1.6~1.65</w:t>
            </w:r>
          </w:p>
        </w:tc>
        <w:tc>
          <w:tcPr>
            <w:tcW w:w="0" w:type="auto"/>
          </w:tcPr>
          <w:p>
            <w:pPr>
              <w:rPr>
                <w:rFonts w:ascii="Times New Roman" w:hAnsi="Times New Roman" w:cs="Times New Roman"/>
                <w:color w:val="000000" w:themeColor="text1"/>
                <w:sz w:val="20"/>
                <w:szCs w:val="20"/>
              </w:rPr>
            </w:pPr>
            <w:r>
              <w:rPr>
                <w:rFonts w:ascii="Times New Roman" w:hAnsi="Times New Roman" w:cs="Times New Roman"/>
                <w:color w:val="000000" w:themeColor="text1"/>
                <w:szCs w:val="24"/>
              </w:rPr>
              <w:t>110</w:t>
            </w:r>
            <w:r>
              <w:rPr>
                <w:rFonts w:hint="eastAsia" w:ascii="Times New Roman" w:hAnsi="Times New Roman" w:cs="宋体"/>
                <w:color w:val="000000" w:themeColor="text1"/>
                <w:szCs w:val="24"/>
              </w:rPr>
              <w:t>度</w:t>
            </w:r>
            <w:r>
              <w:rPr>
                <w:rFonts w:ascii="Times New Roman" w:hAnsi="Times New Roman" w:cs="Times New Roman"/>
                <w:color w:val="000000" w:themeColor="text1"/>
                <w:szCs w:val="24"/>
              </w:rPr>
              <w:t xml:space="preserve">x24h   </w:t>
            </w:r>
            <w:r>
              <w:rPr>
                <w:rFonts w:hint="eastAsia" w:ascii="Times New Roman" w:hAnsi="Times New Roman" w:cs="宋体"/>
                <w:color w:val="000000" w:themeColor="text1"/>
                <w:szCs w:val="24"/>
              </w:rPr>
              <w:t>≥</w:t>
            </w:r>
            <w:r>
              <w:rPr>
                <w:rFonts w:ascii="Times New Roman" w:hAnsi="Times New Roman" w:cs="Times New Roman"/>
                <w:color w:val="000000" w:themeColor="text1"/>
                <w:szCs w:val="24"/>
              </w:rPr>
              <w:t>10</w:t>
            </w:r>
          </w:p>
          <w:p>
            <w:pPr>
              <w:rPr>
                <w:rFonts w:ascii="Times New Roman" w:hAnsi="Times New Roman" w:cs="Times New Roman"/>
                <w:color w:val="000000" w:themeColor="text1"/>
                <w:sz w:val="20"/>
                <w:szCs w:val="20"/>
              </w:rPr>
            </w:pPr>
            <w:r>
              <w:rPr>
                <w:rFonts w:ascii="Times New Roman" w:hAnsi="Times New Roman" w:cs="Times New Roman"/>
                <w:color w:val="000000" w:themeColor="text1"/>
                <w:szCs w:val="24"/>
              </w:rPr>
              <w:t>1300</w:t>
            </w:r>
            <w:r>
              <w:rPr>
                <w:rFonts w:hint="eastAsia" w:ascii="Times New Roman" w:hAnsi="Times New Roman" w:cs="宋体"/>
                <w:color w:val="000000" w:themeColor="text1"/>
                <w:szCs w:val="24"/>
              </w:rPr>
              <w:t>度</w:t>
            </w:r>
            <w:r>
              <w:rPr>
                <w:rFonts w:ascii="Times New Roman" w:hAnsi="Times New Roman" w:cs="Times New Roman"/>
                <w:color w:val="000000" w:themeColor="text1"/>
                <w:szCs w:val="24"/>
              </w:rPr>
              <w:t xml:space="preserve">x3h  </w:t>
            </w:r>
            <w:r>
              <w:rPr>
                <w:rFonts w:hint="eastAsia" w:ascii="Times New Roman" w:hAnsi="Times New Roman" w:cs="宋体"/>
                <w:color w:val="000000" w:themeColor="text1"/>
                <w:szCs w:val="24"/>
              </w:rPr>
              <w:t>≥</w:t>
            </w:r>
            <w:r>
              <w:rPr>
                <w:rFonts w:ascii="Times New Roman" w:hAnsi="Times New Roman" w:cs="Times New Roman"/>
                <w:color w:val="000000" w:themeColor="text1"/>
                <w:szCs w:val="24"/>
              </w:rPr>
              <w:t>25</w:t>
            </w:r>
          </w:p>
        </w:tc>
        <w:tc>
          <w:tcPr>
            <w:tcW w:w="0" w:type="auto"/>
          </w:tcPr>
          <w:p>
            <w:pPr>
              <w:rPr>
                <w:rFonts w:ascii="Times New Roman" w:hAnsi="Times New Roman" w:cs="Times New Roman"/>
                <w:color w:val="000000" w:themeColor="text1"/>
                <w:sz w:val="20"/>
                <w:szCs w:val="20"/>
              </w:rPr>
            </w:pPr>
            <w:r>
              <w:rPr>
                <w:rFonts w:hint="eastAsia" w:ascii="Times New Roman" w:hAnsi="Times New Roman" w:cs="宋体"/>
                <w:color w:val="000000" w:themeColor="text1"/>
                <w:szCs w:val="24"/>
              </w:rPr>
              <w:t>≤</w:t>
            </w:r>
            <w:r>
              <w:rPr>
                <w:rFonts w:ascii="Times New Roman" w:hAnsi="Times New Roman" w:cs="Times New Roman"/>
                <w:color w:val="000000" w:themeColor="text1"/>
                <w:szCs w:val="24"/>
              </w:rPr>
              <w:t>0.65</w:t>
            </w:r>
          </w:p>
          <w:p>
            <w:pPr>
              <w:rPr>
                <w:rFonts w:ascii="宋体" w:cs="宋体"/>
                <w:color w:val="000000" w:themeColor="text1"/>
                <w:sz w:val="20"/>
                <w:szCs w:val="20"/>
              </w:rPr>
            </w:pPr>
            <w:r>
              <w:rPr>
                <w:rFonts w:ascii="Times New Roman" w:hAnsi="Times New Roman" w:cs="Times New Roman"/>
                <w:color w:val="000000" w:themeColor="text1"/>
                <w:szCs w:val="24"/>
              </w:rPr>
              <w:t>1000</w:t>
            </w:r>
            <w:r>
              <w:rPr>
                <w:rFonts w:hint="eastAsia" w:ascii="Times New Roman" w:hAnsi="Times New Roman" w:cs="宋体"/>
                <w:color w:val="000000" w:themeColor="text1"/>
                <w:szCs w:val="24"/>
              </w:rPr>
              <w:t>度</w:t>
            </w:r>
          </w:p>
        </w:tc>
        <w:tc>
          <w:tcPr>
            <w:tcW w:w="0" w:type="auto"/>
          </w:tcPr>
          <w:p>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Cs w:val="24"/>
              </w:rPr>
              <w:t>1000</w:t>
            </w:r>
            <w:r>
              <w:rPr>
                <w:rFonts w:hint="eastAsia" w:ascii="Times New Roman" w:hAnsi="Times New Roman" w:cs="宋体"/>
                <w:color w:val="000000" w:themeColor="text1"/>
                <w:szCs w:val="24"/>
              </w:rPr>
              <w:t>度</w:t>
            </w:r>
            <w:r>
              <w:rPr>
                <w:rFonts w:ascii="Times New Roman" w:hAnsi="Times New Roman" w:cs="Times New Roman"/>
                <w:color w:val="000000" w:themeColor="text1"/>
                <w:szCs w:val="24"/>
              </w:rPr>
              <w:t xml:space="preserve"> </w:t>
            </w:r>
            <w:r>
              <w:rPr>
                <w:rFonts w:hint="eastAsia" w:ascii="Times New Roman" w:hAnsi="Times New Roman" w:cs="宋体"/>
                <w:color w:val="000000" w:themeColor="text1"/>
                <w:szCs w:val="24"/>
              </w:rPr>
              <w:t>±</w:t>
            </w:r>
            <w:r>
              <w:rPr>
                <w:rFonts w:ascii="Times New Roman" w:hAnsi="Times New Roman" w:cs="Times New Roman"/>
                <w:color w:val="000000" w:themeColor="text1"/>
                <w:szCs w:val="24"/>
              </w:rPr>
              <w:t>0.5%</w:t>
            </w:r>
          </w:p>
        </w:tc>
        <w:tc>
          <w:tcPr>
            <w:tcW w:w="0" w:type="auto"/>
          </w:tcPr>
          <w:p>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Cs w:val="24"/>
              </w:rPr>
              <w:t>FN140</w:t>
            </w:r>
          </w:p>
        </w:tc>
      </w:tr>
    </w:tbl>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4</w:t>
      </w:r>
      <w:r>
        <w:rPr>
          <w:rFonts w:hint="eastAsia" w:ascii="Arial" w:hAnsi="Arial" w:eastAsia="楷体" w:cs="Arial"/>
          <w:color w:val="000000" w:themeColor="text1"/>
          <w:sz w:val="21"/>
          <w:szCs w:val="21"/>
        </w:rPr>
        <w:t>、炉缸及风口带修补料</w:t>
      </w:r>
    </w:p>
    <w:tbl>
      <w:tblPr>
        <w:tblStyle w:val="5"/>
        <w:tblW w:w="7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2262"/>
        <w:gridCol w:w="1188"/>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6" w:type="dxa"/>
            <w:gridSpan w:val="2"/>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项目</w:t>
            </w:r>
          </w:p>
        </w:tc>
        <w:tc>
          <w:tcPr>
            <w:tcW w:w="1188"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单位</w:t>
            </w:r>
          </w:p>
        </w:tc>
        <w:tc>
          <w:tcPr>
            <w:tcW w:w="2012"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保证值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4" w:type="dxa"/>
            <w:vMerge w:val="restart"/>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化</w:t>
            </w:r>
          </w:p>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学</w:t>
            </w:r>
          </w:p>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成</w:t>
            </w:r>
          </w:p>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分</w:t>
            </w:r>
          </w:p>
        </w:tc>
        <w:tc>
          <w:tcPr>
            <w:tcW w:w="2262" w:type="dxa"/>
            <w:tcBorders>
              <w:top w:val="single" w:color="221F1F" w:sz="2" w:space="0"/>
              <w:left w:val="single" w:color="221F1F" w:sz="2" w:space="0"/>
              <w:bottom w:val="single" w:color="221F1F" w:sz="2" w:space="0"/>
              <w:right w:val="single" w:color="221F1F" w:sz="2" w:space="0"/>
            </w:tcBorders>
            <w:vAlign w:val="center"/>
          </w:tcPr>
          <w:p>
            <w:pPr>
              <w:autoSpaceDE w:val="0"/>
              <w:autoSpaceDN w:val="0"/>
              <w:adjustRightInd w:val="0"/>
              <w:snapToGrid w:val="0"/>
              <w:spacing w:before="38" w:line="260" w:lineRule="exact"/>
              <w:ind w:left="1" w:right="-20"/>
              <w:jc w:val="center"/>
              <w:rPr>
                <w:rFonts w:ascii="Arial" w:hAnsi="Arial" w:cs="Arial"/>
                <w:color w:val="000000" w:themeColor="text1"/>
                <w:kern w:val="0"/>
                <w:sz w:val="24"/>
              </w:rPr>
            </w:pPr>
            <w:r>
              <w:rPr>
                <w:rFonts w:ascii="Arial" w:hAnsi="Arial" w:cs="Arial"/>
                <w:color w:val="000000" w:themeColor="text1"/>
                <w:kern w:val="0"/>
                <w:position w:val="3"/>
                <w:sz w:val="20"/>
                <w:szCs w:val="20"/>
              </w:rPr>
              <w:t>Al</w:t>
            </w:r>
            <w:r>
              <w:rPr>
                <w:rFonts w:ascii="Arial" w:hAnsi="Arial" w:cs="Arial"/>
                <w:color w:val="000000" w:themeColor="text1"/>
                <w:w w:val="106"/>
                <w:kern w:val="0"/>
                <w:position w:val="-4"/>
                <w:sz w:val="11"/>
                <w:szCs w:val="11"/>
              </w:rPr>
              <w:t>2</w:t>
            </w:r>
            <w:r>
              <w:rPr>
                <w:rFonts w:ascii="Arial" w:hAnsi="Arial" w:cs="Arial"/>
                <w:color w:val="000000" w:themeColor="text1"/>
                <w:kern w:val="0"/>
                <w:position w:val="3"/>
                <w:sz w:val="20"/>
                <w:szCs w:val="20"/>
              </w:rPr>
              <w:t>O</w:t>
            </w:r>
            <w:r>
              <w:rPr>
                <w:rFonts w:ascii="Arial" w:hAnsi="Arial" w:cs="Arial"/>
                <w:color w:val="000000" w:themeColor="text1"/>
                <w:w w:val="106"/>
                <w:kern w:val="0"/>
                <w:position w:val="-4"/>
                <w:sz w:val="11"/>
                <w:szCs w:val="11"/>
              </w:rPr>
              <w:t>3</w:t>
            </w:r>
          </w:p>
        </w:tc>
        <w:tc>
          <w:tcPr>
            <w:tcW w:w="1188"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w:t>
            </w:r>
          </w:p>
        </w:tc>
        <w:tc>
          <w:tcPr>
            <w:tcW w:w="2012" w:type="dxa"/>
            <w:tcBorders>
              <w:top w:val="single" w:color="221F1F" w:sz="2" w:space="0"/>
              <w:bottom w:val="single" w:color="221F1F" w:sz="2" w:space="0"/>
              <w:right w:val="single" w:color="221F1F" w:sz="2" w:space="0"/>
            </w:tcBorders>
            <w:vAlign w:val="center"/>
          </w:tcPr>
          <w:p>
            <w:pPr>
              <w:autoSpaceDE w:val="0"/>
              <w:autoSpaceDN w:val="0"/>
              <w:adjustRightInd w:val="0"/>
              <w:snapToGrid w:val="0"/>
              <w:jc w:val="center"/>
              <w:rPr>
                <w:rFonts w:ascii="Arial" w:hAnsi="Arial" w:cs="Arial"/>
                <w:color w:val="000000" w:themeColor="text1"/>
                <w:kern w:val="0"/>
                <w:sz w:val="18"/>
                <w:szCs w:val="18"/>
              </w:rPr>
            </w:pPr>
            <w:r>
              <w:rPr>
                <w:rFonts w:ascii="Arial" w:hAnsi="Arial" w:cs="Arial"/>
                <w:color w:val="000000" w:themeColor="text1"/>
                <w:kern w:val="0"/>
                <w:sz w:val="18"/>
                <w:szCs w:val="18"/>
              </w:rPr>
              <w:t>&gt;70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4" w:type="dxa"/>
            <w:vMerge w:val="continue"/>
            <w:vAlign w:val="center"/>
          </w:tcPr>
          <w:p>
            <w:pPr>
              <w:pStyle w:val="10"/>
              <w:snapToGrid w:val="0"/>
              <w:spacing w:before="0" w:beforeAutospacing="0" w:after="0" w:afterAutospacing="0"/>
              <w:rPr>
                <w:rFonts w:ascii="Arial" w:hAnsi="Arial" w:eastAsia="楷体" w:cs="Arial"/>
                <w:color w:val="000000" w:themeColor="text1"/>
                <w:sz w:val="21"/>
                <w:szCs w:val="21"/>
              </w:rPr>
            </w:pPr>
          </w:p>
        </w:tc>
        <w:tc>
          <w:tcPr>
            <w:tcW w:w="2262" w:type="dxa"/>
            <w:tcBorders>
              <w:top w:val="single" w:color="221F1F" w:sz="2" w:space="0"/>
              <w:left w:val="single" w:color="221F1F" w:sz="2" w:space="0"/>
              <w:bottom w:val="single" w:color="221F1F" w:sz="2" w:space="0"/>
              <w:right w:val="single" w:color="221F1F" w:sz="2" w:space="0"/>
            </w:tcBorders>
            <w:vAlign w:val="center"/>
          </w:tcPr>
          <w:p>
            <w:pPr>
              <w:autoSpaceDE w:val="0"/>
              <w:autoSpaceDN w:val="0"/>
              <w:adjustRightInd w:val="0"/>
              <w:snapToGrid w:val="0"/>
              <w:spacing w:before="38"/>
              <w:ind w:right="-20"/>
              <w:jc w:val="center"/>
              <w:rPr>
                <w:rFonts w:ascii="Arial" w:hAnsi="Arial" w:cs="Arial"/>
                <w:color w:val="000000" w:themeColor="text1"/>
                <w:kern w:val="0"/>
                <w:sz w:val="24"/>
              </w:rPr>
            </w:pPr>
            <w:r>
              <w:rPr>
                <w:rFonts w:ascii="Arial" w:hAnsi="Arial" w:cs="Arial"/>
                <w:color w:val="000000" w:themeColor="text1"/>
                <w:kern w:val="0"/>
                <w:sz w:val="20"/>
                <w:szCs w:val="20"/>
              </w:rPr>
              <w:t>SiC</w:t>
            </w:r>
          </w:p>
        </w:tc>
        <w:tc>
          <w:tcPr>
            <w:tcW w:w="1188"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w:t>
            </w:r>
          </w:p>
        </w:tc>
        <w:tc>
          <w:tcPr>
            <w:tcW w:w="2012" w:type="dxa"/>
            <w:tcBorders>
              <w:top w:val="single" w:color="221F1F" w:sz="2" w:space="0"/>
              <w:bottom w:val="single" w:color="221F1F" w:sz="2" w:space="0"/>
              <w:right w:val="single" w:color="221F1F" w:sz="2" w:space="0"/>
            </w:tcBorders>
            <w:vAlign w:val="center"/>
          </w:tcPr>
          <w:p>
            <w:pPr>
              <w:autoSpaceDE w:val="0"/>
              <w:autoSpaceDN w:val="0"/>
              <w:adjustRightInd w:val="0"/>
              <w:snapToGrid w:val="0"/>
              <w:spacing w:before="42"/>
              <w:jc w:val="center"/>
              <w:rPr>
                <w:rFonts w:ascii="Arial" w:hAnsi="Arial" w:cs="Arial"/>
                <w:color w:val="000000" w:themeColor="text1"/>
                <w:kern w:val="0"/>
                <w:sz w:val="18"/>
                <w:szCs w:val="18"/>
              </w:rPr>
            </w:pPr>
            <w:r>
              <w:rPr>
                <w:rFonts w:ascii="Arial" w:hAnsi="Arial" w:cs="Arial"/>
                <w:color w:val="000000" w:themeColor="text1"/>
                <w:kern w:val="0"/>
                <w:sz w:val="18"/>
                <w:szCs w:val="18"/>
              </w:rPr>
              <w:t>&gt;12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4" w:type="dxa"/>
            <w:vMerge w:val="continue"/>
            <w:vAlign w:val="center"/>
          </w:tcPr>
          <w:p>
            <w:pPr>
              <w:pStyle w:val="10"/>
              <w:snapToGrid w:val="0"/>
              <w:spacing w:before="0" w:beforeAutospacing="0" w:after="0" w:afterAutospacing="0"/>
              <w:rPr>
                <w:rFonts w:ascii="Arial" w:hAnsi="Arial" w:eastAsia="楷体" w:cs="Arial"/>
                <w:color w:val="000000" w:themeColor="text1"/>
                <w:sz w:val="21"/>
                <w:szCs w:val="21"/>
              </w:rPr>
            </w:pPr>
          </w:p>
        </w:tc>
        <w:tc>
          <w:tcPr>
            <w:tcW w:w="2262" w:type="dxa"/>
            <w:tcBorders>
              <w:top w:val="single" w:color="221F1F" w:sz="2" w:space="0"/>
              <w:left w:val="single" w:color="221F1F" w:sz="2" w:space="0"/>
              <w:bottom w:val="single" w:color="221F1F" w:sz="2" w:space="0"/>
              <w:right w:val="single" w:color="221F1F" w:sz="2" w:space="0"/>
            </w:tcBorders>
            <w:vAlign w:val="center"/>
          </w:tcPr>
          <w:p>
            <w:pPr>
              <w:autoSpaceDE w:val="0"/>
              <w:autoSpaceDN w:val="0"/>
              <w:adjustRightInd w:val="0"/>
              <w:snapToGrid w:val="0"/>
              <w:spacing w:before="38" w:line="260" w:lineRule="exact"/>
              <w:ind w:right="-20"/>
              <w:jc w:val="center"/>
              <w:rPr>
                <w:rFonts w:ascii="Arial" w:hAnsi="Arial" w:cs="Arial"/>
                <w:color w:val="000000" w:themeColor="text1"/>
                <w:kern w:val="0"/>
                <w:sz w:val="24"/>
              </w:rPr>
            </w:pPr>
            <w:r>
              <w:rPr>
                <w:rFonts w:ascii="Arial" w:hAnsi="Arial" w:cs="Arial"/>
                <w:color w:val="000000" w:themeColor="text1"/>
                <w:kern w:val="0"/>
                <w:position w:val="3"/>
                <w:sz w:val="20"/>
                <w:szCs w:val="20"/>
              </w:rPr>
              <w:t>SiO</w:t>
            </w:r>
            <w:r>
              <w:rPr>
                <w:rFonts w:ascii="Arial" w:hAnsi="Arial" w:cs="Arial"/>
                <w:color w:val="000000" w:themeColor="text1"/>
                <w:w w:val="106"/>
                <w:kern w:val="0"/>
                <w:position w:val="-4"/>
                <w:sz w:val="11"/>
                <w:szCs w:val="11"/>
              </w:rPr>
              <w:t>2</w:t>
            </w:r>
          </w:p>
        </w:tc>
        <w:tc>
          <w:tcPr>
            <w:tcW w:w="1188"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w:t>
            </w:r>
          </w:p>
        </w:tc>
        <w:tc>
          <w:tcPr>
            <w:tcW w:w="2012" w:type="dxa"/>
            <w:tcBorders>
              <w:top w:val="single" w:color="221F1F" w:sz="2" w:space="0"/>
              <w:bottom w:val="single" w:color="221F1F" w:sz="2" w:space="0"/>
              <w:right w:val="single" w:color="221F1F" w:sz="2" w:space="0"/>
            </w:tcBorders>
            <w:vAlign w:val="center"/>
          </w:tcPr>
          <w:p>
            <w:pPr>
              <w:autoSpaceDE w:val="0"/>
              <w:autoSpaceDN w:val="0"/>
              <w:adjustRightInd w:val="0"/>
              <w:snapToGrid w:val="0"/>
              <w:spacing w:before="42"/>
              <w:jc w:val="center"/>
              <w:rPr>
                <w:rFonts w:ascii="Arial" w:hAnsi="Arial" w:cs="Arial"/>
                <w:color w:val="000000" w:themeColor="text1"/>
                <w:kern w:val="0"/>
                <w:sz w:val="18"/>
                <w:szCs w:val="18"/>
              </w:rPr>
            </w:pPr>
            <w:r>
              <w:rPr>
                <w:rFonts w:ascii="Arial" w:hAnsi="Arial" w:cs="Arial"/>
                <w:color w:val="000000" w:themeColor="text1"/>
                <w:kern w:val="0"/>
                <w:sz w:val="18"/>
                <w:szCs w:val="18"/>
              </w:rPr>
              <w:t>&lt;8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4"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体积密度</w:t>
            </w:r>
          </w:p>
        </w:tc>
        <w:tc>
          <w:tcPr>
            <w:tcW w:w="2262"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110</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×24h</w:t>
            </w:r>
          </w:p>
        </w:tc>
        <w:tc>
          <w:tcPr>
            <w:tcW w:w="1188"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cs="Arial"/>
                <w:color w:val="000000" w:themeColor="text1"/>
                <w:sz w:val="18"/>
                <w:szCs w:val="18"/>
              </w:rPr>
              <w:t>g/cm</w:t>
            </w:r>
            <w:r>
              <w:rPr>
                <w:rFonts w:ascii="Arial" w:hAnsi="Arial" w:cs="Arial"/>
                <w:color w:val="000000" w:themeColor="text1"/>
                <w:sz w:val="18"/>
                <w:szCs w:val="18"/>
                <w:vertAlign w:val="superscript"/>
              </w:rPr>
              <w:t>3</w:t>
            </w:r>
          </w:p>
        </w:tc>
        <w:tc>
          <w:tcPr>
            <w:tcW w:w="2012"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4"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气孔率</w:t>
            </w:r>
          </w:p>
        </w:tc>
        <w:tc>
          <w:tcPr>
            <w:tcW w:w="2262"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110</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×24h</w:t>
            </w:r>
          </w:p>
        </w:tc>
        <w:tc>
          <w:tcPr>
            <w:tcW w:w="1188"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w:t>
            </w:r>
          </w:p>
        </w:tc>
        <w:tc>
          <w:tcPr>
            <w:tcW w:w="2012"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4"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常温抗折强度</w:t>
            </w:r>
          </w:p>
        </w:tc>
        <w:tc>
          <w:tcPr>
            <w:tcW w:w="2262"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110</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×24h</w:t>
            </w:r>
          </w:p>
        </w:tc>
        <w:tc>
          <w:tcPr>
            <w:tcW w:w="1188"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MPa</w:t>
            </w:r>
          </w:p>
        </w:tc>
        <w:tc>
          <w:tcPr>
            <w:tcW w:w="2012"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4"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常温耐压强度</w:t>
            </w:r>
          </w:p>
        </w:tc>
        <w:tc>
          <w:tcPr>
            <w:tcW w:w="2262"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110</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×24h</w:t>
            </w:r>
          </w:p>
        </w:tc>
        <w:tc>
          <w:tcPr>
            <w:tcW w:w="1188"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MPa</w:t>
            </w:r>
          </w:p>
        </w:tc>
        <w:tc>
          <w:tcPr>
            <w:tcW w:w="2012"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4"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体积密度</w:t>
            </w:r>
          </w:p>
        </w:tc>
        <w:tc>
          <w:tcPr>
            <w:tcW w:w="2262"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815</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188"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cs="Arial"/>
                <w:color w:val="000000" w:themeColor="text1"/>
                <w:sz w:val="18"/>
                <w:szCs w:val="18"/>
              </w:rPr>
              <w:t>g/cm</w:t>
            </w:r>
            <w:r>
              <w:rPr>
                <w:rFonts w:ascii="Arial" w:hAnsi="Arial" w:cs="Arial"/>
                <w:color w:val="000000" w:themeColor="text1"/>
                <w:sz w:val="18"/>
                <w:szCs w:val="18"/>
                <w:vertAlign w:val="superscript"/>
              </w:rPr>
              <w:t>3</w:t>
            </w:r>
          </w:p>
        </w:tc>
        <w:tc>
          <w:tcPr>
            <w:tcW w:w="2012"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4"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气孔率</w:t>
            </w:r>
          </w:p>
        </w:tc>
        <w:tc>
          <w:tcPr>
            <w:tcW w:w="2262"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815</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188"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w:t>
            </w:r>
          </w:p>
        </w:tc>
        <w:tc>
          <w:tcPr>
            <w:tcW w:w="2012"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4"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常温抗折强度</w:t>
            </w:r>
          </w:p>
        </w:tc>
        <w:tc>
          <w:tcPr>
            <w:tcW w:w="2262"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815</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188"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MPa</w:t>
            </w:r>
          </w:p>
        </w:tc>
        <w:tc>
          <w:tcPr>
            <w:tcW w:w="2012"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4"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常温耐压强度</w:t>
            </w:r>
          </w:p>
        </w:tc>
        <w:tc>
          <w:tcPr>
            <w:tcW w:w="2262"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815</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188"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MPa</w:t>
            </w:r>
          </w:p>
        </w:tc>
        <w:tc>
          <w:tcPr>
            <w:tcW w:w="2012"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4"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永久线变化</w:t>
            </w:r>
          </w:p>
        </w:tc>
        <w:tc>
          <w:tcPr>
            <w:tcW w:w="2262"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815</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188"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w:t>
            </w:r>
          </w:p>
        </w:tc>
        <w:tc>
          <w:tcPr>
            <w:tcW w:w="2012"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4"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体积密度</w:t>
            </w:r>
          </w:p>
        </w:tc>
        <w:tc>
          <w:tcPr>
            <w:tcW w:w="2262"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1400</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188"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cs="Arial"/>
                <w:color w:val="000000" w:themeColor="text1"/>
                <w:sz w:val="18"/>
                <w:szCs w:val="18"/>
              </w:rPr>
              <w:t>g/cm</w:t>
            </w:r>
            <w:r>
              <w:rPr>
                <w:rFonts w:ascii="Arial" w:hAnsi="Arial" w:cs="Arial"/>
                <w:color w:val="000000" w:themeColor="text1"/>
                <w:sz w:val="18"/>
                <w:szCs w:val="18"/>
                <w:vertAlign w:val="superscript"/>
              </w:rPr>
              <w:t>3</w:t>
            </w:r>
          </w:p>
        </w:tc>
        <w:tc>
          <w:tcPr>
            <w:tcW w:w="2012"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4"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气孔率</w:t>
            </w:r>
          </w:p>
        </w:tc>
        <w:tc>
          <w:tcPr>
            <w:tcW w:w="2262"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1400</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188"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w:t>
            </w:r>
          </w:p>
        </w:tc>
        <w:tc>
          <w:tcPr>
            <w:tcW w:w="2012"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4"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常温抗折强度</w:t>
            </w:r>
          </w:p>
        </w:tc>
        <w:tc>
          <w:tcPr>
            <w:tcW w:w="2262"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微软雅黑" w:hAnsi="微软雅黑" w:eastAsia="微软雅黑" w:cs="微软雅黑"/>
                <w:color w:val="000000" w:themeColor="text1"/>
                <w:sz w:val="21"/>
                <w:szCs w:val="21"/>
              </w:rPr>
              <w:t>1400</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188"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MPa</w:t>
            </w:r>
          </w:p>
        </w:tc>
        <w:tc>
          <w:tcPr>
            <w:tcW w:w="2012"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4"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常温耐压强度</w:t>
            </w:r>
          </w:p>
        </w:tc>
        <w:tc>
          <w:tcPr>
            <w:tcW w:w="2262"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微软雅黑" w:hAnsi="微软雅黑" w:eastAsia="微软雅黑" w:cs="微软雅黑"/>
                <w:color w:val="000000" w:themeColor="text1"/>
                <w:sz w:val="21"/>
                <w:szCs w:val="21"/>
              </w:rPr>
              <w:t>1400</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188"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MPa</w:t>
            </w:r>
          </w:p>
        </w:tc>
        <w:tc>
          <w:tcPr>
            <w:tcW w:w="2012"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hint="eastAsia" w:ascii="Arial" w:hAnsi="Arial" w:eastAsia="楷体" w:cs="Arial"/>
                <w:color w:val="000000" w:themeColor="text1"/>
                <w:sz w:val="21"/>
                <w:szCs w:val="21"/>
              </w:rPr>
              <w:t>＞</w:t>
            </w:r>
            <w:r>
              <w:rPr>
                <w:rFonts w:ascii="Arial" w:hAnsi="Arial" w:eastAsia="楷体" w:cs="Arial"/>
                <w:color w:val="000000" w:themeColor="text1"/>
                <w:sz w:val="21"/>
                <w:szCs w:val="21"/>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4"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hint="eastAsia" w:ascii="Arial" w:hAnsi="Arial" w:eastAsia="楷体" w:cs="Arial"/>
                <w:color w:val="000000" w:themeColor="text1"/>
                <w:sz w:val="21"/>
                <w:szCs w:val="21"/>
              </w:rPr>
              <w:t>永久线变化</w:t>
            </w:r>
          </w:p>
        </w:tc>
        <w:tc>
          <w:tcPr>
            <w:tcW w:w="2262" w:type="dxa"/>
            <w:vAlign w:val="center"/>
          </w:tcPr>
          <w:p>
            <w:pPr>
              <w:pStyle w:val="10"/>
              <w:snapToGrid w:val="0"/>
              <w:spacing w:before="0" w:beforeAutospacing="0" w:after="0" w:afterAutospacing="0"/>
              <w:rPr>
                <w:rFonts w:ascii="Arial" w:hAnsi="Arial" w:eastAsia="楷体" w:cs="Arial"/>
                <w:color w:val="000000" w:themeColor="text1"/>
                <w:sz w:val="21"/>
                <w:szCs w:val="21"/>
              </w:rPr>
            </w:pPr>
            <w:r>
              <w:rPr>
                <w:rFonts w:ascii="Arial" w:hAnsi="Arial" w:eastAsia="楷体" w:cs="Arial"/>
                <w:color w:val="000000" w:themeColor="text1"/>
                <w:sz w:val="21"/>
                <w:szCs w:val="21"/>
              </w:rPr>
              <w:t>1400</w:t>
            </w:r>
            <w:r>
              <w:rPr>
                <w:rFonts w:hint="eastAsia" w:ascii="微软雅黑" w:hAnsi="微软雅黑" w:eastAsia="微软雅黑" w:cs="微软雅黑"/>
                <w:color w:val="000000" w:themeColor="text1"/>
                <w:sz w:val="21"/>
                <w:szCs w:val="21"/>
              </w:rPr>
              <w:t>℃</w:t>
            </w:r>
            <w:r>
              <w:rPr>
                <w:rFonts w:ascii="Arial" w:hAnsi="Arial" w:eastAsia="楷体" w:cs="Arial"/>
                <w:color w:val="000000" w:themeColor="text1"/>
                <w:sz w:val="21"/>
                <w:szCs w:val="21"/>
              </w:rPr>
              <w:t>×3h</w:t>
            </w:r>
          </w:p>
        </w:tc>
        <w:tc>
          <w:tcPr>
            <w:tcW w:w="1188"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w:t>
            </w:r>
          </w:p>
        </w:tc>
        <w:tc>
          <w:tcPr>
            <w:tcW w:w="2012" w:type="dxa"/>
            <w:vAlign w:val="center"/>
          </w:tcPr>
          <w:p>
            <w:pPr>
              <w:pStyle w:val="10"/>
              <w:snapToGrid w:val="0"/>
              <w:spacing w:before="0" w:beforeAutospacing="0" w:after="0" w:afterAutospacing="0"/>
              <w:jc w:val="center"/>
              <w:rPr>
                <w:rFonts w:ascii="Arial" w:hAnsi="Arial" w:eastAsia="楷体" w:cs="Arial"/>
                <w:color w:val="000000" w:themeColor="text1"/>
                <w:sz w:val="21"/>
                <w:szCs w:val="21"/>
              </w:rPr>
            </w:pPr>
            <w:r>
              <w:rPr>
                <w:rFonts w:ascii="Arial" w:hAnsi="Arial" w:eastAsia="楷体" w:cs="Arial"/>
                <w:color w:val="000000" w:themeColor="text1"/>
                <w:sz w:val="21"/>
                <w:szCs w:val="21"/>
              </w:rPr>
              <w:t>-0.1~+0.8</w:t>
            </w:r>
          </w:p>
        </w:tc>
      </w:tr>
    </w:tbl>
    <w:p>
      <w:pPr>
        <w:rPr>
          <w:color w:val="000000" w:themeColor="text1"/>
          <w:sz w:val="28"/>
        </w:rPr>
      </w:pPr>
    </w:p>
    <w:p>
      <w:pPr>
        <w:rPr>
          <w:color w:val="000000" w:themeColor="text1"/>
          <w:sz w:val="28"/>
        </w:rPr>
      </w:pPr>
      <w:r>
        <w:rPr>
          <w:rFonts w:hint="eastAsia"/>
          <w:color w:val="000000" w:themeColor="text1"/>
          <w:sz w:val="28"/>
        </w:rPr>
        <w:t>五、本协议有效期从</w:t>
      </w:r>
      <w:r>
        <w:rPr>
          <w:color w:val="000000" w:themeColor="text1"/>
          <w:sz w:val="28"/>
        </w:rPr>
        <w:t xml:space="preserve"> </w:t>
      </w:r>
      <w:r>
        <w:rPr>
          <w:color w:val="000000" w:themeColor="text1"/>
          <w:sz w:val="28"/>
          <w:u w:val="single"/>
        </w:rPr>
        <w:t xml:space="preserve"> 2020 </w:t>
      </w:r>
      <w:r>
        <w:rPr>
          <w:rFonts w:hint="eastAsia"/>
          <w:color w:val="000000" w:themeColor="text1"/>
          <w:sz w:val="28"/>
        </w:rPr>
        <w:t>年</w:t>
      </w:r>
      <w:r>
        <w:rPr>
          <w:color w:val="000000" w:themeColor="text1"/>
          <w:sz w:val="28"/>
          <w:u w:val="single"/>
        </w:rPr>
        <w:t xml:space="preserve">   </w:t>
      </w:r>
      <w:r>
        <w:rPr>
          <w:rFonts w:hint="eastAsia"/>
          <w:color w:val="000000" w:themeColor="text1"/>
          <w:sz w:val="28"/>
        </w:rPr>
        <w:t>月</w:t>
      </w:r>
      <w:r>
        <w:rPr>
          <w:color w:val="000000" w:themeColor="text1"/>
          <w:sz w:val="28"/>
          <w:u w:val="single"/>
        </w:rPr>
        <w:t xml:space="preserve">   </w:t>
      </w:r>
      <w:r>
        <w:rPr>
          <w:rFonts w:hint="eastAsia"/>
          <w:color w:val="000000" w:themeColor="text1"/>
          <w:sz w:val="28"/>
        </w:rPr>
        <w:t>日至</w:t>
      </w:r>
      <w:r>
        <w:rPr>
          <w:color w:val="000000" w:themeColor="text1"/>
          <w:sz w:val="28"/>
          <w:u w:val="single"/>
        </w:rPr>
        <w:t>2020</w:t>
      </w:r>
      <w:r>
        <w:rPr>
          <w:rFonts w:hint="eastAsia"/>
          <w:color w:val="000000" w:themeColor="text1"/>
          <w:sz w:val="28"/>
        </w:rPr>
        <w:t>年</w:t>
      </w:r>
      <w:r>
        <w:rPr>
          <w:color w:val="000000" w:themeColor="text1"/>
          <w:sz w:val="28"/>
          <w:u w:val="single"/>
        </w:rPr>
        <w:t xml:space="preserve">   </w:t>
      </w:r>
      <w:r>
        <w:rPr>
          <w:rFonts w:hint="eastAsia"/>
          <w:color w:val="000000" w:themeColor="text1"/>
          <w:sz w:val="28"/>
        </w:rPr>
        <w:t>月</w:t>
      </w:r>
      <w:r>
        <w:rPr>
          <w:color w:val="000000" w:themeColor="text1"/>
          <w:sz w:val="28"/>
          <w:u w:val="single"/>
        </w:rPr>
        <w:t xml:space="preserve">   </w:t>
      </w:r>
      <w:r>
        <w:rPr>
          <w:rFonts w:hint="eastAsia"/>
          <w:color w:val="000000" w:themeColor="text1"/>
          <w:sz w:val="28"/>
        </w:rPr>
        <w:t>日。</w:t>
      </w:r>
    </w:p>
    <w:p>
      <w:pPr>
        <w:rPr>
          <w:color w:val="000000" w:themeColor="text1"/>
          <w:sz w:val="28"/>
        </w:rPr>
      </w:pPr>
      <w:r>
        <w:rPr>
          <w:rFonts w:hint="eastAsia"/>
          <w:color w:val="000000" w:themeColor="text1"/>
          <w:sz w:val="28"/>
        </w:rPr>
        <w:t>六、技术要求：</w:t>
      </w:r>
    </w:p>
    <w:p>
      <w:pPr>
        <w:rPr>
          <w:rFonts w:ascii="宋体" w:cs="Times New Roman"/>
          <w:color w:val="000000" w:themeColor="text1"/>
          <w:sz w:val="28"/>
          <w:szCs w:val="28"/>
        </w:rPr>
      </w:pPr>
      <w:r>
        <w:rPr>
          <w:rFonts w:hint="eastAsia"/>
          <w:color w:val="000000" w:themeColor="text1"/>
          <w:sz w:val="28"/>
        </w:rPr>
        <w:t>1、</w:t>
      </w:r>
      <w:r>
        <w:rPr>
          <w:rFonts w:hint="eastAsia" w:ascii="宋体" w:hAnsi="宋体" w:cs="Times New Roman"/>
          <w:color w:val="000000" w:themeColor="text1"/>
          <w:sz w:val="28"/>
          <w:szCs w:val="28"/>
        </w:rPr>
        <w:t>耐材质量检验：</w:t>
      </w:r>
    </w:p>
    <w:p>
      <w:pPr>
        <w:ind w:firstLine="560" w:firstLineChars="200"/>
        <w:rPr>
          <w:color w:val="000000" w:themeColor="text1"/>
          <w:sz w:val="28"/>
        </w:rPr>
      </w:pPr>
      <w:r>
        <w:rPr>
          <w:rFonts w:hint="eastAsia" w:ascii="宋体" w:hAnsi="宋体" w:cs="Times New Roman"/>
          <w:color w:val="000000" w:themeColor="text1"/>
          <w:sz w:val="28"/>
          <w:szCs w:val="28"/>
        </w:rPr>
        <w:t>取样分两次，首次承包方耐材生产封装前，承包方通知发包方，发包方到承包方生产现场双方共同取样后送有国家资质的相关耐材检验单位进行检测（检验费用由承包方承担），检验报告直接寄给发包方质量负责人。末次，承包方耐材进发包方现场后，甲乙双方再次取样，送有国家资质的相关耐材检验单位进行检测（检验费用由发包方承担）。标准按照双方技术协议约定的耐材理化指标。如耐材检测指标不合格，该喷涂款费用全扣。</w:t>
      </w:r>
    </w:p>
    <w:p>
      <w:pPr>
        <w:rPr>
          <w:rFonts w:ascii="宋体" w:hAnsi="宋体" w:cs="宋体"/>
          <w:color w:val="000000" w:themeColor="text1"/>
          <w:sz w:val="28"/>
          <w:szCs w:val="28"/>
        </w:rPr>
      </w:pPr>
      <w:r>
        <w:rPr>
          <w:rFonts w:ascii="宋体" w:hAnsi="宋体" w:cs="宋体"/>
          <w:color w:val="000000" w:themeColor="text1"/>
          <w:sz w:val="28"/>
          <w:szCs w:val="28"/>
        </w:rPr>
        <w:t>2</w:t>
      </w:r>
      <w:r>
        <w:rPr>
          <w:rFonts w:hint="eastAsia" w:ascii="宋体" w:hAnsi="宋体" w:cs="宋体"/>
          <w:color w:val="000000" w:themeColor="text1"/>
          <w:sz w:val="28"/>
          <w:szCs w:val="28"/>
        </w:rPr>
        <w:t>、喷涂作业检测方法</w:t>
      </w:r>
    </w:p>
    <w:p>
      <w:pPr>
        <w:rPr>
          <w:rFonts w:ascii="宋体" w:hAnsi="宋体" w:cs="宋体"/>
          <w:color w:val="000000" w:themeColor="text1"/>
          <w:sz w:val="28"/>
          <w:szCs w:val="28"/>
        </w:rPr>
      </w:pPr>
      <w:r>
        <w:rPr>
          <w:rFonts w:hint="eastAsia" w:ascii="宋体" w:hAnsi="宋体" w:cs="宋体"/>
          <w:color w:val="000000" w:themeColor="text1"/>
          <w:sz w:val="28"/>
          <w:szCs w:val="28"/>
        </w:rPr>
        <w:t>（1）校验中心：承包方从炉顶和风口中心拉十字线，从炉顶十字线中心放垂线下来到风口带十字线中心平面，发包方根据上下两平面偏差，调整炉顶偏差值，确定喷涂中心。（使用激光仪确定中心）</w:t>
      </w:r>
    </w:p>
    <w:p>
      <w:pPr>
        <w:rPr>
          <w:rFonts w:ascii="宋体" w:hAnsi="宋体" w:cs="宋体"/>
          <w:color w:val="000000" w:themeColor="text1"/>
          <w:sz w:val="28"/>
          <w:szCs w:val="28"/>
        </w:rPr>
      </w:pPr>
      <w:r>
        <w:rPr>
          <w:rFonts w:hint="eastAsia" w:ascii="宋体" w:hAnsi="宋体" w:cs="宋体"/>
          <w:color w:val="000000" w:themeColor="text1"/>
          <w:sz w:val="28"/>
          <w:szCs w:val="28"/>
        </w:rPr>
        <w:t>（2）清理炉墙粘结物，发包方在喷涂前检查炉墙粘结物是否清理完成，签字确认后承包方才允许施工。如果出现炉墙粘结物粘结严重，需甲乙双方协商确认，可适量调整工期。</w:t>
      </w:r>
    </w:p>
    <w:p>
      <w:pPr>
        <w:rPr>
          <w:rFonts w:ascii="宋体" w:cs="宋体"/>
          <w:color w:val="000000" w:themeColor="text1"/>
          <w:sz w:val="28"/>
          <w:szCs w:val="28"/>
        </w:rPr>
      </w:pPr>
      <w:r>
        <w:rPr>
          <w:rFonts w:hint="eastAsia" w:ascii="宋体" w:hAnsi="宋体" w:cs="宋体"/>
          <w:color w:val="000000" w:themeColor="text1"/>
          <w:sz w:val="28"/>
          <w:szCs w:val="28"/>
        </w:rPr>
        <w:t>（3）喷涂：每层冷却壁圆周方向均匀设置</w:t>
      </w:r>
      <w:r>
        <w:rPr>
          <w:rFonts w:ascii="宋体" w:hAnsi="宋体" w:cs="宋体"/>
          <w:color w:val="000000" w:themeColor="text1"/>
          <w:sz w:val="28"/>
          <w:szCs w:val="28"/>
        </w:rPr>
        <w:t>8</w:t>
      </w:r>
      <w:r>
        <w:rPr>
          <w:rFonts w:hint="eastAsia" w:ascii="宋体" w:hAnsi="宋体" w:cs="宋体"/>
          <w:color w:val="000000" w:themeColor="text1"/>
          <w:sz w:val="28"/>
          <w:szCs w:val="28"/>
        </w:rPr>
        <w:t>个定位标尺，以中心为起点，按炉型尺寸喷涂，标高从风口中心线往上返（承包方负责，发包方检查标尺位置），作为喷涂标准，喷涂结束检查均匀度，多喷</w:t>
      </w:r>
      <w:r>
        <w:rPr>
          <w:rFonts w:ascii="宋体" w:cs="宋体"/>
          <w:color w:val="000000" w:themeColor="text1"/>
          <w:sz w:val="28"/>
          <w:szCs w:val="28"/>
        </w:rPr>
        <w:t>-</w:t>
      </w:r>
      <w:r>
        <w:rPr>
          <w:rFonts w:hint="eastAsia" w:ascii="宋体" w:hAnsi="宋体" w:cs="宋体"/>
          <w:color w:val="000000" w:themeColor="text1"/>
          <w:sz w:val="28"/>
          <w:szCs w:val="28"/>
        </w:rPr>
        <w:t>刮除，少喷</w:t>
      </w:r>
      <w:r>
        <w:rPr>
          <w:rFonts w:ascii="宋体" w:cs="宋体"/>
          <w:color w:val="000000" w:themeColor="text1"/>
          <w:sz w:val="28"/>
          <w:szCs w:val="28"/>
        </w:rPr>
        <w:t>-</w:t>
      </w:r>
      <w:r>
        <w:rPr>
          <w:rFonts w:hint="eastAsia" w:ascii="宋体" w:hAnsi="宋体" w:cs="宋体"/>
          <w:color w:val="000000" w:themeColor="text1"/>
          <w:sz w:val="28"/>
          <w:szCs w:val="28"/>
        </w:rPr>
        <w:t>补齐，最后签字。以实际测量尺寸为准。</w:t>
      </w:r>
    </w:p>
    <w:p>
      <w:pPr>
        <w:widowControl/>
        <w:jc w:val="left"/>
        <w:rPr>
          <w:color w:val="000000" w:themeColor="text1"/>
        </w:rPr>
      </w:pPr>
      <w:r>
        <w:rPr>
          <w:rFonts w:hint="eastAsia" w:ascii="宋体" w:hAnsi="宋体" w:cs="Times New Roman"/>
          <w:color w:val="000000" w:themeColor="text1"/>
          <w:sz w:val="28"/>
          <w:szCs w:val="28"/>
        </w:rPr>
        <w:object>
          <v:shape id="_x0000_i1025" o:spt="75" type="#_x0000_t75" style="height:162.15pt;width:422.95pt;" o:ole="t" filled="f" o:preferrelative="t" stroked="f" coordsize="21600,21600">
            <v:path/>
            <v:fill on="f" focussize="0,0"/>
            <v:stroke on="f" joinstyle="miter"/>
            <v:imagedata r:id="rId5" o:title=""/>
            <o:lock v:ext="edit" aspectratio="t"/>
            <w10:wrap type="none"/>
            <w10:anchorlock/>
          </v:shape>
          <o:OLEObject Type="Embed" ProgID="Excel.Sheet.8" ShapeID="_x0000_i1025" DrawAspect="Content" ObjectID="_1468075725" r:id="rId4">
            <o:LockedField>false</o:LockedField>
          </o:OLEObject>
        </w:object>
      </w:r>
    </w:p>
    <w:p>
      <w:pPr>
        <w:rPr>
          <w:rFonts w:ascii="宋体" w:hAnsi="宋体" w:cs="宋体"/>
          <w:color w:val="000000" w:themeColor="text1"/>
          <w:sz w:val="28"/>
          <w:szCs w:val="28"/>
        </w:rPr>
      </w:pPr>
      <w:r>
        <w:rPr>
          <w:rFonts w:hint="eastAsia" w:ascii="宋体" w:hAnsi="宋体" w:cs="宋体"/>
          <w:color w:val="000000" w:themeColor="text1"/>
          <w:sz w:val="28"/>
          <w:szCs w:val="28"/>
        </w:rPr>
        <w:t>喷涂料厚度150毫米（冷却壁内表面，镶砖燕尾槽外面）</w:t>
      </w:r>
    </w:p>
    <w:p>
      <w:pPr>
        <w:rPr>
          <w:rFonts w:ascii="宋体" w:cs="宋体"/>
          <w:color w:val="000000" w:themeColor="text1"/>
          <w:sz w:val="28"/>
          <w:szCs w:val="28"/>
        </w:rPr>
      </w:pPr>
      <w:r>
        <w:rPr>
          <w:rFonts w:ascii="宋体" w:hAnsi="宋体" w:cs="宋体"/>
          <w:color w:val="000000" w:themeColor="text1"/>
          <w:sz w:val="28"/>
          <w:szCs w:val="28"/>
        </w:rPr>
        <w:t>3</w:t>
      </w:r>
      <w:r>
        <w:rPr>
          <w:rFonts w:hint="eastAsia" w:ascii="宋体" w:hAnsi="宋体" w:cs="宋体"/>
          <w:color w:val="000000" w:themeColor="text1"/>
          <w:sz w:val="28"/>
          <w:szCs w:val="28"/>
        </w:rPr>
        <w:t>、喷涂料反弹量不大于</w:t>
      </w:r>
      <w:r>
        <w:rPr>
          <w:rFonts w:ascii="宋体" w:hAnsi="宋体" w:cs="宋体"/>
          <w:color w:val="000000" w:themeColor="text1"/>
          <w:sz w:val="28"/>
          <w:szCs w:val="28"/>
        </w:rPr>
        <w:t>5%</w:t>
      </w:r>
      <w:r>
        <w:rPr>
          <w:rFonts w:hint="eastAsia" w:ascii="宋体" w:hAnsi="宋体" w:cs="宋体"/>
          <w:color w:val="000000" w:themeColor="text1"/>
          <w:sz w:val="28"/>
          <w:szCs w:val="28"/>
        </w:rPr>
        <w:t>，超过标准部分不予结算。</w:t>
      </w:r>
    </w:p>
    <w:p>
      <w:pPr>
        <w:rPr>
          <w:rFonts w:ascii="宋体" w:cs="宋体"/>
          <w:color w:val="000000" w:themeColor="text1"/>
          <w:sz w:val="28"/>
          <w:szCs w:val="28"/>
        </w:rPr>
      </w:pPr>
      <w:r>
        <w:rPr>
          <w:rFonts w:hint="eastAsia" w:ascii="宋体" w:hAnsi="宋体" w:cs="宋体"/>
          <w:color w:val="000000" w:themeColor="text1"/>
          <w:sz w:val="28"/>
          <w:szCs w:val="28"/>
        </w:rPr>
        <w:t>检测标准：材料和验收工具承包方提供，安装，配合称量</w:t>
      </w:r>
    </w:p>
    <w:p>
      <w:pPr>
        <w:rPr>
          <w:rFonts w:ascii="宋体" w:cs="宋体"/>
          <w:color w:val="000000" w:themeColor="text1"/>
          <w:sz w:val="28"/>
          <w:szCs w:val="28"/>
        </w:rPr>
      </w:pPr>
      <w:r>
        <w:rPr>
          <w:rFonts w:hint="eastAsia" w:ascii="宋体" w:hAnsi="宋体" w:cs="宋体"/>
          <w:color w:val="000000" w:themeColor="text1"/>
          <w:sz w:val="28"/>
          <w:szCs w:val="28"/>
        </w:rPr>
        <w:t>从炉缸中心到风口方向支支架，上铺铁皮，宽度按</w:t>
      </w:r>
      <w:r>
        <w:rPr>
          <w:rFonts w:ascii="宋体" w:hAnsi="宋体" w:cs="宋体"/>
          <w:color w:val="000000" w:themeColor="text1"/>
          <w:sz w:val="28"/>
          <w:szCs w:val="28"/>
        </w:rPr>
        <w:t>0.5</w:t>
      </w:r>
      <w:r>
        <w:rPr>
          <w:rFonts w:hint="eastAsia" w:ascii="宋体" w:hAnsi="宋体" w:cs="宋体"/>
          <w:color w:val="000000" w:themeColor="text1"/>
          <w:sz w:val="28"/>
          <w:szCs w:val="28"/>
        </w:rPr>
        <w:t>米，高度</w:t>
      </w:r>
      <w:r>
        <w:rPr>
          <w:rFonts w:ascii="宋体" w:hAnsi="宋体" w:cs="宋体"/>
          <w:color w:val="000000" w:themeColor="text1"/>
          <w:sz w:val="28"/>
          <w:szCs w:val="28"/>
        </w:rPr>
        <w:t>0.4</w:t>
      </w:r>
      <w:r>
        <w:rPr>
          <w:rFonts w:hint="eastAsia" w:ascii="宋体" w:hAnsi="宋体" w:cs="宋体"/>
          <w:color w:val="000000" w:themeColor="text1"/>
          <w:sz w:val="28"/>
          <w:szCs w:val="28"/>
        </w:rPr>
        <w:t>米，长度按炉缸半径（抵至炉墙），发包方选任意两个方向，最后接的返弹料按过磅计量（计量称），核算接料所在平面面积后，按照接料面积除以所在平面面积计算返弹料量，作为结算依据。</w:t>
      </w:r>
    </w:p>
    <w:p>
      <w:pPr>
        <w:rPr>
          <w:color w:val="000000" w:themeColor="text1"/>
          <w:sz w:val="28"/>
        </w:rPr>
      </w:pPr>
      <w:r>
        <w:rPr>
          <w:rFonts w:hint="eastAsia"/>
          <w:color w:val="000000" w:themeColor="text1"/>
          <w:sz w:val="28"/>
        </w:rPr>
        <w:t>七、甲乙双方责任：</w:t>
      </w:r>
    </w:p>
    <w:p>
      <w:pPr>
        <w:rPr>
          <w:rFonts w:ascii="宋体" w:hAnsi="宋体" w:cs="宋体"/>
          <w:color w:val="000000" w:themeColor="text1"/>
          <w:sz w:val="28"/>
          <w:szCs w:val="28"/>
        </w:rPr>
      </w:pPr>
      <w:r>
        <w:rPr>
          <w:rFonts w:hint="eastAsia" w:ascii="宋体" w:hAnsi="宋体" w:cs="宋体"/>
          <w:color w:val="000000" w:themeColor="text1"/>
          <w:sz w:val="28"/>
          <w:szCs w:val="28"/>
        </w:rPr>
        <w:t>1、承包方喷涂设备及材料，按发包方指定位置存放、保管，对保管不善造成的损失及考核均由承包方负责。</w:t>
      </w:r>
    </w:p>
    <w:p>
      <w:pPr>
        <w:rPr>
          <w:rFonts w:ascii="宋体" w:hAnsi="宋体" w:cs="宋体"/>
          <w:color w:val="000000" w:themeColor="text1"/>
          <w:sz w:val="28"/>
          <w:szCs w:val="28"/>
        </w:rPr>
      </w:pPr>
      <w:r>
        <w:rPr>
          <w:rFonts w:hint="eastAsia" w:ascii="宋体" w:hAnsi="宋体" w:cs="宋体"/>
          <w:color w:val="000000" w:themeColor="text1"/>
          <w:sz w:val="28"/>
          <w:szCs w:val="28"/>
        </w:rPr>
        <w:t>2、根据计划喷涂的厚度和高度，承包方在施工方案中提出施工进度控制表，并能在施工过程中，根据实际情况进行调整。</w:t>
      </w:r>
    </w:p>
    <w:p>
      <w:pPr>
        <w:rPr>
          <w:rFonts w:ascii="宋体" w:hAnsi="宋体" w:cs="宋体"/>
          <w:color w:val="000000" w:themeColor="text1"/>
          <w:sz w:val="28"/>
          <w:szCs w:val="28"/>
        </w:rPr>
      </w:pPr>
      <w:r>
        <w:rPr>
          <w:rFonts w:hint="eastAsia" w:ascii="宋体" w:hAnsi="宋体" w:cs="宋体"/>
          <w:color w:val="000000" w:themeColor="text1"/>
          <w:sz w:val="28"/>
          <w:szCs w:val="28"/>
        </w:rPr>
        <w:t>3、喷涂结束后，由甲乙双方共同对喷涂效果进行验收，如验收不合格由承包方负责修补。</w:t>
      </w:r>
    </w:p>
    <w:p>
      <w:pPr>
        <w:rPr>
          <w:rFonts w:ascii="宋体" w:hAnsi="宋体" w:cs="宋体"/>
          <w:color w:val="000000" w:themeColor="text1"/>
          <w:sz w:val="28"/>
          <w:szCs w:val="28"/>
        </w:rPr>
      </w:pPr>
      <w:r>
        <w:rPr>
          <w:rFonts w:ascii="宋体" w:hAnsi="宋体" w:cs="宋体"/>
          <w:color w:val="000000" w:themeColor="text1"/>
          <w:sz w:val="28"/>
          <w:szCs w:val="28"/>
        </w:rPr>
        <w:t>4</w:t>
      </w:r>
      <w:r>
        <w:rPr>
          <w:rFonts w:hint="eastAsia" w:ascii="宋体" w:hAnsi="宋体" w:cs="宋体"/>
          <w:color w:val="000000" w:themeColor="text1"/>
          <w:sz w:val="28"/>
          <w:szCs w:val="28"/>
        </w:rPr>
        <w:t>、发包方负责协助承包方办理进出厂施工的各项手续。</w:t>
      </w:r>
    </w:p>
    <w:p>
      <w:pPr>
        <w:rPr>
          <w:rFonts w:ascii="宋体" w:hAnsi="宋体" w:cs="宋体"/>
          <w:color w:val="000000" w:themeColor="text1"/>
          <w:sz w:val="28"/>
          <w:szCs w:val="28"/>
        </w:rPr>
      </w:pPr>
      <w:r>
        <w:rPr>
          <w:rFonts w:ascii="宋体" w:hAnsi="宋体" w:cs="宋体"/>
          <w:color w:val="000000" w:themeColor="text1"/>
          <w:sz w:val="28"/>
          <w:szCs w:val="28"/>
        </w:rPr>
        <w:t>5</w:t>
      </w:r>
      <w:r>
        <w:rPr>
          <w:rFonts w:hint="eastAsia" w:ascii="宋体" w:hAnsi="宋体" w:cs="宋体"/>
          <w:color w:val="000000" w:themeColor="text1"/>
          <w:sz w:val="28"/>
          <w:szCs w:val="28"/>
        </w:rPr>
        <w:t>、发包方负责提供工业水、临时检修电源、管道压缩空气、管道氧气等能源介质。</w:t>
      </w:r>
    </w:p>
    <w:p>
      <w:pPr>
        <w:rPr>
          <w:rFonts w:ascii="宋体" w:hAnsi="宋体" w:cs="宋体"/>
          <w:color w:val="000000" w:themeColor="text1"/>
          <w:sz w:val="28"/>
          <w:szCs w:val="28"/>
        </w:rPr>
      </w:pPr>
      <w:r>
        <w:rPr>
          <w:rFonts w:ascii="宋体" w:hAnsi="宋体" w:cs="宋体"/>
          <w:color w:val="000000" w:themeColor="text1"/>
          <w:sz w:val="28"/>
          <w:szCs w:val="28"/>
        </w:rPr>
        <w:t>6</w:t>
      </w:r>
      <w:r>
        <w:rPr>
          <w:rFonts w:hint="eastAsia" w:ascii="宋体" w:hAnsi="宋体" w:cs="宋体"/>
          <w:color w:val="000000" w:themeColor="text1"/>
          <w:sz w:val="28"/>
          <w:szCs w:val="28"/>
        </w:rPr>
        <w:t>、发包方提供工程所需的行车（承包方自带行车工操作）</w:t>
      </w:r>
    </w:p>
    <w:p>
      <w:pPr>
        <w:rPr>
          <w:rFonts w:ascii="宋体" w:hAnsi="宋体" w:cs="宋体"/>
          <w:color w:val="000000" w:themeColor="text1"/>
          <w:sz w:val="28"/>
          <w:szCs w:val="28"/>
        </w:rPr>
      </w:pPr>
      <w:r>
        <w:rPr>
          <w:rFonts w:ascii="宋体" w:hAnsi="宋体" w:cs="宋体"/>
          <w:color w:val="000000" w:themeColor="text1"/>
          <w:sz w:val="28"/>
          <w:szCs w:val="28"/>
        </w:rPr>
        <w:t>7</w:t>
      </w:r>
      <w:r>
        <w:rPr>
          <w:rFonts w:hint="eastAsia" w:ascii="宋体" w:hAnsi="宋体" w:cs="宋体"/>
          <w:color w:val="000000" w:themeColor="text1"/>
          <w:sz w:val="28"/>
          <w:szCs w:val="28"/>
        </w:rPr>
        <w:t>、承包方在检修现场必须坚持文明施工，确保安全。检修人员进入厂区，要严格遵守发包方的各项规章制度及安全条款的有关规定。</w:t>
      </w:r>
    </w:p>
    <w:p>
      <w:pPr>
        <w:rPr>
          <w:rFonts w:ascii="宋体" w:hAnsi="宋体" w:cs="宋体"/>
          <w:color w:val="000000" w:themeColor="text1"/>
          <w:sz w:val="28"/>
          <w:szCs w:val="28"/>
        </w:rPr>
      </w:pPr>
      <w:r>
        <w:rPr>
          <w:rFonts w:ascii="宋体" w:hAnsi="宋体" w:cs="宋体"/>
          <w:color w:val="000000" w:themeColor="text1"/>
          <w:sz w:val="28"/>
          <w:szCs w:val="28"/>
        </w:rPr>
        <w:t>8</w:t>
      </w:r>
      <w:r>
        <w:rPr>
          <w:rFonts w:hint="eastAsia" w:ascii="宋体" w:hAnsi="宋体" w:cs="宋体"/>
          <w:color w:val="000000" w:themeColor="text1"/>
          <w:sz w:val="28"/>
          <w:szCs w:val="28"/>
        </w:rPr>
        <w:t>、承包方的机械设备必须符合国家和行业的安全技术标准。</w:t>
      </w:r>
    </w:p>
    <w:p>
      <w:pPr>
        <w:rPr>
          <w:color w:val="000000" w:themeColor="text1"/>
          <w:sz w:val="28"/>
        </w:rPr>
      </w:pPr>
      <w:r>
        <w:rPr>
          <w:rFonts w:ascii="宋体" w:hAnsi="宋体" w:cs="宋体"/>
          <w:color w:val="000000" w:themeColor="text1"/>
          <w:sz w:val="28"/>
          <w:szCs w:val="28"/>
        </w:rPr>
        <w:t>9</w:t>
      </w:r>
      <w:r>
        <w:rPr>
          <w:rFonts w:hint="eastAsia" w:ascii="宋体" w:hAnsi="宋体" w:cs="宋体"/>
          <w:color w:val="000000" w:themeColor="text1"/>
          <w:sz w:val="28"/>
          <w:szCs w:val="28"/>
        </w:rPr>
        <w:t>、承包方根据喷涂厚度制作标尺供发包方对喷涂厚度进行验收</w:t>
      </w:r>
      <w:r>
        <w:rPr>
          <w:rFonts w:hint="eastAsia"/>
          <w:color w:val="000000" w:themeColor="text1"/>
          <w:sz w:val="28"/>
        </w:rPr>
        <w:t>。</w:t>
      </w:r>
    </w:p>
    <w:p>
      <w:pPr>
        <w:rPr>
          <w:color w:val="000000" w:themeColor="text1"/>
          <w:sz w:val="28"/>
        </w:rPr>
      </w:pPr>
      <w:r>
        <w:rPr>
          <w:rFonts w:ascii="宋体" w:hAnsi="宋体" w:cs="宋体"/>
          <w:color w:val="000000" w:themeColor="text1"/>
          <w:sz w:val="28"/>
          <w:szCs w:val="28"/>
        </w:rPr>
        <w:t>10</w:t>
      </w:r>
      <w:r>
        <w:rPr>
          <w:rFonts w:hint="eastAsia" w:ascii="宋体" w:hAnsi="宋体" w:cs="宋体"/>
          <w:color w:val="000000" w:themeColor="text1"/>
          <w:sz w:val="28"/>
          <w:szCs w:val="28"/>
        </w:rPr>
        <w:t>、包装</w:t>
      </w:r>
      <w:r>
        <w:rPr>
          <w:rFonts w:hint="eastAsia"/>
          <w:color w:val="000000" w:themeColor="text1"/>
          <w:sz w:val="28"/>
        </w:rPr>
        <w:t>及运输要求：必须使用防水包装袋。另外，施工时从存放地点运至施工地点由承包方负责。废弃包装袋等环保废弃物按公司规定处理（发包方不需要的废弃物，由承包方负责回收）。</w:t>
      </w:r>
    </w:p>
    <w:p>
      <w:pPr>
        <w:ind w:left="-420"/>
        <w:rPr>
          <w:rFonts w:ascii="宋体" w:cs="宋体"/>
          <w:color w:val="000000" w:themeColor="text1"/>
          <w:sz w:val="28"/>
          <w:szCs w:val="28"/>
        </w:rPr>
      </w:pPr>
      <w:r>
        <w:rPr>
          <w:rFonts w:ascii="宋体" w:hAnsi="宋体" w:cs="宋体"/>
          <w:color w:val="000000" w:themeColor="text1"/>
          <w:sz w:val="28"/>
          <w:szCs w:val="28"/>
        </w:rPr>
        <w:t xml:space="preserve">   11</w:t>
      </w:r>
      <w:r>
        <w:rPr>
          <w:rFonts w:hint="eastAsia" w:ascii="宋体" w:hAnsi="宋体" w:cs="宋体"/>
          <w:color w:val="000000" w:themeColor="text1"/>
          <w:sz w:val="28"/>
          <w:szCs w:val="28"/>
        </w:rPr>
        <w:t>、发包方质量检验人员进行检测作业时，承包方必须提供安全防护措施（高空作业有平台，上下有安全梯，以发包方安全员认可为准），因安全不符合规范，发包方有权拒绝检验，出现工期晚点，由承包方负责。</w:t>
      </w:r>
    </w:p>
    <w:p>
      <w:pPr>
        <w:ind w:left="-420" w:firstLine="560"/>
        <w:rPr>
          <w:rFonts w:ascii="宋体" w:cs="宋体"/>
          <w:color w:val="000000" w:themeColor="text1"/>
          <w:sz w:val="28"/>
          <w:szCs w:val="28"/>
        </w:rPr>
      </w:pPr>
      <w:r>
        <w:rPr>
          <w:rFonts w:ascii="宋体" w:hAnsi="宋体" w:cs="宋体"/>
          <w:color w:val="000000" w:themeColor="text1"/>
          <w:sz w:val="28"/>
          <w:szCs w:val="28"/>
        </w:rPr>
        <w:t>12</w:t>
      </w:r>
      <w:r>
        <w:rPr>
          <w:rFonts w:hint="eastAsia" w:ascii="宋体" w:hAnsi="宋体" w:cs="宋体"/>
          <w:color w:val="000000" w:themeColor="text1"/>
          <w:sz w:val="28"/>
          <w:szCs w:val="28"/>
        </w:rPr>
        <w:t>、在承包方施工作业时，发包方的施工监理人员作出的裁定和考核，承包方不能当面顶撞，要按规定向发包方负责人申诉，否则考核</w:t>
      </w:r>
      <w:r>
        <w:rPr>
          <w:rFonts w:ascii="宋体" w:hAnsi="宋体" w:cs="宋体"/>
          <w:color w:val="000000" w:themeColor="text1"/>
          <w:sz w:val="28"/>
          <w:szCs w:val="28"/>
        </w:rPr>
        <w:t>2000</w:t>
      </w:r>
      <w:r>
        <w:rPr>
          <w:rFonts w:hint="eastAsia" w:ascii="宋体" w:hAnsi="宋体" w:cs="宋体"/>
          <w:color w:val="000000" w:themeColor="text1"/>
          <w:sz w:val="28"/>
          <w:szCs w:val="28"/>
        </w:rPr>
        <w:t>元</w:t>
      </w:r>
      <w:r>
        <w:rPr>
          <w:rFonts w:ascii="宋体" w:hAnsi="宋体" w:cs="宋体"/>
          <w:color w:val="000000" w:themeColor="text1"/>
          <w:sz w:val="28"/>
          <w:szCs w:val="28"/>
        </w:rPr>
        <w:t>/</w:t>
      </w:r>
      <w:r>
        <w:rPr>
          <w:rFonts w:hint="eastAsia" w:ascii="宋体" w:hAnsi="宋体" w:cs="宋体"/>
          <w:color w:val="000000" w:themeColor="text1"/>
          <w:sz w:val="28"/>
          <w:szCs w:val="28"/>
        </w:rPr>
        <w:t>次，作出过激行为的考核</w:t>
      </w:r>
      <w:r>
        <w:rPr>
          <w:rFonts w:ascii="宋体" w:hAnsi="宋体" w:cs="宋体"/>
          <w:color w:val="000000" w:themeColor="text1"/>
          <w:sz w:val="28"/>
          <w:szCs w:val="28"/>
        </w:rPr>
        <w:t>5</w:t>
      </w:r>
      <w:r>
        <w:rPr>
          <w:rFonts w:hint="eastAsia" w:ascii="宋体" w:hAnsi="宋体" w:cs="宋体"/>
          <w:color w:val="000000" w:themeColor="text1"/>
          <w:sz w:val="28"/>
          <w:szCs w:val="28"/>
        </w:rPr>
        <w:t>万元</w:t>
      </w:r>
      <w:r>
        <w:rPr>
          <w:rFonts w:ascii="宋体" w:hAnsi="宋体" w:cs="宋体"/>
          <w:color w:val="000000" w:themeColor="text1"/>
          <w:sz w:val="28"/>
          <w:szCs w:val="28"/>
        </w:rPr>
        <w:t>/</w:t>
      </w:r>
      <w:r>
        <w:rPr>
          <w:rFonts w:hint="eastAsia" w:ascii="宋体" w:hAnsi="宋体" w:cs="宋体"/>
          <w:color w:val="000000" w:themeColor="text1"/>
          <w:sz w:val="28"/>
          <w:szCs w:val="28"/>
        </w:rPr>
        <w:t>次，或者停止其施工，损失由承包方赔付。</w:t>
      </w:r>
    </w:p>
    <w:p>
      <w:pPr>
        <w:ind w:left="-420" w:firstLine="560"/>
        <w:rPr>
          <w:rFonts w:ascii="宋体" w:cs="宋体"/>
          <w:color w:val="000000" w:themeColor="text1"/>
          <w:sz w:val="28"/>
          <w:szCs w:val="28"/>
        </w:rPr>
      </w:pPr>
      <w:r>
        <w:rPr>
          <w:rFonts w:ascii="宋体" w:hAnsi="宋体" w:cs="宋体"/>
          <w:color w:val="000000" w:themeColor="text1"/>
          <w:sz w:val="28"/>
          <w:szCs w:val="28"/>
        </w:rPr>
        <w:t>13</w:t>
      </w:r>
      <w:r>
        <w:rPr>
          <w:rFonts w:hint="eastAsia" w:ascii="宋体" w:hAnsi="宋体" w:cs="宋体"/>
          <w:color w:val="000000" w:themeColor="text1"/>
          <w:sz w:val="28"/>
          <w:szCs w:val="28"/>
        </w:rPr>
        <w:t>、如果承包方在施工过程中，造成发包方设备等财产损失，承包方必须进行修补或按原价赔付。</w:t>
      </w:r>
    </w:p>
    <w:p>
      <w:pPr>
        <w:ind w:left="-420" w:firstLine="560"/>
        <w:rPr>
          <w:rFonts w:ascii="宋体" w:cs="宋体"/>
          <w:color w:val="000000" w:themeColor="text1"/>
          <w:sz w:val="28"/>
          <w:szCs w:val="28"/>
        </w:rPr>
      </w:pPr>
      <w:r>
        <w:rPr>
          <w:rFonts w:ascii="宋体" w:hAnsi="宋体" w:cs="宋体"/>
          <w:color w:val="000000" w:themeColor="text1"/>
          <w:sz w:val="28"/>
          <w:szCs w:val="28"/>
        </w:rPr>
        <w:t>14</w:t>
      </w:r>
      <w:r>
        <w:rPr>
          <w:rFonts w:hint="eastAsia" w:ascii="宋体" w:hAnsi="宋体" w:cs="宋体"/>
          <w:color w:val="000000" w:themeColor="text1"/>
          <w:sz w:val="28"/>
          <w:szCs w:val="28"/>
        </w:rPr>
        <w:t>、承包方造成安全环保事故接受发包方的考核。</w:t>
      </w:r>
    </w:p>
    <w:p>
      <w:pPr>
        <w:ind w:left="-420" w:firstLine="560"/>
        <w:rPr>
          <w:rFonts w:ascii="宋体" w:hAnsi="宋体" w:cs="宋体"/>
          <w:color w:val="000000" w:themeColor="text1"/>
          <w:sz w:val="28"/>
          <w:szCs w:val="28"/>
        </w:rPr>
      </w:pPr>
      <w:r>
        <w:rPr>
          <w:rFonts w:ascii="宋体" w:hAnsi="宋体" w:cs="宋体"/>
          <w:color w:val="000000" w:themeColor="text1"/>
          <w:sz w:val="28"/>
          <w:szCs w:val="28"/>
        </w:rPr>
        <w:t>15</w:t>
      </w:r>
      <w:r>
        <w:rPr>
          <w:rFonts w:hint="eastAsia" w:ascii="宋体" w:hAnsi="宋体" w:cs="宋体"/>
          <w:color w:val="000000" w:themeColor="text1"/>
          <w:sz w:val="28"/>
          <w:szCs w:val="28"/>
        </w:rPr>
        <w:t>、承包方的相关作业安全方案必须申报发包方安全职能部门审核后才能进行作业，如审核未通过或未按照方案制定被安全监控部门要求停止施工，造成的损失由承包方负责。</w:t>
      </w:r>
    </w:p>
    <w:p>
      <w:pPr>
        <w:ind w:left="-420" w:firstLine="560"/>
        <w:rPr>
          <w:rFonts w:ascii="宋体" w:hAnsi="宋体" w:cs="宋体"/>
          <w:color w:val="000000" w:themeColor="text1"/>
          <w:sz w:val="28"/>
          <w:szCs w:val="28"/>
        </w:rPr>
      </w:pPr>
      <w:r>
        <w:rPr>
          <w:rFonts w:hint="eastAsia" w:ascii="宋体" w:hAnsi="宋体" w:cs="宋体"/>
          <w:color w:val="000000" w:themeColor="text1"/>
          <w:sz w:val="28"/>
          <w:szCs w:val="28"/>
        </w:rPr>
        <w:t>16、承包方需提供耐火材料烘炉曲线（烘炉时间不超过72小时）</w:t>
      </w:r>
    </w:p>
    <w:p>
      <w:pPr>
        <w:ind w:left="-420" w:firstLine="560"/>
        <w:rPr>
          <w:rFonts w:ascii="宋体" w:hAnsi="宋体" w:cs="宋体"/>
          <w:color w:val="000000" w:themeColor="text1"/>
          <w:sz w:val="28"/>
          <w:szCs w:val="28"/>
        </w:rPr>
      </w:pPr>
      <w:r>
        <w:rPr>
          <w:rFonts w:hint="eastAsia" w:ascii="宋体" w:hAnsi="宋体" w:cs="宋体"/>
          <w:color w:val="000000" w:themeColor="text1"/>
          <w:sz w:val="28"/>
          <w:szCs w:val="28"/>
        </w:rPr>
        <w:t>17、疫情期间承包方须满足地方政府和发包方的管控要求。</w:t>
      </w:r>
    </w:p>
    <w:p/>
    <w:sectPr>
      <w:pgSz w:w="11906" w:h="16838"/>
      <w:pgMar w:top="935" w:right="1179" w:bottom="873" w:left="117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tentative="0">
      <w:start w:val="1"/>
      <w:numFmt w:val="japaneseCounting"/>
      <w:lvlText w:val="%1、"/>
      <w:lvlJc w:val="left"/>
      <w:pPr>
        <w:tabs>
          <w:tab w:val="left" w:pos="570"/>
        </w:tabs>
        <w:ind w:left="570" w:hanging="570"/>
      </w:pPr>
      <w:rPr>
        <w:rFonts w:hint="eastAsia" w:cs="Times New Roman"/>
      </w:rPr>
    </w:lvl>
  </w:abstractNum>
  <w:abstractNum w:abstractNumId="1">
    <w:nsid w:val="0000000D"/>
    <w:multiLevelType w:val="singleLevel"/>
    <w:tmpl w:val="0000000D"/>
    <w:lvl w:ilvl="0" w:tentative="0">
      <w:start w:val="1"/>
      <w:numFmt w:val="japaneseCounting"/>
      <w:lvlText w:val="%1、"/>
      <w:lvlJc w:val="left"/>
      <w:pPr>
        <w:tabs>
          <w:tab w:val="left" w:pos="570"/>
        </w:tabs>
        <w:ind w:left="570" w:hanging="570"/>
      </w:pPr>
      <w:rPr>
        <w:rFonts w:hint="eastAsia" w:cs="Times New Roman"/>
      </w:rPr>
    </w:lvl>
  </w:abstractNum>
  <w:abstractNum w:abstractNumId="2">
    <w:nsid w:val="0A88340F"/>
    <w:multiLevelType w:val="multilevel"/>
    <w:tmpl w:val="0A88340F"/>
    <w:lvl w:ilvl="0" w:tentative="0">
      <w:start w:val="7"/>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1C6251D"/>
    <w:multiLevelType w:val="multilevel"/>
    <w:tmpl w:val="31C6251D"/>
    <w:lvl w:ilvl="0" w:tentative="0">
      <w:start w:val="2"/>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7687A3B"/>
    <w:multiLevelType w:val="multilevel"/>
    <w:tmpl w:val="57687A3B"/>
    <w:lvl w:ilvl="0" w:tentative="0">
      <w:start w:val="11"/>
      <w:numFmt w:val="decimal"/>
      <w:lvlText w:val="%1、"/>
      <w:lvlJc w:val="left"/>
      <w:pPr>
        <w:ind w:left="720" w:hanging="720"/>
      </w:pPr>
      <w:rPr>
        <w:rFonts w:hint="default" w:ascii="宋体" w:hAnsi="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CCC7AF4"/>
    <w:multiLevelType w:val="multilevel"/>
    <w:tmpl w:val="7CCC7AF4"/>
    <w:lvl w:ilvl="0" w:tentative="0">
      <w:start w:val="17"/>
      <w:numFmt w:val="decimal"/>
      <w:lvlText w:val="%1、"/>
      <w:lvlJc w:val="left"/>
      <w:pPr>
        <w:ind w:left="720" w:hanging="720"/>
      </w:pPr>
      <w:rPr>
        <w:rFonts w:hint="default"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D6A08"/>
    <w:rsid w:val="00031547"/>
    <w:rsid w:val="000808B9"/>
    <w:rsid w:val="00176894"/>
    <w:rsid w:val="001C70E6"/>
    <w:rsid w:val="002D18F3"/>
    <w:rsid w:val="004942D9"/>
    <w:rsid w:val="005A1A6E"/>
    <w:rsid w:val="005B3EDE"/>
    <w:rsid w:val="006F5CCE"/>
    <w:rsid w:val="008C5BE9"/>
    <w:rsid w:val="008E6D13"/>
    <w:rsid w:val="008E7F6D"/>
    <w:rsid w:val="00A41060"/>
    <w:rsid w:val="00A94369"/>
    <w:rsid w:val="00BD450A"/>
    <w:rsid w:val="00BD6A08"/>
    <w:rsid w:val="00BF0131"/>
    <w:rsid w:val="00DB00D2"/>
    <w:rsid w:val="00DD138A"/>
    <w:rsid w:val="00EE6261"/>
    <w:rsid w:val="00FF5CAA"/>
    <w:rsid w:val="32156FCE"/>
    <w:rsid w:val="326C26DD"/>
    <w:rsid w:val="3BE23B78"/>
    <w:rsid w:val="4EC6474E"/>
    <w:rsid w:val="539C5AA0"/>
    <w:rsid w:val="568529EE"/>
    <w:rsid w:val="57E00DF4"/>
    <w:rsid w:val="64A108D6"/>
    <w:rsid w:val="671F0ED4"/>
    <w:rsid w:val="67FC4D3C"/>
    <w:rsid w:val="6CAB72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qFormat/>
    <w:uiPriority w:val="99"/>
    <w:pPr>
      <w:jc w:val="center"/>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Char"/>
    <w:link w:val="2"/>
    <w:semiHidden/>
    <w:qFormat/>
    <w:locked/>
    <w:uiPriority w:val="99"/>
    <w:rPr>
      <w:rFonts w:ascii="Calibri" w:hAnsi="Calibri" w:cs="黑体"/>
    </w:rPr>
  </w:style>
  <w:style w:type="character" w:customStyle="1" w:styleId="8">
    <w:name w:val="页眉 Char"/>
    <w:basedOn w:val="6"/>
    <w:link w:val="4"/>
    <w:semiHidden/>
    <w:uiPriority w:val="99"/>
    <w:rPr>
      <w:rFonts w:ascii="Calibri" w:hAnsi="Calibri" w:cs="黑体"/>
      <w:kern w:val="2"/>
      <w:sz w:val="18"/>
      <w:szCs w:val="18"/>
    </w:rPr>
  </w:style>
  <w:style w:type="character" w:customStyle="1" w:styleId="9">
    <w:name w:val="页脚 Char"/>
    <w:basedOn w:val="6"/>
    <w:link w:val="3"/>
    <w:semiHidden/>
    <w:uiPriority w:val="99"/>
    <w:rPr>
      <w:rFonts w:ascii="Calibri" w:hAnsi="Calibri" w:cs="黑体"/>
      <w:kern w:val="2"/>
      <w:sz w:val="18"/>
      <w:szCs w:val="18"/>
    </w:rPr>
  </w:style>
  <w:style w:type="paragraph" w:customStyle="1" w:styleId="10">
    <w:name w:val="Normal (Web)1"/>
    <w:basedOn w:val="1"/>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313</Words>
  <Characters>1787</Characters>
  <Lines>14</Lines>
  <Paragraphs>4</Paragraphs>
  <TotalTime>4</TotalTime>
  <ScaleCrop>false</ScaleCrop>
  <LinksUpToDate>false</LinksUpToDate>
  <CharactersWithSpaces>2096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2020-09-15T01:46:00Z</dcterms:created>
  <dc:creator>蜕变1419564964</dc:creator>
  <cp:lastModifiedBy>Administrator</cp:lastModifiedBy>
  <cp:lastPrinted>2019-10-26T00:50:00Z</cp:lastPrinted>
  <dcterms:modified xsi:type="dcterms:W3CDTF">2020-10-03T01:33:14Z</dcterms:modified>
  <dc:title>DELL</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