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碳化稻壳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cs="Times New Roman"/>
          <w:b/>
          <w:sz w:val="32"/>
          <w:szCs w:val="32"/>
          <w:lang w:val="en-US" w:eastAsia="zh-CN"/>
        </w:rPr>
        <w:t>碳化稻壳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4D604A"/>
    <w:rsid w:val="24A33282"/>
    <w:rsid w:val="25AA264A"/>
    <w:rsid w:val="2CBB1FC9"/>
    <w:rsid w:val="2F8C4D3A"/>
    <w:rsid w:val="2F993F90"/>
    <w:rsid w:val="2FA67CEB"/>
    <w:rsid w:val="31887B19"/>
    <w:rsid w:val="39FF2AE0"/>
    <w:rsid w:val="3AB07796"/>
    <w:rsid w:val="3B0C5CED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2020-10-10T08:30:23Z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