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rPr>
        <w:t>TMEIC柜备件</w:t>
      </w:r>
      <w:r>
        <w:rPr>
          <w:rFonts w:hint="eastAsia" w:ascii="宋体" w:hAnsi="宋体"/>
          <w:b/>
          <w:sz w:val="44"/>
          <w:szCs w:val="44"/>
          <w:lang w:eastAsia="zh-CN"/>
        </w:rPr>
        <w:t>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28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4TMEICGBJYP</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TMEIC柜备件</w:t>
      </w:r>
      <w:r>
        <w:rPr>
          <w:rFonts w:hint="eastAsia" w:ascii="宋体" w:hAnsi="宋体"/>
          <w:b/>
          <w:color w:val="FF0000"/>
          <w:sz w:val="28"/>
          <w:szCs w:val="28"/>
          <w:lang w:eastAsia="zh-CN"/>
        </w:rPr>
        <w:t>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戚建平</w:t>
      </w:r>
      <w:r>
        <w:rPr>
          <w:rFonts w:hint="eastAsia" w:ascii="宋体" w:hAnsi="宋体"/>
          <w:sz w:val="24"/>
          <w:szCs w:val="24"/>
          <w:lang w:val="en-US" w:eastAsia="zh-CN"/>
        </w:rPr>
        <w:t xml:space="preserve">   15955309558</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3</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w:t>
      </w:r>
      <w:r>
        <w:rPr>
          <w:rFonts w:hint="eastAsia" w:ascii="宋体" w:hAnsi="宋体"/>
          <w:sz w:val="24"/>
          <w:szCs w:val="24"/>
          <w:lang w:eastAsia="zh-CN"/>
        </w:rPr>
        <w:t>到货验收合格</w:t>
      </w:r>
      <w:r>
        <w:rPr>
          <w:rFonts w:hint="eastAsia" w:ascii="宋体" w:hAnsi="宋体"/>
          <w:sz w:val="24"/>
          <w:szCs w:val="24"/>
        </w:rPr>
        <w:t>后付款</w:t>
      </w:r>
      <w:r>
        <w:rPr>
          <w:rFonts w:hint="eastAsia" w:ascii="宋体" w:hAnsi="宋体"/>
          <w:sz w:val="24"/>
          <w:szCs w:val="24"/>
          <w:lang w:eastAsia="zh-CN"/>
        </w:rPr>
        <w:t>全款</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20" w:firstLineChars="200"/>
        <w:jc w:val="left"/>
        <w:rPr>
          <w:rFonts w:hint="default"/>
          <w:vertAlign w:val="baseline"/>
          <w:lang w:val="en-US" w:eastAsia="zh-CN"/>
        </w:rPr>
      </w:pPr>
      <w:r>
        <w:rPr>
          <w:rFonts w:hint="eastAsia" w:ascii="Times New Roman" w:hAnsi="Times New Roman"/>
          <w:lang w:val="en-US" w:eastAsia="zh-CN"/>
        </w:rPr>
        <w:t>本次招标项目为</w:t>
      </w:r>
      <w:r>
        <w:rPr>
          <w:rFonts w:hint="eastAsia" w:ascii="宋体" w:hAnsi="宋体"/>
          <w:b/>
          <w:color w:val="FF0000"/>
          <w:sz w:val="24"/>
          <w:szCs w:val="24"/>
        </w:rPr>
        <w:t>TMEIC柜备件</w:t>
      </w:r>
      <w:r>
        <w:rPr>
          <w:rFonts w:hint="eastAsia" w:ascii="宋体" w:hAnsi="宋体"/>
          <w:b/>
          <w:color w:val="FF0000"/>
          <w:sz w:val="24"/>
          <w:szCs w:val="24"/>
          <w:lang w:eastAsia="zh-CN"/>
        </w:rPr>
        <w:t>一批</w:t>
      </w:r>
      <w:r>
        <w:rPr>
          <w:rFonts w:hint="eastAsia" w:eastAsia="宋体"/>
          <w:vertAlign w:val="baseline"/>
          <w:lang w:val="en-US" w:eastAsia="zh-CN"/>
        </w:rPr>
        <w:t>，明细见下表</w:t>
      </w:r>
      <w:r>
        <w:rPr>
          <w:rFonts w:hint="eastAsia"/>
          <w:vertAlign w:val="baseline"/>
          <w:lang w:val="en-US" w:eastAsia="zh-CN"/>
        </w:rPr>
        <w:t>（</w:t>
      </w:r>
      <w:r>
        <w:rPr>
          <w:rFonts w:hint="eastAsia" w:ascii="宋体" w:hAnsi="宋体" w:eastAsia="宋体" w:cs="Times New Roman"/>
          <w:b/>
          <w:bCs/>
          <w:color w:val="000000" w:themeColor="text1"/>
          <w:sz w:val="21"/>
          <w:szCs w:val="21"/>
          <w:lang w:eastAsia="zh-CN"/>
        </w:rPr>
        <w:t>型号作为参考，不限于此要求</w:t>
      </w:r>
      <w:r>
        <w:rPr>
          <w:rFonts w:hint="eastAsia"/>
          <w:vertAlign w:val="baseline"/>
          <w:lang w:val="en-US" w:eastAsia="zh-CN"/>
        </w:rPr>
        <w:t>）</w:t>
      </w:r>
      <w:r>
        <w:rPr>
          <w:rFonts w:hint="eastAsia" w:eastAsia="宋体"/>
          <w:vertAlign w:val="baseline"/>
          <w:lang w:val="en-US" w:eastAsia="zh-CN"/>
        </w:rPr>
        <w:t>：</w:t>
      </w:r>
    </w:p>
    <w:tbl>
      <w:tblPr>
        <w:tblW w:w="6631" w:type="dxa"/>
        <w:tblInd w:w="0" w:type="dxa"/>
        <w:shd w:val="clear"/>
        <w:tblLayout w:type="fixed"/>
        <w:tblCellMar>
          <w:top w:w="0" w:type="dxa"/>
          <w:left w:w="0" w:type="dxa"/>
          <w:bottom w:w="0" w:type="dxa"/>
          <w:right w:w="0" w:type="dxa"/>
        </w:tblCellMar>
      </w:tblPr>
      <w:tblGrid>
        <w:gridCol w:w="1493"/>
        <w:gridCol w:w="2754"/>
        <w:gridCol w:w="1534"/>
        <w:gridCol w:w="850"/>
      </w:tblGrid>
      <w:tr>
        <w:tblPrEx>
          <w:shd w:val="clear"/>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名称</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型号</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说明</w:t>
            </w: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数量</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触发板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ARND-8229B&lt;GDM&gt;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电阻</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WW3000DOC 2OHM</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开关电源</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AA-40004，300VA-20kHz</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322"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冷却风扇</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109-603</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逆变器控制柜</w:t>
            </w: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DCPT-2515</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接口板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ARND-8221A&lt;IOB&gt;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空滤器</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F/# 295</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控制板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ARND-3110G&lt;CTR&gt;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控制板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ARND-3110N&lt;CTR&gt;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接口板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ARND-8220A&lt;IOA&gt;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主控板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ARND-3675A&lt;MB&gt;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ARND-8222A&lt;OGI&gt;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6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Profibus通讯板</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ARND-8225A&lt;PROFI&gt;</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开关电源</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JWS50-15</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36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开关电源</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JWS100-5/R</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r>
        <w:tblPrEx>
          <w:tblCellMar>
            <w:top w:w="0" w:type="dxa"/>
            <w:left w:w="0" w:type="dxa"/>
            <w:bottom w:w="0" w:type="dxa"/>
            <w:right w:w="0" w:type="dxa"/>
          </w:tblCellMar>
        </w:tblPrEx>
        <w:trPr>
          <w:trHeight w:val="240" w:hRule="atLeast"/>
        </w:trPr>
        <w:tc>
          <w:tcPr>
            <w:tcW w:w="14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开关电源</w:t>
            </w:r>
          </w:p>
        </w:tc>
        <w:tc>
          <w:tcPr>
            <w:tcW w:w="27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JWS50-24</w:t>
            </w:r>
          </w:p>
        </w:tc>
        <w:tc>
          <w:tcPr>
            <w:tcW w:w="15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r>
    </w:tbl>
    <w:p>
      <w:pPr>
        <w:numPr>
          <w:numId w:val="0"/>
        </w:numPr>
        <w:tabs>
          <w:tab w:val="left" w:pos="2680"/>
        </w:tabs>
        <w:jc w:val="left"/>
        <w:rPr>
          <w:rFonts w:hint="eastAsia" w:eastAsia="宋体"/>
          <w:vertAlign w:val="baseline"/>
          <w:lang w:val="en-US" w:eastAsia="zh-CN"/>
        </w:rPr>
      </w:pP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2</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29</w:t>
      </w:r>
      <w:r>
        <w:rPr>
          <w:rFonts w:hint="eastAsia" w:ascii="宋体" w:hAnsi="宋体"/>
          <w:b/>
          <w:color w:val="FF0000"/>
          <w:sz w:val="24"/>
          <w:szCs w:val="24"/>
        </w:rPr>
        <w:t>万元（大写：</w:t>
      </w:r>
      <w:r>
        <w:rPr>
          <w:rFonts w:hint="eastAsia" w:ascii="宋体" w:hAnsi="宋体"/>
          <w:b/>
          <w:color w:val="FF0000"/>
          <w:sz w:val="24"/>
          <w:szCs w:val="24"/>
          <w:lang w:eastAsia="zh-CN"/>
        </w:rPr>
        <w:t>贰拾玖万元整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tabs>
          <w:tab w:val="left" w:pos="2680"/>
        </w:tabs>
        <w:ind w:firstLine="480" w:firstLineChars="200"/>
        <w:jc w:val="left"/>
        <w:rPr>
          <w:rFonts w:hint="eastAsia" w:eastAsia="宋体"/>
          <w:b/>
          <w:bCs/>
          <w:lang w:eastAsia="zh-CN"/>
        </w:rPr>
      </w:pPr>
      <w:r>
        <w:rPr>
          <w:rFonts w:hint="eastAsia"/>
          <w:sz w:val="24"/>
          <w:szCs w:val="24"/>
          <w:lang w:eastAsia="zh-CN"/>
        </w:rPr>
        <w:t>报价列详细清单、数量、品牌及价格。</w:t>
      </w: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hint="eastAsia" w:ascii="宋体" w:hAnsi="宋体" w:cs="宋体"/>
          <w:szCs w:val="22"/>
          <w:lang w:val="en-US" w:eastAsia="zh-CN"/>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420"/>
          <w:tab w:val="left" w:pos="630"/>
        </w:tabs>
        <w:spacing w:line="300" w:lineRule="auto"/>
        <w:jc w:val="left"/>
        <w:rPr>
          <w:rFonts w:hint="eastAsia" w:ascii="宋体" w:hAnsi="宋体" w:eastAsia="隶书" w:cs="宋体"/>
          <w:szCs w:val="22"/>
          <w:lang w:val="en-US" w:eastAsia="zh-CN"/>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rFonts w:hint="default" w:eastAsia="宋体"/>
          <w:spacing w:val="2"/>
          <w:w w:val="95"/>
          <w:sz w:val="24"/>
          <w:szCs w:val="24"/>
          <w:u w:val="single"/>
          <w:lang w:val="en-US" w:eastAsia="zh-CN"/>
        </w:rPr>
      </w:pPr>
      <w:r>
        <w:rPr>
          <w:spacing w:val="2"/>
          <w:w w:val="95"/>
          <w:sz w:val="24"/>
          <w:szCs w:val="24"/>
        </w:rPr>
        <w:t>承诺企业法人签字：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rPr>
        <w:t xml:space="preserve">            </w:t>
      </w:r>
      <w:r>
        <w:rPr>
          <w:spacing w:val="2"/>
          <w:w w:val="95"/>
          <w:sz w:val="24"/>
          <w:szCs w:val="24"/>
          <w:u w:val="single"/>
        </w:rPr>
        <w:tab/>
      </w:r>
      <w:r>
        <w:rPr>
          <w:spacing w:val="2"/>
          <w:w w:val="95"/>
          <w:sz w:val="24"/>
          <w:szCs w:val="24"/>
        </w:rPr>
        <w:t>业务主管签字：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lang w:val="en-US" w:eastAsia="zh-CN"/>
        </w:rPr>
        <w:t xml:space="preserve">           </w:t>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19" w:type="dxa"/>
        <w:tblInd w:w="0" w:type="dxa"/>
        <w:shd w:val="clear" w:color="auto" w:fill="auto"/>
        <w:tblLayout w:type="fixed"/>
        <w:tblCellMar>
          <w:top w:w="0" w:type="dxa"/>
          <w:left w:w="0" w:type="dxa"/>
          <w:bottom w:w="0" w:type="dxa"/>
          <w:right w:w="0" w:type="dxa"/>
        </w:tblCellMar>
      </w:tblPr>
      <w:tblGrid>
        <w:gridCol w:w="1076"/>
        <w:gridCol w:w="2138"/>
        <w:gridCol w:w="1147"/>
        <w:gridCol w:w="774"/>
        <w:gridCol w:w="979"/>
        <w:gridCol w:w="952"/>
        <w:gridCol w:w="829"/>
        <w:gridCol w:w="910"/>
        <w:gridCol w:w="1155"/>
        <w:gridCol w:w="1142"/>
        <w:gridCol w:w="1495"/>
        <w:gridCol w:w="876"/>
        <w:gridCol w:w="1046"/>
      </w:tblGrid>
      <w:tr>
        <w:tblPrEx>
          <w:shd w:val="clear" w:color="auto" w:fill="auto"/>
          <w:tblCellMar>
            <w:top w:w="0" w:type="dxa"/>
            <w:left w:w="0" w:type="dxa"/>
            <w:bottom w:w="0" w:type="dxa"/>
            <w:right w:w="0" w:type="dxa"/>
          </w:tblCellMar>
        </w:tblPrEx>
        <w:trPr>
          <w:trHeight w:val="1177" w:hRule="atLeast"/>
        </w:trPr>
        <w:tc>
          <w:tcPr>
            <w:tcW w:w="13473"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TMEIC柜备件一批报价明细表</w:t>
            </w: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单</w:t>
            </w:r>
            <w:r>
              <w:rPr>
                <w:rStyle w:val="25"/>
                <w:rFonts w:eastAsia="宋体"/>
                <w:lang w:val="en-US" w:eastAsia="zh-CN" w:bidi="ar"/>
              </w:rPr>
              <w:t xml:space="preserve"> </w:t>
            </w:r>
            <w:r>
              <w:rPr>
                <w:rStyle w:val="24"/>
                <w:lang w:val="en-US" w:eastAsia="zh-CN" w:bidi="ar"/>
              </w:rPr>
              <w:t>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总</w:t>
            </w:r>
            <w:r>
              <w:rPr>
                <w:rStyle w:val="25"/>
                <w:rFonts w:eastAsia="宋体"/>
                <w:lang w:val="en-US" w:eastAsia="zh-CN" w:bidi="ar"/>
              </w:rPr>
              <w:t xml:space="preserve">  </w:t>
            </w:r>
            <w:r>
              <w:rPr>
                <w:rStyle w:val="24"/>
                <w:lang w:val="en-US" w:eastAsia="zh-CN" w:bidi="ar"/>
              </w:rPr>
              <w:t>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11"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lang w:val="en-US" w:eastAsia="zh-CN" w:bidi="ar"/>
              </w:rPr>
              <w:t>（</w:t>
            </w:r>
            <w:r>
              <w:rPr>
                <w:rStyle w:val="25"/>
                <w:rFonts w:eastAsia="宋体"/>
                <w:lang w:val="en-US" w:eastAsia="zh-CN" w:bidi="ar"/>
              </w:rPr>
              <w:t>T</w:t>
            </w:r>
            <w:r>
              <w:rPr>
                <w:rStyle w:val="24"/>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84"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一</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TMEIC柜备件一批</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批</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请各单位根据实际情况列出详细分项报价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9"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4"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840" w:leftChars="400" w:firstLine="0" w:firstLineChars="0"/>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8"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6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6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432"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322"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4"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4"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abstractNum w:abstractNumId="8">
    <w:nsid w:val="6D9D3500"/>
    <w:multiLevelType w:val="singleLevel"/>
    <w:tmpl w:val="6D9D3500"/>
    <w:lvl w:ilvl="0" w:tentative="0">
      <w:start w:val="1"/>
      <w:numFmt w:val="decimal"/>
      <w:suff w:val="space"/>
      <w:lvlText w:val="%1."/>
      <w:lvlJc w:val="left"/>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0FCA6C10"/>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5636D"/>
    <w:rsid w:val="22B96773"/>
    <w:rsid w:val="22E00851"/>
    <w:rsid w:val="23D22DCD"/>
    <w:rsid w:val="240F0FC2"/>
    <w:rsid w:val="25B129B0"/>
    <w:rsid w:val="26F50CB1"/>
    <w:rsid w:val="278055FF"/>
    <w:rsid w:val="288D3DC5"/>
    <w:rsid w:val="28E2171B"/>
    <w:rsid w:val="29401D6D"/>
    <w:rsid w:val="2B9A196C"/>
    <w:rsid w:val="2BF40243"/>
    <w:rsid w:val="2C204052"/>
    <w:rsid w:val="2C4E01C4"/>
    <w:rsid w:val="2CF31D5E"/>
    <w:rsid w:val="2DF9326B"/>
    <w:rsid w:val="2E3D1B0F"/>
    <w:rsid w:val="2E4345D8"/>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9546D01"/>
    <w:rsid w:val="4B635392"/>
    <w:rsid w:val="4BA21255"/>
    <w:rsid w:val="4DC66F68"/>
    <w:rsid w:val="51471FA5"/>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5C03AB1"/>
    <w:rsid w:val="66EA0C9A"/>
    <w:rsid w:val="66FB3BC1"/>
    <w:rsid w:val="678F7868"/>
    <w:rsid w:val="68985C4A"/>
    <w:rsid w:val="69226EEF"/>
    <w:rsid w:val="695E0A51"/>
    <w:rsid w:val="6AE713EB"/>
    <w:rsid w:val="6C7B13C4"/>
    <w:rsid w:val="6CA73029"/>
    <w:rsid w:val="6EC925F4"/>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2020-10-27T05:48:36Z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