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color w:val="000000"/>
          <w:sz w:val="24"/>
          <w:szCs w:val="24"/>
        </w:rPr>
        <w:t xml:space="preserve">  </w:t>
      </w:r>
      <w:r>
        <w:rPr>
          <w:color w:val="000000"/>
          <w:sz w:val="24"/>
          <w:szCs w:val="24"/>
          <w:u w:val="single"/>
        </w:rPr>
        <w:t xml:space="preserve"> </w:t>
      </w:r>
      <w:r>
        <w:rPr>
          <w:rFonts w:hint="eastAsia"/>
          <w:b/>
          <w:sz w:val="36"/>
          <w:szCs w:val="36"/>
          <w:u w:val="single"/>
        </w:rPr>
        <w:t>炼钢轻烧镁球</w:t>
      </w:r>
      <w:r>
        <w:rPr>
          <w:rFonts w:hint="eastAsia"/>
          <w:color w:val="000000"/>
          <w:sz w:val="24"/>
          <w:szCs w:val="24"/>
          <w:u w:val="single"/>
        </w:rPr>
        <w:t xml:space="preserve">  </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color w:val="000000"/>
          <w:sz w:val="24"/>
          <w:szCs w:val="24"/>
          <w:u w:val="single"/>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color w:val="000000"/>
          <w:sz w:val="24"/>
          <w:szCs w:val="24"/>
          <w:u w:val="single"/>
        </w:rPr>
        <w:t>30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WHXX202011001LGQSMQ</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sz w:val="32"/>
          <w:szCs w:val="32"/>
          <w:u w:val="single"/>
        </w:rPr>
        <w:t>炼钢轻烧镁球</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b/>
          <w:bCs/>
          <w:color w:val="2A2A2A"/>
          <w:sz w:val="24"/>
          <w:szCs w:val="24"/>
          <w:shd w:val="clear" w:color="auto" w:fill="FFFFFF"/>
        </w:rPr>
        <w:t>zongzerui@126.com</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r>
        <w:rPr>
          <w:color w:val="2A2A2A"/>
          <w:sz w:val="24"/>
          <w:szCs w:val="24"/>
          <w:shd w:val="clear" w:color="auto" w:fill="FFFFFF"/>
        </w:rPr>
        <w:t xml:space="preserve"> </w:t>
      </w:r>
    </w:p>
    <w:p>
      <w:pPr>
        <w:ind w:firstLine="1320" w:firstLineChars="550"/>
        <w:rPr>
          <w:rFonts w:ascii="宋体" w:hAnsi="宋体"/>
          <w:sz w:val="24"/>
          <w:szCs w:val="24"/>
        </w:rPr>
      </w:pPr>
      <w:r>
        <w:rPr>
          <w:rFonts w:hint="eastAsia" w:ascii="宋体" w:hAnsi="宋体"/>
          <w:sz w:val="24"/>
          <w:szCs w:val="24"/>
        </w:rPr>
        <w:t>招标办：宗泽睿</w:t>
      </w:r>
      <w:r>
        <w:rPr>
          <w:rFonts w:ascii="宋体" w:hAnsi="宋体"/>
          <w:sz w:val="24"/>
          <w:szCs w:val="24"/>
        </w:rPr>
        <w:t>15155360066</w:t>
      </w:r>
      <w:r>
        <w:rPr>
          <w:rFonts w:hint="eastAsia" w:ascii="宋体" w:hAnsi="宋体"/>
          <w:sz w:val="24"/>
          <w:szCs w:val="24"/>
        </w:rPr>
        <w:t xml:space="preserve">     </w:t>
      </w:r>
    </w:p>
    <w:p>
      <w:pPr>
        <w:ind w:firstLine="1320" w:firstLineChars="550"/>
        <w:rPr>
          <w:rFonts w:ascii="宋体" w:hAnsi="宋体"/>
          <w:sz w:val="24"/>
          <w:szCs w:val="24"/>
        </w:rPr>
      </w:pPr>
      <w:r>
        <w:rPr>
          <w:rFonts w:hint="eastAsia" w:ascii="宋体" w:hAnsi="宋体"/>
          <w:sz w:val="24"/>
          <w:szCs w:val="24"/>
        </w:rPr>
        <w:t>炼钢部：马永亮1</w:t>
      </w:r>
      <w:r>
        <w:rPr>
          <w:rFonts w:ascii="宋体" w:hAnsi="宋体"/>
          <w:sz w:val="24"/>
          <w:szCs w:val="24"/>
        </w:rPr>
        <w:t>3170035691</w:t>
      </w:r>
      <w:r>
        <w:rPr>
          <w:rFonts w:hint="eastAsia" w:ascii="宋体" w:hAnsi="宋体"/>
          <w:sz w:val="24"/>
          <w:szCs w:val="24"/>
        </w:rPr>
        <w:t xml:space="preserve">    </w:t>
      </w:r>
    </w:p>
    <w:p>
      <w:pPr>
        <w:ind w:firstLine="1320" w:firstLineChars="550"/>
        <w:rPr>
          <w:rFonts w:ascii="宋体" w:hAnsi="宋体"/>
          <w:sz w:val="24"/>
          <w:szCs w:val="24"/>
        </w:rPr>
      </w:pPr>
      <w:r>
        <w:rPr>
          <w:rFonts w:hint="eastAsia" w:ascii="宋体" w:hAnsi="宋体"/>
          <w:sz w:val="24"/>
          <w:szCs w:val="24"/>
        </w:rPr>
        <w:t>炉料部：柯扬勇1</w:t>
      </w:r>
      <w:r>
        <w:rPr>
          <w:rFonts w:ascii="宋体" w:hAnsi="宋体"/>
          <w:sz w:val="24"/>
          <w:szCs w:val="24"/>
        </w:rPr>
        <w:t>3955388390</w:t>
      </w: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ascii="宋体" w:hAnsi="宋体"/>
          <w:sz w:val="24"/>
          <w:szCs w:val="24"/>
        </w:rPr>
        <w:t>2020</w:t>
      </w:r>
      <w:r>
        <w:rPr>
          <w:rFonts w:hint="eastAsia" w:ascii="宋体" w:hAnsi="宋体"/>
          <w:sz w:val="24"/>
          <w:szCs w:val="24"/>
        </w:rPr>
        <w:t xml:space="preserve"> </w:t>
      </w:r>
      <w:r>
        <w:rPr>
          <w:rFonts w:ascii="宋体" w:hAnsi="宋体"/>
          <w:bCs/>
          <w:sz w:val="24"/>
          <w:szCs w:val="24"/>
        </w:rPr>
        <w:t>年</w:t>
      </w:r>
      <w:r>
        <w:rPr>
          <w:rFonts w:ascii="宋体" w:hAnsi="宋体"/>
          <w:sz w:val="24"/>
          <w:szCs w:val="24"/>
        </w:rPr>
        <w:t>11</w:t>
      </w:r>
      <w:r>
        <w:rPr>
          <w:rFonts w:ascii="宋体" w:hAnsi="宋体"/>
          <w:bCs/>
          <w:sz w:val="24"/>
          <w:szCs w:val="24"/>
        </w:rPr>
        <w:t>月</w:t>
      </w:r>
      <w:r>
        <w:rPr>
          <w:rFonts w:ascii="宋体" w:hAnsi="宋体"/>
          <w:sz w:val="24"/>
          <w:szCs w:val="24"/>
        </w:rPr>
        <w:t>06</w:t>
      </w:r>
      <w:r>
        <w:rPr>
          <w:rFonts w:ascii="宋体" w:hAnsi="宋体"/>
          <w:bCs/>
          <w:sz w:val="24"/>
          <w:szCs w:val="24"/>
        </w:rPr>
        <w:t>日</w:t>
      </w:r>
      <w:r>
        <w:rPr>
          <w:rFonts w:hint="eastAsia" w:ascii="宋体" w:hAnsi="宋体"/>
          <w:bCs/>
          <w:sz w:val="24"/>
          <w:szCs w:val="24"/>
        </w:rPr>
        <w:t>下午</w:t>
      </w:r>
      <w:r>
        <w:rPr>
          <w:rFonts w:ascii="宋体" w:hAnsi="宋体"/>
          <w:bCs/>
          <w:sz w:val="24"/>
          <w:szCs w:val="24"/>
        </w:rPr>
        <w:t>15</w:t>
      </w:r>
      <w:r>
        <w:rPr>
          <w:rFonts w:hint="eastAsia" w:ascii="宋体" w:hAnsi="宋体"/>
          <w:bCs/>
          <w:sz w:val="24"/>
          <w:szCs w:val="24"/>
        </w:rPr>
        <w:t>：0</w:t>
      </w:r>
      <w:r>
        <w:rPr>
          <w:rFonts w:ascii="宋体" w:hAnsi="宋体"/>
          <w:bCs/>
          <w:sz w:val="24"/>
          <w:szCs w:val="24"/>
        </w:rPr>
        <w:t>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ascii="宋体" w:hAnsi="宋体"/>
          <w:sz w:val="24"/>
          <w:szCs w:val="24"/>
        </w:rPr>
        <w:t>2020</w:t>
      </w:r>
      <w:r>
        <w:rPr>
          <w:rFonts w:ascii="宋体" w:hAnsi="宋体"/>
          <w:bCs/>
          <w:sz w:val="24"/>
          <w:szCs w:val="24"/>
        </w:rPr>
        <w:t>年</w:t>
      </w:r>
      <w:r>
        <w:rPr>
          <w:rFonts w:ascii="宋体" w:hAnsi="宋体"/>
          <w:sz w:val="24"/>
          <w:szCs w:val="24"/>
        </w:rPr>
        <w:t>11</w:t>
      </w:r>
      <w:r>
        <w:rPr>
          <w:rFonts w:ascii="宋体" w:hAnsi="宋体"/>
          <w:bCs/>
          <w:sz w:val="24"/>
          <w:szCs w:val="24"/>
        </w:rPr>
        <w:t>月</w:t>
      </w:r>
      <w:r>
        <w:rPr>
          <w:rFonts w:ascii="宋体" w:hAnsi="宋体"/>
          <w:sz w:val="24"/>
          <w:szCs w:val="24"/>
        </w:rPr>
        <w:t>9</w:t>
      </w:r>
      <w:r>
        <w:rPr>
          <w:rFonts w:ascii="宋体" w:hAnsi="宋体"/>
          <w:bCs/>
          <w:sz w:val="24"/>
          <w:szCs w:val="24"/>
        </w:rPr>
        <w:t>日</w:t>
      </w:r>
      <w:r>
        <w:rPr>
          <w:rFonts w:hint="eastAsia"/>
          <w:color w:val="2A2A2A"/>
          <w:sz w:val="24"/>
          <w:szCs w:val="24"/>
          <w:shd w:val="clear" w:color="auto" w:fill="FFFFFF"/>
        </w:rPr>
        <w:t>上午</w:t>
      </w:r>
      <w:r>
        <w:rPr>
          <w:color w:val="2A2A2A"/>
          <w:sz w:val="24"/>
          <w:szCs w:val="24"/>
          <w:shd w:val="clear" w:color="auto" w:fill="FFFFFF"/>
        </w:rPr>
        <w:t>9</w:t>
      </w:r>
      <w:r>
        <w:rPr>
          <w:rFonts w:hint="eastAsia"/>
          <w:color w:val="2A2A2A"/>
          <w:sz w:val="24"/>
          <w:szCs w:val="24"/>
          <w:shd w:val="clear" w:color="auto" w:fill="FFFFFF"/>
        </w:rPr>
        <w:t>:</w:t>
      </w:r>
      <w:r>
        <w:rPr>
          <w:color w:val="2A2A2A"/>
          <w:sz w:val="24"/>
          <w:szCs w:val="24"/>
          <w:shd w:val="clear" w:color="auto" w:fill="FFFFFF"/>
        </w:rPr>
        <w:t>00</w:t>
      </w:r>
      <w:r>
        <w:rPr>
          <w:rFonts w:hint="eastAsia" w:ascii="宋体" w:hAnsi="宋体"/>
          <w:bCs/>
          <w:sz w:val="24"/>
          <w:szCs w:val="24"/>
        </w:rPr>
        <w:t>，在芜湖新兴铸管有限责任公司三山工业园区招标办会议室</w:t>
      </w:r>
      <w:r>
        <w:rPr>
          <w:rFonts w:ascii="宋体" w:hAnsi="宋体"/>
          <w:bCs/>
          <w:sz w:val="24"/>
          <w:szCs w:val="24"/>
        </w:rPr>
        <w:t>304准时举行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宗泽睿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 </w:instrText>
      </w:r>
      <w:r>
        <w:fldChar w:fldCharType="separate"/>
      </w:r>
      <w:r>
        <w:fldChar w:fldCharType="end"/>
      </w:r>
      <w:r>
        <w:rPr>
          <w:rFonts w:hint="eastAsia"/>
          <w:b/>
          <w:bCs/>
          <w:color w:val="2A2A2A"/>
          <w:sz w:val="24"/>
          <w:szCs w:val="24"/>
          <w:shd w:val="clear" w:color="auto" w:fill="FFFFFF"/>
        </w:rPr>
        <w:t>zongzerui@126.com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投标保证金2</w:t>
      </w:r>
      <w:r>
        <w:rPr>
          <w:rFonts w:ascii="宋体" w:hAnsi="宋体"/>
          <w:bCs/>
          <w:color w:val="0000FF"/>
          <w:sz w:val="24"/>
          <w:szCs w:val="24"/>
          <w:u w:val="single"/>
        </w:rPr>
        <w:t>0000</w:t>
      </w:r>
      <w:r>
        <w:rPr>
          <w:rFonts w:hint="eastAsia" w:ascii="宋体" w:hAnsi="宋体"/>
          <w:bCs/>
          <w:color w:val="0000FF"/>
          <w:sz w:val="24"/>
          <w:szCs w:val="24"/>
          <w:u w:val="single"/>
        </w:rPr>
        <w:t>元整（贰万元整）（电汇，基本账户汇款）备注：基本账户为开户行账户</w:t>
      </w:r>
      <w:r>
        <w:rPr>
          <w:rFonts w:hint="eastAsia" w:ascii="宋体" w:hAnsi="宋体"/>
          <w:bCs/>
          <w:sz w:val="24"/>
          <w:szCs w:val="24"/>
        </w:rPr>
        <w:t>，投标人需在</w:t>
      </w:r>
      <w:r>
        <w:rPr>
          <w:rFonts w:ascii="宋体" w:hAnsi="宋体"/>
          <w:sz w:val="24"/>
          <w:szCs w:val="24"/>
        </w:rPr>
        <w:t>2020</w:t>
      </w:r>
      <w:r>
        <w:rPr>
          <w:rFonts w:hint="eastAsia" w:ascii="宋体" w:hAnsi="宋体"/>
          <w:bCs/>
          <w:color w:val="7030A0"/>
          <w:sz w:val="24"/>
          <w:szCs w:val="24"/>
        </w:rPr>
        <w:t>年</w:t>
      </w:r>
      <w:r>
        <w:rPr>
          <w:rFonts w:ascii="宋体" w:hAnsi="宋体"/>
          <w:sz w:val="24"/>
          <w:szCs w:val="24"/>
        </w:rPr>
        <w:t>11</w:t>
      </w:r>
      <w:r>
        <w:rPr>
          <w:rFonts w:hint="eastAsia" w:ascii="宋体" w:hAnsi="宋体"/>
          <w:bCs/>
          <w:color w:val="7030A0"/>
          <w:sz w:val="24"/>
          <w:szCs w:val="24"/>
        </w:rPr>
        <w:t>月</w:t>
      </w:r>
      <w:r>
        <w:rPr>
          <w:rFonts w:ascii="宋体" w:hAnsi="宋体"/>
          <w:sz w:val="24"/>
          <w:szCs w:val="24"/>
        </w:rPr>
        <w:t>06</w:t>
      </w:r>
      <w:r>
        <w:rPr>
          <w:rFonts w:hint="eastAsia" w:ascii="宋体" w:hAnsi="宋体"/>
          <w:bCs/>
          <w:color w:val="7030A0"/>
          <w:sz w:val="24"/>
          <w:szCs w:val="24"/>
        </w:rPr>
        <w:t>日</w:t>
      </w:r>
      <w:r>
        <w:rPr>
          <w:rFonts w:ascii="宋体" w:hAnsi="宋体"/>
          <w:sz w:val="24"/>
          <w:szCs w:val="24"/>
        </w:rPr>
        <w:t>15</w:t>
      </w:r>
      <w:r>
        <w:rPr>
          <w:rFonts w:hint="eastAsia" w:ascii="宋体" w:hAnsi="宋体"/>
          <w:sz w:val="24"/>
          <w:szCs w:val="24"/>
        </w:rPr>
        <w:t>:</w:t>
      </w:r>
      <w:r>
        <w:rPr>
          <w:rFonts w:ascii="宋体" w:hAnsi="宋体"/>
          <w:sz w:val="24"/>
          <w:szCs w:val="24"/>
        </w:rPr>
        <w:t>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numId w:val="0"/>
        </w:numPr>
        <w:spacing w:line="300" w:lineRule="auto"/>
        <w:ind w:left="420" w:leftChars="0"/>
        <w:rPr>
          <w:rFonts w:ascii="宋体" w:hAnsi="宋体"/>
          <w:color w:val="FF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bCs/>
          <w:sz w:val="24"/>
          <w:szCs w:val="24"/>
          <w:lang w:val="en-US" w:eastAsia="zh-CN"/>
        </w:rPr>
        <w:t>B</w:t>
      </w:r>
      <w:r>
        <w:rPr>
          <w:rFonts w:hint="eastAsia" w:ascii="宋体" w:hAnsi="宋体"/>
          <w:sz w:val="24"/>
          <w:szCs w:val="24"/>
        </w:rPr>
        <w:t>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w:t>
      </w:r>
      <w:r>
        <w:rPr>
          <w:rFonts w:ascii="宋体" w:hAnsi="宋体"/>
          <w:sz w:val="24"/>
          <w:szCs w:val="24"/>
        </w:rPr>
        <w:t>10</w:t>
      </w:r>
      <w:r>
        <w:rPr>
          <w:rFonts w:hint="eastAsia" w:ascii="宋体" w:hAnsi="宋体"/>
          <w:sz w:val="24"/>
          <w:szCs w:val="24"/>
        </w:rPr>
        <w:t xml:space="preserve"> 分,服务、工期及资金状况：</w:t>
      </w:r>
      <w:r>
        <w:rPr>
          <w:rFonts w:ascii="宋体" w:hAnsi="宋体"/>
          <w:sz w:val="24"/>
          <w:szCs w:val="24"/>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spacing w:line="360" w:lineRule="auto"/>
        <w:ind w:firstLine="482" w:firstLineChars="200"/>
        <w:rPr>
          <w:rFonts w:hint="eastAsia" w:ascii="宋体" w:hAnsi="宋体"/>
          <w:b/>
          <w:color w:val="FF0000"/>
          <w:sz w:val="28"/>
          <w:szCs w:val="28"/>
        </w:rPr>
      </w:pPr>
      <w:r>
        <w:rPr>
          <w:rFonts w:hint="eastAsia" w:ascii="宋体" w:hAnsi="宋体"/>
          <w:b/>
          <w:color w:val="FF0000"/>
          <w:sz w:val="24"/>
          <w:szCs w:val="24"/>
        </w:rPr>
        <w:t xml:space="preserve"> </w:t>
      </w:r>
      <w:r>
        <w:rPr>
          <w:rFonts w:hint="eastAsia" w:ascii="宋体" w:hAnsi="宋体"/>
          <w:b/>
          <w:color w:val="FF0000"/>
          <w:sz w:val="28"/>
          <w:szCs w:val="28"/>
        </w:rPr>
        <w:t>1、满足附件技术要求及业主单位生产使用要求。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2、要求提供一至三份同类型钢厂合同复印件作业绩证明。</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3、本次招标招三个月的供货量：炼钢用轻烧镁球用量约3</w:t>
      </w:r>
      <w:r>
        <w:rPr>
          <w:rFonts w:ascii="宋体" w:hAnsi="宋体"/>
          <w:b/>
          <w:color w:val="FF0000"/>
          <w:sz w:val="28"/>
          <w:szCs w:val="28"/>
        </w:rPr>
        <w:t>0</w:t>
      </w:r>
      <w:r>
        <w:rPr>
          <w:rFonts w:hint="eastAsia" w:ascii="宋体" w:hAnsi="宋体"/>
          <w:b/>
          <w:color w:val="FF0000"/>
          <w:sz w:val="28"/>
          <w:szCs w:val="28"/>
        </w:rPr>
        <w:t>00吨（该数量为三个月的理论需求数量，具体供货数量以生产单位实际用量为准，具体供货时间以商务部门通知为准）。</w:t>
      </w:r>
    </w:p>
    <w:p>
      <w:pPr>
        <w:spacing w:line="360" w:lineRule="auto"/>
        <w:ind w:firstLine="562" w:firstLineChars="200"/>
        <w:rPr>
          <w:rFonts w:ascii="宋体" w:hAnsi="宋体"/>
          <w:b/>
          <w:color w:val="FF0000"/>
          <w:sz w:val="28"/>
          <w:szCs w:val="28"/>
        </w:rPr>
      </w:pPr>
      <w:r>
        <w:rPr>
          <w:rFonts w:hint="eastAsia" w:ascii="宋体" w:hAnsi="宋体"/>
          <w:b/>
          <w:color w:val="FF0000"/>
          <w:sz w:val="28"/>
          <w:szCs w:val="28"/>
          <w:lang w:val="en-US" w:eastAsia="zh-CN"/>
        </w:rPr>
        <w:t>4、</w:t>
      </w:r>
      <w:r>
        <w:rPr>
          <w:rFonts w:hint="eastAsia" w:ascii="宋体" w:hAnsi="宋体"/>
          <w:b/>
          <w:color w:val="FF0000"/>
          <w:sz w:val="28"/>
          <w:szCs w:val="28"/>
        </w:rPr>
        <w:t>本次招标项目最高投标限价为：6</w:t>
      </w:r>
      <w:r>
        <w:rPr>
          <w:rFonts w:ascii="宋体" w:hAnsi="宋体"/>
          <w:b/>
          <w:color w:val="FF0000"/>
          <w:sz w:val="28"/>
          <w:szCs w:val="28"/>
        </w:rPr>
        <w:t>30</w:t>
      </w:r>
      <w:r>
        <w:rPr>
          <w:rFonts w:hint="eastAsia" w:ascii="宋体" w:hAnsi="宋体"/>
          <w:b/>
          <w:color w:val="FF0000"/>
          <w:sz w:val="28"/>
          <w:szCs w:val="28"/>
        </w:rPr>
        <w:t>元/吨（大写：陆佰叁拾元/吨），报价高于此最高投标限价的作废标处理。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2020年10月30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jc w:val="center"/>
        <w:rPr>
          <w:b/>
          <w:sz w:val="36"/>
          <w:szCs w:val="36"/>
        </w:rPr>
      </w:pPr>
      <w:r>
        <w:rPr>
          <w:rFonts w:hint="eastAsia"/>
          <w:b/>
          <w:sz w:val="36"/>
          <w:szCs w:val="36"/>
        </w:rPr>
        <w:t>轻烧镁球质量标准技术统一平台</w:t>
      </w:r>
    </w:p>
    <w:p>
      <w:pPr>
        <w:adjustRightInd w:val="0"/>
        <w:jc w:val="left"/>
        <w:rPr>
          <w:b/>
          <w:sz w:val="28"/>
          <w:szCs w:val="21"/>
        </w:rPr>
      </w:pPr>
      <w:r>
        <w:rPr>
          <w:rFonts w:hint="eastAsia"/>
          <w:b/>
          <w:sz w:val="28"/>
          <w:szCs w:val="21"/>
        </w:rPr>
        <w:t>一、范围；</w:t>
      </w:r>
    </w:p>
    <w:p>
      <w:pPr>
        <w:adjustRightInd w:val="0"/>
        <w:ind w:firstLine="560" w:firstLineChars="200"/>
        <w:jc w:val="left"/>
        <w:rPr>
          <w:bCs/>
          <w:sz w:val="28"/>
          <w:szCs w:val="21"/>
        </w:rPr>
      </w:pPr>
      <w:r>
        <w:rPr>
          <w:rFonts w:hint="eastAsia"/>
          <w:bCs/>
          <w:sz w:val="28"/>
          <w:szCs w:val="21"/>
        </w:rPr>
        <w:t>本标准规定了炼钢轻烧镁球的采购标准、让步接受条件、不合格处理及送货要求。</w:t>
      </w:r>
    </w:p>
    <w:p>
      <w:pPr>
        <w:adjustRightInd w:val="0"/>
        <w:jc w:val="left"/>
        <w:rPr>
          <w:b/>
          <w:sz w:val="28"/>
          <w:szCs w:val="21"/>
        </w:rPr>
      </w:pPr>
      <w:r>
        <w:rPr>
          <w:rFonts w:hint="eastAsia"/>
          <w:b/>
          <w:sz w:val="28"/>
          <w:szCs w:val="21"/>
        </w:rPr>
        <w:t>二、技术要求：</w:t>
      </w:r>
    </w:p>
    <w:p>
      <w:pPr>
        <w:adjustRightInd w:val="0"/>
        <w:ind w:firstLine="560" w:firstLineChars="200"/>
        <w:jc w:val="left"/>
        <w:rPr>
          <w:bCs/>
          <w:sz w:val="28"/>
          <w:szCs w:val="21"/>
        </w:rPr>
      </w:pPr>
      <w:r>
        <w:rPr>
          <w:bCs/>
          <w:sz w:val="28"/>
          <w:szCs w:val="21"/>
        </w:rPr>
        <w:t>1</w:t>
      </w:r>
      <w:r>
        <w:rPr>
          <w:rFonts w:hint="eastAsia"/>
          <w:bCs/>
          <w:sz w:val="28"/>
          <w:szCs w:val="21"/>
        </w:rPr>
        <w:t>、检验项目</w:t>
      </w:r>
    </w:p>
    <w:p>
      <w:pPr>
        <w:adjustRightInd w:val="0"/>
        <w:ind w:firstLine="560" w:firstLineChars="200"/>
        <w:jc w:val="left"/>
        <w:rPr>
          <w:bCs/>
          <w:sz w:val="28"/>
          <w:szCs w:val="21"/>
        </w:rPr>
      </w:pPr>
      <w:r>
        <w:rPr>
          <w:bCs/>
          <w:sz w:val="28"/>
          <w:szCs w:val="21"/>
        </w:rPr>
        <w:t>MgO</w:t>
      </w:r>
      <w:r>
        <w:rPr>
          <w:rFonts w:hint="eastAsia"/>
          <w:bCs/>
          <w:sz w:val="28"/>
          <w:szCs w:val="21"/>
        </w:rPr>
        <w:t>、</w:t>
      </w:r>
      <w:r>
        <w:rPr>
          <w:bCs/>
          <w:sz w:val="28"/>
          <w:szCs w:val="21"/>
        </w:rPr>
        <w:t>SiO2</w:t>
      </w:r>
      <w:r>
        <w:rPr>
          <w:rFonts w:hint="eastAsia"/>
          <w:bCs/>
          <w:sz w:val="28"/>
          <w:szCs w:val="21"/>
        </w:rPr>
        <w:t>、灼减、粒度</w:t>
      </w:r>
    </w:p>
    <w:p>
      <w:pPr>
        <w:adjustRightInd w:val="0"/>
        <w:ind w:firstLine="560" w:firstLineChars="200"/>
        <w:jc w:val="left"/>
        <w:rPr>
          <w:bCs/>
          <w:sz w:val="28"/>
          <w:szCs w:val="21"/>
        </w:rPr>
      </w:pPr>
      <w:r>
        <w:rPr>
          <w:bCs/>
          <w:sz w:val="28"/>
          <w:szCs w:val="21"/>
        </w:rPr>
        <w:t>2</w:t>
      </w:r>
      <w:r>
        <w:rPr>
          <w:rFonts w:hint="eastAsia"/>
          <w:bCs/>
          <w:sz w:val="28"/>
          <w:szCs w:val="21"/>
        </w:rPr>
        <w:t>、检验标准</w:t>
      </w:r>
    </w:p>
    <w:p>
      <w:pPr>
        <w:adjustRightInd w:val="0"/>
        <w:ind w:firstLine="560" w:firstLineChars="200"/>
        <w:jc w:val="left"/>
        <w:rPr>
          <w:bCs/>
          <w:sz w:val="28"/>
          <w:szCs w:val="21"/>
        </w:rPr>
      </w:pPr>
      <w:r>
        <w:rPr>
          <w:bCs/>
          <w:sz w:val="28"/>
          <w:szCs w:val="21"/>
        </w:rPr>
        <w:t>MgO</w:t>
      </w:r>
      <w:r>
        <w:rPr>
          <w:rFonts w:hint="eastAsia"/>
          <w:bCs/>
          <w:sz w:val="28"/>
          <w:szCs w:val="21"/>
        </w:rPr>
        <w:t>≥</w:t>
      </w:r>
      <w:r>
        <w:rPr>
          <w:bCs/>
          <w:sz w:val="28"/>
          <w:szCs w:val="21"/>
        </w:rPr>
        <w:t>60%</w:t>
      </w:r>
      <w:r>
        <w:rPr>
          <w:rFonts w:hint="eastAsia"/>
          <w:bCs/>
          <w:sz w:val="28"/>
          <w:szCs w:val="21"/>
        </w:rPr>
        <w:t>；</w:t>
      </w:r>
      <w:r>
        <w:rPr>
          <w:bCs/>
          <w:sz w:val="28"/>
          <w:szCs w:val="21"/>
        </w:rPr>
        <w:t>SiO2</w:t>
      </w:r>
      <w:r>
        <w:rPr>
          <w:rFonts w:hint="eastAsia"/>
          <w:bCs/>
          <w:sz w:val="28"/>
          <w:szCs w:val="21"/>
        </w:rPr>
        <w:t>≤</w:t>
      </w:r>
      <w:r>
        <w:rPr>
          <w:bCs/>
          <w:sz w:val="28"/>
          <w:szCs w:val="21"/>
        </w:rPr>
        <w:t>5%</w:t>
      </w:r>
      <w:r>
        <w:rPr>
          <w:rFonts w:hint="eastAsia"/>
          <w:bCs/>
          <w:sz w:val="28"/>
          <w:szCs w:val="21"/>
        </w:rPr>
        <w:t>；灼减</w:t>
      </w:r>
      <w:r>
        <w:rPr>
          <w:bCs/>
          <w:sz w:val="28"/>
          <w:szCs w:val="21"/>
        </w:rPr>
        <w:t>15</w:t>
      </w:r>
      <w:r>
        <w:rPr>
          <w:rFonts w:hint="eastAsia"/>
          <w:bCs/>
          <w:sz w:val="28"/>
          <w:szCs w:val="21"/>
        </w:rPr>
        <w:t>～</w:t>
      </w:r>
      <w:r>
        <w:rPr>
          <w:bCs/>
          <w:sz w:val="28"/>
          <w:szCs w:val="21"/>
        </w:rPr>
        <w:t>32%</w:t>
      </w:r>
      <w:r>
        <w:rPr>
          <w:rFonts w:hint="eastAsia"/>
          <w:bCs/>
          <w:sz w:val="28"/>
          <w:szCs w:val="21"/>
        </w:rPr>
        <w:t>；粒度</w:t>
      </w:r>
      <w:r>
        <w:rPr>
          <w:bCs/>
          <w:sz w:val="28"/>
          <w:szCs w:val="21"/>
        </w:rPr>
        <w:t>5</w:t>
      </w:r>
      <w:r>
        <w:rPr>
          <w:rFonts w:hint="eastAsia"/>
          <w:bCs/>
          <w:sz w:val="28"/>
          <w:szCs w:val="21"/>
        </w:rPr>
        <w:t>～</w:t>
      </w:r>
      <w:r>
        <w:rPr>
          <w:bCs/>
          <w:sz w:val="28"/>
          <w:szCs w:val="21"/>
        </w:rPr>
        <w:t>50mm</w:t>
      </w:r>
      <w:r>
        <w:rPr>
          <w:rFonts w:hint="eastAsia"/>
          <w:bCs/>
          <w:sz w:val="28"/>
          <w:szCs w:val="21"/>
        </w:rPr>
        <w:t>；小于</w:t>
      </w:r>
      <w:r>
        <w:rPr>
          <w:bCs/>
          <w:sz w:val="28"/>
          <w:szCs w:val="21"/>
        </w:rPr>
        <w:t>5mm</w:t>
      </w:r>
      <w:r>
        <w:rPr>
          <w:rFonts w:hint="eastAsia"/>
          <w:bCs/>
          <w:sz w:val="28"/>
          <w:szCs w:val="21"/>
        </w:rPr>
        <w:t>的比例≤</w:t>
      </w:r>
      <w:r>
        <w:rPr>
          <w:bCs/>
          <w:sz w:val="28"/>
          <w:szCs w:val="21"/>
        </w:rPr>
        <w:t>5%</w:t>
      </w:r>
      <w:r>
        <w:rPr>
          <w:rFonts w:hint="eastAsia"/>
          <w:bCs/>
          <w:sz w:val="28"/>
          <w:szCs w:val="21"/>
        </w:rPr>
        <w:t>（压迫力</w:t>
      </w:r>
      <w:r>
        <w:rPr>
          <w:bCs/>
          <w:sz w:val="28"/>
          <w:szCs w:val="21"/>
        </w:rPr>
        <w:t>KN/</w:t>
      </w:r>
      <w:r>
        <w:rPr>
          <w:rFonts w:hint="eastAsia"/>
          <w:bCs/>
          <w:sz w:val="28"/>
          <w:szCs w:val="21"/>
        </w:rPr>
        <w:t>个</w:t>
      </w:r>
      <w:r>
        <w:rPr>
          <w:bCs/>
          <w:sz w:val="28"/>
          <w:szCs w:val="21"/>
        </w:rPr>
        <w:t>1.8</w:t>
      </w:r>
      <w:r>
        <w:rPr>
          <w:rFonts w:hint="eastAsia"/>
          <w:bCs/>
          <w:sz w:val="28"/>
          <w:szCs w:val="21"/>
        </w:rPr>
        <w:t>～</w:t>
      </w:r>
      <w:r>
        <w:rPr>
          <w:bCs/>
          <w:sz w:val="28"/>
          <w:szCs w:val="21"/>
        </w:rPr>
        <w:t>2.2</w:t>
      </w:r>
      <w:r>
        <w:rPr>
          <w:rFonts w:hint="eastAsia"/>
          <w:bCs/>
          <w:sz w:val="28"/>
          <w:szCs w:val="21"/>
        </w:rPr>
        <w:t>）</w:t>
      </w:r>
    </w:p>
    <w:p>
      <w:pPr>
        <w:adjustRightInd w:val="0"/>
        <w:ind w:firstLine="560" w:firstLineChars="200"/>
        <w:jc w:val="left"/>
        <w:rPr>
          <w:bCs/>
          <w:sz w:val="28"/>
          <w:szCs w:val="21"/>
        </w:rPr>
      </w:pPr>
      <w:r>
        <w:rPr>
          <w:bCs/>
          <w:sz w:val="28"/>
          <w:szCs w:val="21"/>
        </w:rPr>
        <w:t>3</w:t>
      </w:r>
      <w:r>
        <w:rPr>
          <w:rFonts w:hint="eastAsia"/>
          <w:bCs/>
          <w:sz w:val="28"/>
          <w:szCs w:val="21"/>
        </w:rPr>
        <w:t>、让步接受条件</w:t>
      </w:r>
    </w:p>
    <w:p>
      <w:pPr>
        <w:adjustRightInd w:val="0"/>
        <w:ind w:firstLine="560" w:firstLineChars="200"/>
        <w:jc w:val="left"/>
        <w:rPr>
          <w:bCs/>
          <w:sz w:val="28"/>
          <w:szCs w:val="21"/>
        </w:rPr>
      </w:pPr>
      <w:r>
        <w:rPr>
          <w:bCs/>
          <w:sz w:val="28"/>
          <w:szCs w:val="21"/>
        </w:rPr>
        <w:t>MgO</w:t>
      </w:r>
      <w:r>
        <w:rPr>
          <w:rFonts w:hint="eastAsia"/>
          <w:bCs/>
          <w:sz w:val="28"/>
          <w:szCs w:val="21"/>
        </w:rPr>
        <w:t>≥</w:t>
      </w:r>
      <w:r>
        <w:rPr>
          <w:bCs/>
          <w:sz w:val="28"/>
          <w:szCs w:val="21"/>
        </w:rPr>
        <w:t>57%</w:t>
      </w:r>
      <w:r>
        <w:rPr>
          <w:rFonts w:hint="eastAsia"/>
          <w:bCs/>
          <w:sz w:val="28"/>
          <w:szCs w:val="21"/>
        </w:rPr>
        <w:t>；</w:t>
      </w:r>
      <w:r>
        <w:rPr>
          <w:bCs/>
          <w:sz w:val="28"/>
          <w:szCs w:val="21"/>
        </w:rPr>
        <w:t>SiO2</w:t>
      </w:r>
      <w:r>
        <w:rPr>
          <w:rFonts w:hint="eastAsia"/>
          <w:bCs/>
          <w:sz w:val="28"/>
          <w:szCs w:val="21"/>
        </w:rPr>
        <w:t>≤</w:t>
      </w:r>
      <w:r>
        <w:rPr>
          <w:bCs/>
          <w:sz w:val="28"/>
          <w:szCs w:val="21"/>
        </w:rPr>
        <w:t>7.5%</w:t>
      </w:r>
      <w:r>
        <w:rPr>
          <w:rFonts w:hint="eastAsia"/>
          <w:bCs/>
          <w:sz w:val="28"/>
          <w:szCs w:val="21"/>
        </w:rPr>
        <w:t>；灼减≤</w:t>
      </w:r>
      <w:r>
        <w:rPr>
          <w:bCs/>
          <w:sz w:val="28"/>
          <w:szCs w:val="21"/>
        </w:rPr>
        <w:t>37%</w:t>
      </w:r>
      <w:r>
        <w:rPr>
          <w:rFonts w:hint="eastAsia"/>
          <w:bCs/>
          <w:sz w:val="28"/>
          <w:szCs w:val="21"/>
        </w:rPr>
        <w:t>；粒度</w:t>
      </w:r>
      <w:r>
        <w:rPr>
          <w:bCs/>
          <w:sz w:val="28"/>
          <w:szCs w:val="21"/>
        </w:rPr>
        <w:t>5</w:t>
      </w:r>
      <w:r>
        <w:rPr>
          <w:rFonts w:hint="eastAsia"/>
          <w:bCs/>
          <w:sz w:val="28"/>
          <w:szCs w:val="21"/>
        </w:rPr>
        <w:t>～</w:t>
      </w:r>
      <w:r>
        <w:rPr>
          <w:bCs/>
          <w:sz w:val="28"/>
          <w:szCs w:val="21"/>
        </w:rPr>
        <w:t>50mm</w:t>
      </w:r>
      <w:r>
        <w:rPr>
          <w:rFonts w:hint="eastAsia"/>
          <w:bCs/>
          <w:sz w:val="28"/>
          <w:szCs w:val="21"/>
        </w:rPr>
        <w:t>；小于</w:t>
      </w:r>
      <w:r>
        <w:rPr>
          <w:bCs/>
          <w:sz w:val="28"/>
          <w:szCs w:val="21"/>
        </w:rPr>
        <w:t>5mm</w:t>
      </w:r>
      <w:r>
        <w:rPr>
          <w:rFonts w:hint="eastAsia"/>
          <w:bCs/>
          <w:sz w:val="28"/>
          <w:szCs w:val="21"/>
        </w:rPr>
        <w:t>的比例≤</w:t>
      </w:r>
      <w:r>
        <w:rPr>
          <w:bCs/>
          <w:sz w:val="28"/>
          <w:szCs w:val="21"/>
        </w:rPr>
        <w:t>15%</w:t>
      </w:r>
      <w:r>
        <w:rPr>
          <w:rFonts w:hint="eastAsia"/>
          <w:bCs/>
          <w:sz w:val="28"/>
          <w:szCs w:val="21"/>
        </w:rPr>
        <w:t>（压迫力</w:t>
      </w:r>
      <w:r>
        <w:rPr>
          <w:bCs/>
          <w:sz w:val="28"/>
          <w:szCs w:val="21"/>
        </w:rPr>
        <w:t>KN/</w:t>
      </w:r>
      <w:r>
        <w:rPr>
          <w:rFonts w:hint="eastAsia"/>
          <w:bCs/>
          <w:sz w:val="28"/>
          <w:szCs w:val="21"/>
        </w:rPr>
        <w:t>个</w:t>
      </w:r>
      <w:r>
        <w:rPr>
          <w:bCs/>
          <w:sz w:val="28"/>
          <w:szCs w:val="21"/>
        </w:rPr>
        <w:t>1.8</w:t>
      </w:r>
      <w:r>
        <w:rPr>
          <w:rFonts w:hint="eastAsia"/>
          <w:bCs/>
          <w:sz w:val="28"/>
          <w:szCs w:val="21"/>
        </w:rPr>
        <w:t>～</w:t>
      </w:r>
      <w:r>
        <w:rPr>
          <w:bCs/>
          <w:sz w:val="28"/>
          <w:szCs w:val="21"/>
        </w:rPr>
        <w:t>2.2</w:t>
      </w:r>
      <w:r>
        <w:rPr>
          <w:rFonts w:hint="eastAsia"/>
          <w:bCs/>
          <w:sz w:val="28"/>
          <w:szCs w:val="21"/>
        </w:rPr>
        <w:t>）</w:t>
      </w:r>
    </w:p>
    <w:p>
      <w:pPr>
        <w:adjustRightInd w:val="0"/>
        <w:ind w:firstLine="560" w:firstLineChars="200"/>
        <w:jc w:val="left"/>
        <w:rPr>
          <w:bCs/>
          <w:sz w:val="28"/>
          <w:szCs w:val="21"/>
        </w:rPr>
      </w:pPr>
      <w:r>
        <w:rPr>
          <w:bCs/>
          <w:sz w:val="28"/>
          <w:szCs w:val="21"/>
        </w:rPr>
        <w:t>4</w:t>
      </w:r>
      <w:r>
        <w:rPr>
          <w:rFonts w:hint="eastAsia"/>
          <w:bCs/>
          <w:sz w:val="28"/>
          <w:szCs w:val="21"/>
        </w:rPr>
        <w:t>、不合格处理</w:t>
      </w:r>
    </w:p>
    <w:p>
      <w:pPr>
        <w:adjustRightInd w:val="0"/>
        <w:ind w:firstLine="560" w:firstLineChars="200"/>
        <w:jc w:val="left"/>
        <w:rPr>
          <w:bCs/>
          <w:sz w:val="28"/>
          <w:szCs w:val="21"/>
        </w:rPr>
      </w:pPr>
      <w:r>
        <w:rPr>
          <w:rFonts w:hint="eastAsia"/>
          <w:bCs/>
          <w:sz w:val="28"/>
          <w:szCs w:val="21"/>
        </w:rPr>
        <w:t>（1）、</w:t>
      </w:r>
      <w:r>
        <w:rPr>
          <w:bCs/>
          <w:sz w:val="28"/>
          <w:szCs w:val="21"/>
        </w:rPr>
        <w:t>MgO</w:t>
      </w:r>
      <w:r>
        <w:rPr>
          <w:rFonts w:hint="eastAsia"/>
          <w:bCs/>
          <w:sz w:val="28"/>
          <w:szCs w:val="21"/>
        </w:rPr>
        <w:t>超出标准在让步范围内，每下降</w:t>
      </w:r>
      <w:r>
        <w:rPr>
          <w:bCs/>
          <w:sz w:val="28"/>
          <w:szCs w:val="21"/>
        </w:rPr>
        <w:t>0.1%</w:t>
      </w:r>
      <w:r>
        <w:rPr>
          <w:rFonts w:hint="eastAsia"/>
          <w:bCs/>
          <w:sz w:val="28"/>
          <w:szCs w:val="21"/>
        </w:rPr>
        <w:t>，合同价格降</w:t>
      </w:r>
      <w:r>
        <w:rPr>
          <w:bCs/>
          <w:sz w:val="28"/>
          <w:szCs w:val="21"/>
        </w:rPr>
        <w:t>0.25%</w:t>
      </w:r>
      <w:r>
        <w:rPr>
          <w:rFonts w:hint="eastAsia"/>
          <w:bCs/>
          <w:sz w:val="28"/>
          <w:szCs w:val="21"/>
        </w:rPr>
        <w:t>；超出让步范围原则上退货或在原处罚基础上双倍扣罚。</w:t>
      </w:r>
    </w:p>
    <w:p>
      <w:pPr>
        <w:adjustRightInd w:val="0"/>
        <w:ind w:firstLine="560" w:firstLineChars="200"/>
        <w:jc w:val="left"/>
        <w:rPr>
          <w:bCs/>
          <w:sz w:val="28"/>
          <w:szCs w:val="21"/>
        </w:rPr>
      </w:pPr>
      <w:r>
        <w:rPr>
          <w:rFonts w:hint="eastAsia"/>
          <w:bCs/>
          <w:sz w:val="28"/>
          <w:szCs w:val="21"/>
        </w:rPr>
        <w:t>（2）、</w:t>
      </w:r>
      <w:r>
        <w:rPr>
          <w:bCs/>
          <w:sz w:val="28"/>
          <w:szCs w:val="21"/>
        </w:rPr>
        <w:t>SiO2</w:t>
      </w:r>
      <w:r>
        <w:rPr>
          <w:rFonts w:hint="eastAsia"/>
          <w:bCs/>
          <w:sz w:val="28"/>
          <w:szCs w:val="21"/>
        </w:rPr>
        <w:t>超出标准在让步范围内，每上升</w:t>
      </w:r>
      <w:r>
        <w:rPr>
          <w:bCs/>
          <w:sz w:val="28"/>
          <w:szCs w:val="21"/>
        </w:rPr>
        <w:t>0.1%</w:t>
      </w:r>
      <w:r>
        <w:rPr>
          <w:rFonts w:hint="eastAsia"/>
          <w:bCs/>
          <w:sz w:val="28"/>
          <w:szCs w:val="21"/>
        </w:rPr>
        <w:t>，合同价格降</w:t>
      </w:r>
      <w:r>
        <w:rPr>
          <w:bCs/>
          <w:sz w:val="28"/>
          <w:szCs w:val="21"/>
        </w:rPr>
        <w:t>0.5%</w:t>
      </w:r>
      <w:r>
        <w:rPr>
          <w:rFonts w:hint="eastAsia"/>
          <w:bCs/>
          <w:sz w:val="28"/>
          <w:szCs w:val="21"/>
        </w:rPr>
        <w:t>；超出让步范围原则上退货或在原处罚基础上双倍扣罚。</w:t>
      </w:r>
    </w:p>
    <w:p>
      <w:pPr>
        <w:adjustRightInd w:val="0"/>
        <w:ind w:firstLine="560" w:firstLineChars="200"/>
        <w:jc w:val="left"/>
        <w:rPr>
          <w:bCs/>
          <w:sz w:val="28"/>
          <w:szCs w:val="21"/>
        </w:rPr>
      </w:pPr>
      <w:r>
        <w:rPr>
          <w:rFonts w:hint="eastAsia"/>
          <w:bCs/>
          <w:sz w:val="28"/>
          <w:szCs w:val="21"/>
        </w:rPr>
        <w:t>（3）、灼减超出标准在让步范围内，</w:t>
      </w:r>
      <w:r>
        <w:rPr>
          <w:bCs/>
          <w:sz w:val="28"/>
          <w:szCs w:val="21"/>
        </w:rPr>
        <w:t>32%</w:t>
      </w:r>
      <w:r>
        <w:rPr>
          <w:rFonts w:hint="eastAsia"/>
          <w:bCs/>
          <w:sz w:val="28"/>
          <w:szCs w:val="21"/>
        </w:rPr>
        <w:t>＜灼减＜</w:t>
      </w:r>
      <w:r>
        <w:rPr>
          <w:bCs/>
          <w:sz w:val="28"/>
          <w:szCs w:val="21"/>
        </w:rPr>
        <w:t>35%</w:t>
      </w:r>
      <w:r>
        <w:rPr>
          <w:rFonts w:hint="eastAsia"/>
          <w:bCs/>
          <w:sz w:val="28"/>
          <w:szCs w:val="21"/>
        </w:rPr>
        <w:t>间，每上升</w:t>
      </w:r>
      <w:r>
        <w:rPr>
          <w:bCs/>
          <w:sz w:val="28"/>
          <w:szCs w:val="21"/>
        </w:rPr>
        <w:t>0.1%</w:t>
      </w:r>
      <w:r>
        <w:rPr>
          <w:rFonts w:hint="eastAsia"/>
          <w:bCs/>
          <w:sz w:val="28"/>
          <w:szCs w:val="21"/>
        </w:rPr>
        <w:t>，降价</w:t>
      </w:r>
      <w:r>
        <w:rPr>
          <w:bCs/>
          <w:sz w:val="28"/>
          <w:szCs w:val="21"/>
        </w:rPr>
        <w:t>0.3%</w:t>
      </w:r>
      <w:r>
        <w:rPr>
          <w:rFonts w:hint="eastAsia"/>
          <w:bCs/>
          <w:sz w:val="28"/>
          <w:szCs w:val="21"/>
        </w:rPr>
        <w:t>；</w:t>
      </w:r>
      <w:r>
        <w:rPr>
          <w:bCs/>
          <w:sz w:val="28"/>
          <w:szCs w:val="21"/>
        </w:rPr>
        <w:t>35%</w:t>
      </w:r>
      <w:r>
        <w:rPr>
          <w:rFonts w:hint="eastAsia"/>
          <w:bCs/>
          <w:sz w:val="28"/>
          <w:szCs w:val="21"/>
        </w:rPr>
        <w:t>≤灼减≤</w:t>
      </w:r>
      <w:r>
        <w:rPr>
          <w:bCs/>
          <w:sz w:val="28"/>
          <w:szCs w:val="21"/>
        </w:rPr>
        <w:t>37%</w:t>
      </w:r>
      <w:r>
        <w:rPr>
          <w:rFonts w:hint="eastAsia"/>
          <w:bCs/>
          <w:sz w:val="28"/>
          <w:szCs w:val="21"/>
        </w:rPr>
        <w:t>间，每上升</w:t>
      </w:r>
      <w:r>
        <w:rPr>
          <w:bCs/>
          <w:sz w:val="28"/>
          <w:szCs w:val="21"/>
        </w:rPr>
        <w:t>0.1%</w:t>
      </w:r>
      <w:r>
        <w:rPr>
          <w:rFonts w:hint="eastAsia"/>
          <w:bCs/>
          <w:sz w:val="28"/>
          <w:szCs w:val="21"/>
        </w:rPr>
        <w:t>，合同价格降</w:t>
      </w:r>
      <w:r>
        <w:rPr>
          <w:bCs/>
          <w:sz w:val="28"/>
          <w:szCs w:val="21"/>
        </w:rPr>
        <w:t>0.8%</w:t>
      </w:r>
      <w:r>
        <w:rPr>
          <w:rFonts w:hint="eastAsia"/>
          <w:bCs/>
          <w:sz w:val="28"/>
          <w:szCs w:val="21"/>
        </w:rPr>
        <w:t>；超出让步范围原则上退货或在原处罚基础上双倍扣罚。</w:t>
      </w:r>
    </w:p>
    <w:p>
      <w:pPr>
        <w:adjustRightInd w:val="0"/>
        <w:ind w:firstLine="560" w:firstLineChars="200"/>
        <w:jc w:val="left"/>
        <w:rPr>
          <w:bCs/>
          <w:sz w:val="28"/>
          <w:szCs w:val="21"/>
        </w:rPr>
      </w:pPr>
      <w:r>
        <w:rPr>
          <w:rFonts w:hint="eastAsia"/>
          <w:bCs/>
          <w:sz w:val="28"/>
          <w:szCs w:val="21"/>
        </w:rPr>
        <w:t>（4）、粒度超出标准在让步范围内，扣超出吨位</w:t>
      </w:r>
      <w:r>
        <w:rPr>
          <w:bCs/>
          <w:sz w:val="28"/>
          <w:szCs w:val="21"/>
        </w:rPr>
        <w:t>1.5</w:t>
      </w:r>
      <w:r>
        <w:rPr>
          <w:rFonts w:hint="eastAsia"/>
          <w:bCs/>
          <w:sz w:val="28"/>
          <w:szCs w:val="21"/>
        </w:rPr>
        <w:t>倍；超出让步退货或按超出吨位双倍扣吨。</w:t>
      </w:r>
    </w:p>
    <w:p>
      <w:pPr>
        <w:adjustRightInd w:val="0"/>
        <w:jc w:val="left"/>
        <w:rPr>
          <w:bCs/>
          <w:sz w:val="28"/>
          <w:szCs w:val="21"/>
        </w:rPr>
      </w:pPr>
      <w:r>
        <w:rPr>
          <w:rFonts w:hint="eastAsia"/>
          <w:b/>
          <w:sz w:val="28"/>
          <w:szCs w:val="21"/>
        </w:rPr>
        <w:t>三</w:t>
      </w:r>
      <w:r>
        <w:rPr>
          <w:b/>
          <w:sz w:val="28"/>
          <w:szCs w:val="21"/>
        </w:rPr>
        <w:t>.</w:t>
      </w:r>
      <w:r>
        <w:rPr>
          <w:rFonts w:hint="eastAsia"/>
          <w:b/>
          <w:sz w:val="28"/>
          <w:szCs w:val="21"/>
        </w:rPr>
        <w:t>送货要求：</w:t>
      </w:r>
    </w:p>
    <w:p>
      <w:pPr>
        <w:adjustRightInd w:val="0"/>
        <w:ind w:firstLine="560" w:firstLineChars="200"/>
        <w:jc w:val="left"/>
        <w:rPr>
          <w:bCs/>
          <w:sz w:val="28"/>
          <w:szCs w:val="21"/>
        </w:rPr>
      </w:pPr>
      <w:r>
        <w:rPr>
          <w:rFonts w:hint="eastAsia"/>
          <w:bCs/>
          <w:sz w:val="28"/>
          <w:szCs w:val="21"/>
        </w:rPr>
        <w:t>1、厂外设有仓库，按我方要求随时准备送货进厂，进厂卸货服从我方管理。</w:t>
      </w:r>
    </w:p>
    <w:p>
      <w:pPr>
        <w:adjustRightInd w:val="0"/>
        <w:ind w:firstLine="560" w:firstLineChars="200"/>
        <w:jc w:val="left"/>
        <w:rPr>
          <w:bCs/>
          <w:sz w:val="28"/>
          <w:szCs w:val="21"/>
        </w:rPr>
      </w:pPr>
      <w:r>
        <w:rPr>
          <w:rFonts w:hint="eastAsia"/>
          <w:bCs/>
          <w:sz w:val="28"/>
          <w:szCs w:val="21"/>
        </w:rPr>
        <w:t>2、</w:t>
      </w:r>
      <w:r>
        <w:rPr>
          <w:rFonts w:hint="eastAsia"/>
          <w:b/>
          <w:sz w:val="28"/>
          <w:szCs w:val="21"/>
        </w:rPr>
        <w:t>包装吨袋质量必须保证</w:t>
      </w:r>
      <w:r>
        <w:rPr>
          <w:rFonts w:hint="eastAsia"/>
          <w:bCs/>
          <w:sz w:val="28"/>
          <w:szCs w:val="21"/>
        </w:rPr>
        <w:t>，如果因为吨袋质量问题导致在卸货过程中出现漏料、撒料的情况，全部责任由供方承担。包装袋上需有名称、厂家等信息。</w:t>
      </w:r>
    </w:p>
    <w:p>
      <w:pPr>
        <w:adjustRightInd w:val="0"/>
        <w:jc w:val="left"/>
        <w:rPr>
          <w:b/>
          <w:sz w:val="28"/>
          <w:szCs w:val="21"/>
        </w:rPr>
      </w:pPr>
      <w:r>
        <w:rPr>
          <w:rFonts w:hint="eastAsia"/>
          <w:b/>
          <w:sz w:val="28"/>
          <w:szCs w:val="21"/>
        </w:rPr>
        <w:t>四、卸货地点：</w:t>
      </w:r>
    </w:p>
    <w:p>
      <w:pPr>
        <w:adjustRightInd w:val="0"/>
        <w:ind w:firstLine="480" w:firstLineChars="200"/>
        <w:jc w:val="left"/>
        <w:rPr>
          <w:bCs/>
          <w:sz w:val="24"/>
        </w:rPr>
      </w:pPr>
      <w:r>
        <w:rPr>
          <w:rFonts w:hint="eastAsia"/>
          <w:bCs/>
          <w:sz w:val="24"/>
        </w:rPr>
        <w:t>轻烧镁球卸至炼钢部库房。</w:t>
      </w:r>
    </w:p>
    <w:p>
      <w:pPr>
        <w:jc w:val="left"/>
        <w:rPr>
          <w:b/>
          <w:sz w:val="24"/>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b/>
          <w:bCs/>
          <w:color w:val="2A2A2A"/>
          <w:sz w:val="24"/>
          <w:szCs w:val="24"/>
          <w:u w:val="single"/>
          <w:shd w:val="clear" w:color="auto" w:fill="FFFFFF"/>
        </w:rPr>
        <w:t>zongzerui@126.com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lang w:val="en-US" w:eastAsia="zh-CN"/>
        </w:rPr>
        <w:t>炼钢轻烧镁球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pPr>
    </w:p>
    <w:p>
      <w:pPr>
        <w:pStyle w:val="2"/>
        <w:widowControl/>
        <w:rPr>
          <w:rFonts w:hint="default"/>
          <w:b w:val="0"/>
          <w:bCs/>
          <w:sz w:val="28"/>
          <w:szCs w:val="28"/>
        </w:rPr>
      </w:pPr>
      <w:r>
        <w:rPr>
          <w:b w:val="0"/>
          <w:bCs/>
          <w:sz w:val="28"/>
          <w:szCs w:val="28"/>
        </w:rPr>
        <w:t>附件5</w:t>
      </w: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230"/>
        <w:gridCol w:w="1214"/>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vAlign w:val="center"/>
          </w:tcPr>
          <w:p>
            <w:pPr>
              <w:jc w:val="center"/>
              <w:rPr>
                <w:sz w:val="18"/>
                <w:szCs w:val="18"/>
              </w:rPr>
            </w:pPr>
            <w:r>
              <w:rPr>
                <w:rFonts w:hint="eastAsia"/>
                <w:sz w:val="18"/>
                <w:szCs w:val="18"/>
              </w:rPr>
              <w:t>序号</w:t>
            </w:r>
          </w:p>
        </w:tc>
        <w:tc>
          <w:tcPr>
            <w:tcW w:w="691" w:type="pct"/>
            <w:vAlign w:val="center"/>
          </w:tcPr>
          <w:p>
            <w:pPr>
              <w:jc w:val="center"/>
              <w:rPr>
                <w:sz w:val="18"/>
                <w:szCs w:val="18"/>
              </w:rPr>
            </w:pPr>
            <w:r>
              <w:rPr>
                <w:rFonts w:hint="eastAsia"/>
                <w:sz w:val="18"/>
                <w:szCs w:val="18"/>
              </w:rPr>
              <w:t>物资名称</w:t>
            </w:r>
          </w:p>
        </w:tc>
        <w:tc>
          <w:tcPr>
            <w:tcW w:w="1210" w:type="dxa"/>
            <w:vAlign w:val="center"/>
          </w:tcPr>
          <w:p>
            <w:pPr>
              <w:jc w:val="center"/>
              <w:rPr>
                <w:sz w:val="18"/>
                <w:szCs w:val="18"/>
              </w:rPr>
            </w:pPr>
            <w:r>
              <w:rPr>
                <w:rFonts w:hint="eastAsia"/>
                <w:sz w:val="18"/>
                <w:szCs w:val="18"/>
              </w:rPr>
              <w:t>三个月理论要求数量</w:t>
            </w:r>
          </w:p>
        </w:tc>
        <w:tc>
          <w:tcPr>
            <w:tcW w:w="2312" w:type="pct"/>
            <w:vAlign w:val="center"/>
          </w:tcPr>
          <w:p>
            <w:pPr>
              <w:jc w:val="center"/>
              <w:rPr>
                <w:sz w:val="18"/>
                <w:szCs w:val="18"/>
              </w:rPr>
            </w:pPr>
            <w:r>
              <w:rPr>
                <w:rFonts w:hint="eastAsia"/>
                <w:sz w:val="18"/>
                <w:szCs w:val="18"/>
              </w:rPr>
              <w:t>含税、含运费报价（元/吨）</w:t>
            </w:r>
          </w:p>
        </w:tc>
        <w:tc>
          <w:tcPr>
            <w:tcW w:w="978"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7" w:type="pct"/>
            <w:vMerge w:val="restart"/>
            <w:vAlign w:val="center"/>
          </w:tcPr>
          <w:p>
            <w:pPr>
              <w:jc w:val="center"/>
              <w:rPr>
                <w:sz w:val="24"/>
                <w:szCs w:val="24"/>
              </w:rPr>
            </w:pPr>
            <w:r>
              <w:rPr>
                <w:rFonts w:hint="eastAsia"/>
                <w:sz w:val="24"/>
                <w:szCs w:val="24"/>
              </w:rPr>
              <w:t>1</w:t>
            </w:r>
          </w:p>
        </w:tc>
        <w:tc>
          <w:tcPr>
            <w:tcW w:w="691" w:type="pct"/>
            <w:vMerge w:val="restart"/>
            <w:vAlign w:val="center"/>
          </w:tcPr>
          <w:p>
            <w:pPr>
              <w:jc w:val="center"/>
              <w:rPr>
                <w:rFonts w:ascii="宋体" w:hAnsi="宋体"/>
                <w:b/>
                <w:color w:val="000000"/>
                <w:sz w:val="24"/>
                <w:szCs w:val="24"/>
              </w:rPr>
            </w:pPr>
            <w:r>
              <w:rPr>
                <w:rFonts w:hint="eastAsia" w:ascii="宋体" w:hAnsi="宋体"/>
                <w:b/>
                <w:color w:val="FF0000"/>
                <w:sz w:val="24"/>
                <w:szCs w:val="24"/>
              </w:rPr>
              <w:t>炼钢用轻烧镁球</w:t>
            </w:r>
          </w:p>
        </w:tc>
        <w:tc>
          <w:tcPr>
            <w:tcW w:w="1210" w:type="dxa"/>
            <w:vMerge w:val="restart"/>
            <w:vAlign w:val="center"/>
          </w:tcPr>
          <w:p>
            <w:pPr>
              <w:jc w:val="center"/>
              <w:rPr>
                <w:sz w:val="24"/>
                <w:szCs w:val="24"/>
              </w:rPr>
            </w:pPr>
            <w:r>
              <w:rPr>
                <w:rFonts w:hint="eastAsia" w:ascii="宋体" w:hAnsi="宋体"/>
                <w:b/>
                <w:color w:val="FF0000"/>
                <w:sz w:val="24"/>
                <w:szCs w:val="24"/>
              </w:rPr>
              <w:t>约3</w:t>
            </w:r>
            <w:r>
              <w:rPr>
                <w:rFonts w:ascii="宋体" w:hAnsi="宋体"/>
                <w:b/>
                <w:color w:val="FF0000"/>
                <w:sz w:val="24"/>
                <w:szCs w:val="24"/>
              </w:rPr>
              <w:t>0</w:t>
            </w:r>
            <w:r>
              <w:rPr>
                <w:rFonts w:hint="eastAsia" w:ascii="宋体" w:hAnsi="宋体"/>
                <w:b/>
                <w:color w:val="FF0000"/>
                <w:sz w:val="24"/>
                <w:szCs w:val="24"/>
              </w:rPr>
              <w:t>00吨</w:t>
            </w:r>
          </w:p>
        </w:tc>
        <w:tc>
          <w:tcPr>
            <w:tcW w:w="231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78"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7" w:type="pct"/>
            <w:vMerge w:val="continue"/>
            <w:vAlign w:val="center"/>
          </w:tcPr>
          <w:p>
            <w:pPr>
              <w:jc w:val="center"/>
              <w:rPr>
                <w:sz w:val="24"/>
                <w:szCs w:val="24"/>
              </w:rPr>
            </w:pPr>
          </w:p>
        </w:tc>
        <w:tc>
          <w:tcPr>
            <w:tcW w:w="691" w:type="pct"/>
            <w:vMerge w:val="continue"/>
            <w:vAlign w:val="center"/>
          </w:tcPr>
          <w:p>
            <w:pPr>
              <w:jc w:val="center"/>
              <w:rPr>
                <w:rFonts w:ascii="宋体" w:hAnsi="宋体"/>
                <w:b/>
                <w:color w:val="000000"/>
                <w:sz w:val="24"/>
                <w:szCs w:val="24"/>
              </w:rPr>
            </w:pPr>
          </w:p>
        </w:tc>
        <w:tc>
          <w:tcPr>
            <w:tcW w:w="680" w:type="pct"/>
            <w:vMerge w:val="continue"/>
            <w:vAlign w:val="center"/>
          </w:tcPr>
          <w:p>
            <w:pPr>
              <w:jc w:val="center"/>
              <w:rPr>
                <w:sz w:val="24"/>
                <w:szCs w:val="24"/>
              </w:rPr>
            </w:pPr>
          </w:p>
        </w:tc>
        <w:tc>
          <w:tcPr>
            <w:tcW w:w="231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78"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pStyle w:val="9"/>
        <w:widowControl/>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56EB"/>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A6ED7"/>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45D1"/>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364E9"/>
    <w:rsid w:val="00443FC8"/>
    <w:rsid w:val="004506C2"/>
    <w:rsid w:val="00451528"/>
    <w:rsid w:val="00454928"/>
    <w:rsid w:val="004776DD"/>
    <w:rsid w:val="004A2885"/>
    <w:rsid w:val="004B73C8"/>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B7205"/>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67A3B"/>
    <w:rsid w:val="009755F8"/>
    <w:rsid w:val="00993AAF"/>
    <w:rsid w:val="009D081B"/>
    <w:rsid w:val="009D2025"/>
    <w:rsid w:val="009D3A69"/>
    <w:rsid w:val="009D4CC5"/>
    <w:rsid w:val="00A02F89"/>
    <w:rsid w:val="00A10746"/>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C46AE"/>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053B"/>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84F1C"/>
    <w:rsid w:val="00DA18B4"/>
    <w:rsid w:val="00DA3BCB"/>
    <w:rsid w:val="00DA5ABA"/>
    <w:rsid w:val="00DA7CB3"/>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6B21D6"/>
    <w:rsid w:val="4DC66F68"/>
    <w:rsid w:val="51A458AF"/>
    <w:rsid w:val="52EE0AE7"/>
    <w:rsid w:val="535B46E1"/>
    <w:rsid w:val="554C057B"/>
    <w:rsid w:val="566E6D8E"/>
    <w:rsid w:val="56FF0A43"/>
    <w:rsid w:val="57D705F2"/>
    <w:rsid w:val="5B1D2529"/>
    <w:rsid w:val="5B35349E"/>
    <w:rsid w:val="5BA959B9"/>
    <w:rsid w:val="5D173705"/>
    <w:rsid w:val="5D1B4B8A"/>
    <w:rsid w:val="5D504569"/>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4743E68"/>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字符"/>
    <w:basedOn w:val="11"/>
    <w:link w:val="4"/>
    <w:uiPriority w:val="0"/>
    <w:rPr>
      <w:rFonts w:ascii="Calibri" w:hAnsi="Calibri" w:eastAsia="宋体"/>
      <w:kern w:val="2"/>
      <w:sz w:val="24"/>
      <w:szCs w:val="24"/>
    </w:rPr>
  </w:style>
  <w:style w:type="character" w:customStyle="1" w:styleId="14">
    <w:name w:val="日期 字符"/>
    <w:basedOn w:val="11"/>
    <w:link w:val="5"/>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字符"/>
    <w:basedOn w:val="11"/>
    <w:link w:val="2"/>
    <w:qFormat/>
    <w:uiPriority w:val="0"/>
    <w:rPr>
      <w:rFonts w:ascii="宋体" w:hAnsi="宋体"/>
      <w:b/>
      <w:sz w:val="36"/>
      <w:szCs w:val="36"/>
    </w:rPr>
  </w:style>
  <w:style w:type="character" w:customStyle="1" w:styleId="17">
    <w:name w:val="正文文本 字符"/>
    <w:basedOn w:val="11"/>
    <w:link w:val="3"/>
    <w:uiPriority w:val="0"/>
    <w:rPr>
      <w:kern w:val="2"/>
      <w:sz w:val="21"/>
    </w:rPr>
  </w:style>
  <w:style w:type="character" w:customStyle="1" w:styleId="18">
    <w:name w:val="批注框文本 字符"/>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909</Words>
  <Characters>5184</Characters>
  <Lines>43</Lines>
  <Paragraphs>12</Paragraphs>
  <TotalTime>59</TotalTime>
  <ScaleCrop>false</ScaleCrop>
  <LinksUpToDate>false</LinksUpToDate>
  <CharactersWithSpaces>6081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2020-10-30T01:04:26Z</dcterms:modified>
  <dc:title>招 标 发 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