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08</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WHXX202011011LGZGYP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炼钢渣罐一批</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highlight w:val="none"/>
        </w:rPr>
      </w:pPr>
      <w:r>
        <w:rPr>
          <w:rFonts w:hint="eastAsia" w:ascii="宋体" w:hAnsi="宋体"/>
          <w:sz w:val="24"/>
          <w:szCs w:val="24"/>
          <w:highlight w:val="none"/>
        </w:rPr>
        <w:t xml:space="preserve">招标办：      </w:t>
      </w:r>
      <w:r>
        <w:rPr>
          <w:rFonts w:hint="eastAsia" w:ascii="宋体" w:hAnsi="宋体"/>
          <w:sz w:val="24"/>
          <w:szCs w:val="24"/>
          <w:highlight w:val="none"/>
          <w:lang w:val="en-US" w:eastAsia="zh-CN"/>
        </w:rPr>
        <w:t xml:space="preserve">谭  工 </w:t>
      </w:r>
      <w:r>
        <w:rPr>
          <w:rFonts w:hint="eastAsia" w:ascii="宋体" w:hAnsi="宋体"/>
          <w:sz w:val="24"/>
          <w:szCs w:val="24"/>
          <w:highlight w:val="none"/>
        </w:rPr>
        <w:t xml:space="preserve">  </w:t>
      </w:r>
      <w:r>
        <w:rPr>
          <w:rFonts w:hint="eastAsia" w:ascii="宋体" w:hAnsi="宋体"/>
          <w:sz w:val="24"/>
          <w:szCs w:val="24"/>
          <w:highlight w:val="none"/>
          <w:lang w:val="en-US" w:eastAsia="zh-CN"/>
        </w:rPr>
        <w:t>18010798803</w:t>
      </w:r>
      <w:r>
        <w:rPr>
          <w:rFonts w:hint="eastAsia" w:ascii="宋体" w:hAnsi="宋体"/>
          <w:sz w:val="24"/>
          <w:szCs w:val="24"/>
          <w:highlight w:val="none"/>
        </w:rPr>
        <w:t xml:space="preserve"> </w:t>
      </w:r>
    </w:p>
    <w:p>
      <w:pPr>
        <w:ind w:firstLine="720" w:firstLineChars="300"/>
        <w:rPr>
          <w:rFonts w:hint="default" w:ascii="宋体" w:hAnsi="宋体" w:eastAsia="宋体"/>
          <w:sz w:val="24"/>
          <w:szCs w:val="24"/>
          <w:highlight w:val="none"/>
          <w:lang w:val="en-US" w:eastAsia="zh-CN"/>
        </w:rPr>
      </w:pPr>
      <w:r>
        <w:rPr>
          <w:rFonts w:hint="eastAsia" w:ascii="宋体" w:hAnsi="宋体"/>
          <w:sz w:val="24"/>
          <w:szCs w:val="24"/>
          <w:highlight w:val="none"/>
          <w:lang w:eastAsia="zh-CN"/>
        </w:rPr>
        <w:t>物资部：</w:t>
      </w:r>
      <w:r>
        <w:rPr>
          <w:rFonts w:hint="eastAsia" w:ascii="宋体" w:hAnsi="宋体"/>
          <w:sz w:val="24"/>
          <w:szCs w:val="24"/>
          <w:highlight w:val="none"/>
          <w:lang w:val="en-US" w:eastAsia="zh-CN"/>
        </w:rPr>
        <w:t xml:space="preserve">      祖  工   13365730511 </w:t>
      </w:r>
    </w:p>
    <w:p>
      <w:pPr>
        <w:ind w:firstLine="720" w:firstLineChars="300"/>
        <w:rPr>
          <w:rFonts w:hint="default" w:ascii="宋体" w:hAnsi="宋体"/>
          <w:sz w:val="24"/>
          <w:szCs w:val="24"/>
          <w:highlight w:val="none"/>
          <w:lang w:val="en-US" w:eastAsia="zh-CN"/>
        </w:rPr>
      </w:pPr>
      <w:r>
        <w:rPr>
          <w:rFonts w:hint="eastAsia" w:ascii="宋体" w:hAnsi="宋体"/>
          <w:sz w:val="24"/>
          <w:szCs w:val="24"/>
          <w:highlight w:val="none"/>
          <w:lang w:eastAsia="zh-CN"/>
        </w:rPr>
        <w:t>炼钢</w:t>
      </w:r>
      <w:r>
        <w:rPr>
          <w:rFonts w:hint="eastAsia" w:ascii="宋体" w:hAnsi="宋体"/>
          <w:sz w:val="24"/>
          <w:szCs w:val="24"/>
          <w:highlight w:val="none"/>
        </w:rPr>
        <w:t xml:space="preserve">部：      </w:t>
      </w:r>
      <w:r>
        <w:rPr>
          <w:rFonts w:hint="eastAsia" w:ascii="宋体" w:hAnsi="宋体"/>
          <w:sz w:val="24"/>
          <w:szCs w:val="24"/>
          <w:highlight w:val="none"/>
          <w:lang w:val="en-US" w:eastAsia="zh-CN"/>
        </w:rPr>
        <w:t>李  工   18949574680</w:t>
      </w:r>
    </w:p>
    <w:p>
      <w:pPr>
        <w:tabs>
          <w:tab w:val="left" w:pos="840"/>
        </w:tabs>
        <w:rPr>
          <w:rFonts w:hint="eastAsia" w:ascii="宋体" w:hAnsi="宋体"/>
          <w:sz w:val="24"/>
          <w:szCs w:val="24"/>
          <w:lang w:val="en-US" w:eastAsia="zh-CN"/>
        </w:rPr>
      </w:pPr>
      <w:r>
        <w:rPr>
          <w:rFonts w:hint="eastAsia" w:ascii="宋体" w:hAnsi="宋体"/>
          <w:sz w:val="24"/>
          <w:szCs w:val="24"/>
          <w:lang w:val="en-US" w:eastAsia="zh-CN"/>
        </w:rPr>
        <w:t xml:space="preserve">      工程管理部：  肖  工   15655335612</w:t>
      </w:r>
    </w:p>
    <w:p>
      <w:pPr>
        <w:pStyle w:val="2"/>
        <w:rPr>
          <w:rFonts w:hint="default"/>
          <w:lang w:val="en-US" w:eastAsia="zh-CN"/>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11</w:t>
      </w:r>
      <w:r>
        <w:rPr>
          <w:rFonts w:ascii="宋体" w:hAnsi="宋体"/>
          <w:bCs/>
          <w:sz w:val="24"/>
          <w:szCs w:val="24"/>
        </w:rPr>
        <w:t>月</w:t>
      </w:r>
      <w:r>
        <w:rPr>
          <w:rFonts w:hint="eastAsia" w:ascii="宋体" w:hAnsi="宋体"/>
          <w:bCs/>
          <w:sz w:val="24"/>
          <w:szCs w:val="24"/>
          <w:lang w:val="en-US" w:eastAsia="zh-CN"/>
        </w:rPr>
        <w:t>25</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11</w:t>
      </w:r>
      <w:r>
        <w:rPr>
          <w:rFonts w:ascii="宋体" w:hAnsi="宋体"/>
          <w:bCs/>
          <w:sz w:val="24"/>
          <w:szCs w:val="24"/>
        </w:rPr>
        <w:t>月</w:t>
      </w:r>
      <w:r>
        <w:rPr>
          <w:rFonts w:hint="eastAsia" w:ascii="宋体" w:hAnsi="宋体"/>
          <w:sz w:val="24"/>
          <w:szCs w:val="24"/>
          <w:lang w:val="en-US" w:eastAsia="zh-CN"/>
        </w:rPr>
        <w:t>30</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w:t>
      </w:r>
      <w:bookmarkStart w:id="0" w:name="_GoBack"/>
      <w:bookmarkEnd w:id="0"/>
      <w:r>
        <w:rPr>
          <w:rFonts w:hint="eastAsia" w:ascii="宋体" w:hAnsi="宋体"/>
          <w:b/>
          <w:bCs/>
          <w:color w:val="4F81BD"/>
          <w:sz w:val="28"/>
          <w:szCs w:val="28"/>
        </w:rPr>
        <w:t>授权委托书</w:t>
      </w:r>
    </w:p>
    <w:p>
      <w:pPr>
        <w:snapToGrid w:val="0"/>
        <w:spacing w:line="300" w:lineRule="auto"/>
        <w:rPr>
          <w:rFonts w:hint="eastAsia" w:ascii="宋体" w:hAnsi="宋体"/>
          <w:b/>
          <w:bCs/>
          <w:color w:val="4F81BD"/>
          <w:sz w:val="28"/>
          <w:szCs w:val="28"/>
          <w:lang w:val="en-US" w:eastAsia="zh-CN"/>
        </w:rPr>
      </w:pPr>
      <w:r>
        <w:rPr>
          <w:rFonts w:hint="eastAsia" w:ascii="宋体" w:hAnsi="宋体"/>
          <w:b/>
          <w:bCs/>
          <w:color w:val="4F81BD"/>
          <w:sz w:val="28"/>
          <w:szCs w:val="28"/>
          <w:lang w:val="en-US" w:eastAsia="zh-CN"/>
        </w:rPr>
        <w:t xml:space="preserve"> </w:t>
      </w:r>
    </w:p>
    <w:p>
      <w:pPr>
        <w:pStyle w:val="2"/>
        <w:rPr>
          <w:rFonts w:hint="eastAsia"/>
          <w:lang w:eastAsia="zh-CN"/>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壹拾万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lang w:val="en-US" w:eastAsia="zh-CN"/>
        </w:rPr>
        <w:t>11</w:t>
      </w:r>
      <w:r>
        <w:rPr>
          <w:rFonts w:hint="eastAsia" w:ascii="宋体" w:hAnsi="宋体"/>
          <w:bCs/>
          <w:color w:val="7030A0"/>
          <w:sz w:val="24"/>
          <w:szCs w:val="24"/>
        </w:rPr>
        <w:t>月</w:t>
      </w:r>
      <w:r>
        <w:rPr>
          <w:rFonts w:hint="eastAsia" w:ascii="宋体" w:hAnsi="宋体"/>
          <w:sz w:val="24"/>
          <w:szCs w:val="24"/>
          <w:lang w:val="en-US" w:eastAsia="zh-CN"/>
        </w:rPr>
        <w:t>25</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960" w:firstLineChars="700"/>
        <w:rPr>
          <w:rFonts w:ascii="宋体" w:hAnsi="宋体"/>
          <w:bCs/>
          <w:sz w:val="28"/>
          <w:szCs w:val="28"/>
        </w:rPr>
      </w:pPr>
      <w:r>
        <w:rPr>
          <w:rFonts w:hint="eastAsia" w:ascii="宋体" w:hAnsi="宋体"/>
          <w:bCs/>
          <w:sz w:val="28"/>
          <w:szCs w:val="28"/>
        </w:rPr>
        <w:t>单位名称：芜湖新兴铸管有限责任公司</w:t>
      </w:r>
      <w:r>
        <w:rPr>
          <w:rFonts w:ascii="宋体" w:hAnsi="宋体"/>
          <w:bCs/>
          <w:sz w:val="28"/>
          <w:szCs w:val="28"/>
        </w:rPr>
        <w:t xml:space="preserve">         </w:t>
      </w:r>
    </w:p>
    <w:p>
      <w:pPr>
        <w:ind w:firstLine="1960" w:firstLineChars="700"/>
        <w:rPr>
          <w:rFonts w:ascii="宋体" w:hAnsi="宋体"/>
          <w:bCs/>
          <w:sz w:val="28"/>
          <w:szCs w:val="28"/>
        </w:rPr>
      </w:pPr>
      <w:r>
        <w:rPr>
          <w:rFonts w:hint="eastAsia" w:ascii="宋体" w:hAnsi="宋体"/>
          <w:bCs/>
          <w:sz w:val="28"/>
          <w:szCs w:val="28"/>
        </w:rPr>
        <w:t>单位地址：芜湖市</w:t>
      </w:r>
      <w:r>
        <w:rPr>
          <w:rFonts w:ascii="宋体" w:hAnsi="宋体"/>
          <w:bCs/>
          <w:sz w:val="28"/>
          <w:szCs w:val="28"/>
        </w:rPr>
        <w:t>三山区经济开发区</w:t>
      </w:r>
      <w:r>
        <w:rPr>
          <w:rFonts w:hint="eastAsia" w:ascii="宋体" w:hAnsi="宋体"/>
          <w:bCs/>
          <w:sz w:val="28"/>
          <w:szCs w:val="28"/>
        </w:rPr>
        <w:t>春洲路2号</w:t>
      </w:r>
    </w:p>
    <w:p>
      <w:pPr>
        <w:ind w:firstLine="1960" w:firstLineChars="700"/>
        <w:rPr>
          <w:rFonts w:ascii="宋体" w:hAnsi="宋体"/>
          <w:bCs/>
          <w:sz w:val="28"/>
          <w:szCs w:val="28"/>
        </w:rPr>
      </w:pPr>
      <w:r>
        <w:rPr>
          <w:rFonts w:hint="eastAsia" w:ascii="宋体" w:hAnsi="宋体"/>
          <w:bCs/>
          <w:sz w:val="28"/>
          <w:szCs w:val="28"/>
        </w:rPr>
        <w:t>开</w:t>
      </w:r>
      <w:r>
        <w:rPr>
          <w:rFonts w:ascii="宋体" w:hAnsi="宋体"/>
          <w:bCs/>
          <w:sz w:val="28"/>
          <w:szCs w:val="28"/>
        </w:rPr>
        <w:t xml:space="preserve"> </w:t>
      </w:r>
      <w:r>
        <w:rPr>
          <w:rFonts w:hint="eastAsia" w:ascii="宋体" w:hAnsi="宋体"/>
          <w:bCs/>
          <w:sz w:val="28"/>
          <w:szCs w:val="28"/>
        </w:rPr>
        <w:t>户</w:t>
      </w:r>
      <w:r>
        <w:rPr>
          <w:rFonts w:ascii="宋体" w:hAnsi="宋体"/>
          <w:bCs/>
          <w:sz w:val="28"/>
          <w:szCs w:val="28"/>
        </w:rPr>
        <w:t xml:space="preserve"> </w:t>
      </w:r>
      <w:r>
        <w:rPr>
          <w:rFonts w:hint="eastAsia" w:ascii="宋体" w:hAnsi="宋体"/>
          <w:bCs/>
          <w:sz w:val="28"/>
          <w:szCs w:val="28"/>
        </w:rPr>
        <w:t>行：工商银行环城路支行（工行环办）</w:t>
      </w:r>
    </w:p>
    <w:p>
      <w:pPr>
        <w:spacing w:line="300" w:lineRule="auto"/>
        <w:ind w:firstLine="1929" w:firstLineChars="689"/>
        <w:rPr>
          <w:rFonts w:ascii="宋体" w:hAnsi="宋体"/>
          <w:bCs/>
          <w:sz w:val="28"/>
          <w:szCs w:val="28"/>
        </w:rPr>
      </w:pPr>
      <w:r>
        <w:rPr>
          <w:rFonts w:hint="eastAsia" w:ascii="宋体" w:hAnsi="宋体"/>
          <w:bCs/>
          <w:sz w:val="28"/>
          <w:szCs w:val="28"/>
        </w:rPr>
        <w:t>帐</w:t>
      </w:r>
      <w:r>
        <w:rPr>
          <w:rFonts w:ascii="宋体" w:hAnsi="宋体"/>
          <w:bCs/>
          <w:sz w:val="28"/>
          <w:szCs w:val="28"/>
        </w:rPr>
        <w:t xml:space="preserve">    </w:t>
      </w:r>
      <w:r>
        <w:rPr>
          <w:rFonts w:hint="eastAsia" w:ascii="宋体" w:hAnsi="宋体"/>
          <w:bCs/>
          <w:sz w:val="28"/>
          <w:szCs w:val="28"/>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拟</w:t>
      </w:r>
      <w:r>
        <w:rPr>
          <w:rFonts w:hint="eastAsia" w:ascii="宋体" w:hAnsi="宋体"/>
          <w:sz w:val="24"/>
          <w:szCs w:val="24"/>
        </w:rPr>
        <w:t>付款方式：</w:t>
      </w:r>
      <w:r>
        <w:rPr>
          <w:rFonts w:hint="eastAsia" w:ascii="宋体" w:hAnsi="宋体"/>
          <w:sz w:val="24"/>
          <w:szCs w:val="24"/>
          <w:lang w:eastAsia="zh-CN"/>
        </w:rPr>
        <w:t>预付</w:t>
      </w:r>
      <w:r>
        <w:rPr>
          <w:rFonts w:hint="eastAsia" w:ascii="宋体" w:hAnsi="宋体"/>
          <w:sz w:val="24"/>
          <w:szCs w:val="24"/>
          <w:lang w:val="en-US" w:eastAsia="zh-CN"/>
        </w:rPr>
        <w:t>30%，货到30%，使用三个月30%，留10%一年质保</w:t>
      </w:r>
      <w:r>
        <w:rPr>
          <w:rFonts w:hint="eastAsia" w:ascii="宋体" w:hAnsi="宋体"/>
          <w:sz w:val="24"/>
          <w:szCs w:val="24"/>
        </w:rPr>
        <w:t>。</w:t>
      </w:r>
    </w:p>
    <w:p>
      <w:pPr>
        <w:spacing w:line="44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结算方式</w:t>
      </w:r>
      <w:r>
        <w:rPr>
          <w:rFonts w:hint="eastAsia" w:ascii="宋体" w:hAnsi="宋体"/>
          <w:sz w:val="24"/>
          <w:szCs w:val="24"/>
        </w:rPr>
        <w:t>：</w:t>
      </w:r>
      <w:r>
        <w:rPr>
          <w:rFonts w:hint="eastAsia" w:ascii="宋体" w:hAnsi="宋体"/>
          <w:sz w:val="24"/>
          <w:szCs w:val="24"/>
          <w:lang w:eastAsia="zh-CN"/>
        </w:rPr>
        <w:t>结算方式为六个月银行承兑汇票</w:t>
      </w:r>
      <w:r>
        <w:rPr>
          <w:rFonts w:hint="eastAsia" w:ascii="宋体" w:hAnsi="宋体"/>
          <w:sz w:val="24"/>
          <w:szCs w:val="24"/>
        </w:rPr>
        <w:t>。</w:t>
      </w:r>
    </w:p>
    <w:p>
      <w:pPr>
        <w:pStyle w:val="2"/>
        <w:rPr>
          <w:rFonts w:hint="default" w:eastAsia="宋体"/>
          <w:lang w:val="en-US" w:eastAsia="zh-CN"/>
        </w:rPr>
      </w:pPr>
      <w:r>
        <w:rPr>
          <w:rFonts w:hint="eastAsia" w:ascii="宋体" w:hAnsi="宋体"/>
          <w:sz w:val="24"/>
          <w:szCs w:val="24"/>
          <w:lang w:val="en-US" w:eastAsia="zh-CN"/>
        </w:rPr>
        <w:t xml:space="preserve">    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8"/>
          <w:szCs w:val="28"/>
        </w:rPr>
      </w:pPr>
      <w:r>
        <w:rPr>
          <w:rFonts w:hint="eastAsia" w:ascii="宋体" w:hAnsi="宋体"/>
          <w:sz w:val="28"/>
          <w:szCs w:val="28"/>
        </w:rPr>
        <w:t>本次招标采取综合评分的方式</w:t>
      </w:r>
      <w:r>
        <w:rPr>
          <w:rFonts w:hint="eastAsia" w:ascii="宋体" w:hAnsi="宋体"/>
          <w:sz w:val="28"/>
          <w:szCs w:val="28"/>
          <w:lang w:eastAsia="zh-CN"/>
        </w:rPr>
        <w:t>对总价</w:t>
      </w:r>
      <w:r>
        <w:rPr>
          <w:rFonts w:hint="eastAsia" w:ascii="宋体" w:hAnsi="宋体"/>
          <w:sz w:val="28"/>
          <w:szCs w:val="28"/>
        </w:rPr>
        <w:t>进行评标。</w:t>
      </w:r>
    </w:p>
    <w:p>
      <w:pPr>
        <w:ind w:left="420" w:leftChars="200" w:firstLine="843" w:firstLineChars="300"/>
        <w:rPr>
          <w:rFonts w:hint="eastAsia" w:ascii="宋体" w:hAnsi="宋体"/>
          <w:sz w:val="28"/>
          <w:szCs w:val="28"/>
        </w:rPr>
      </w:pPr>
      <w:r>
        <w:rPr>
          <w:rFonts w:hint="eastAsia"/>
          <w:b/>
          <w:sz w:val="28"/>
          <w:szCs w:val="28"/>
        </w:rPr>
        <w:t>评分标准：</w:t>
      </w:r>
      <w:r>
        <w:rPr>
          <w:rFonts w:hint="eastAsia" w:ascii="宋体" w:hAnsi="宋体"/>
          <w:color w:val="auto"/>
          <w:sz w:val="28"/>
          <w:szCs w:val="28"/>
        </w:rPr>
        <w:t>由评标委员会按</w:t>
      </w:r>
      <w:r>
        <w:rPr>
          <w:rFonts w:hint="eastAsia" w:ascii="宋体" w:hAnsi="宋体"/>
          <w:b/>
          <w:color w:val="auto"/>
          <w:sz w:val="28"/>
          <w:szCs w:val="28"/>
          <w:lang w:val="en-US" w:eastAsia="zh-CN"/>
        </w:rPr>
        <w:t>B</w:t>
      </w:r>
      <w:r>
        <w:rPr>
          <w:rFonts w:hint="eastAsia" w:ascii="宋体" w:hAnsi="宋体"/>
          <w:b/>
          <w:color w:val="auto"/>
          <w:sz w:val="28"/>
          <w:szCs w:val="28"/>
        </w:rPr>
        <w:t>类</w:t>
      </w:r>
      <w:r>
        <w:rPr>
          <w:rFonts w:hint="eastAsia" w:ascii="宋体" w:hAnsi="宋体"/>
          <w:color w:val="auto"/>
          <w:sz w:val="28"/>
          <w:szCs w:val="28"/>
        </w:rPr>
        <w:t>物资进行评分。</w:t>
      </w:r>
      <w:r>
        <w:rPr>
          <w:rFonts w:hint="eastAsia" w:ascii="宋体" w:hAnsi="宋体"/>
          <w:sz w:val="28"/>
          <w:szCs w:val="28"/>
        </w:rPr>
        <w:t>按分数从高到低顺序进行推荐中标候选人。其中价格：</w:t>
      </w:r>
      <w:r>
        <w:rPr>
          <w:rFonts w:hint="eastAsia" w:ascii="宋体" w:hAnsi="宋体"/>
          <w:sz w:val="28"/>
          <w:szCs w:val="28"/>
          <w:lang w:val="en-US" w:eastAsia="zh-CN"/>
        </w:rPr>
        <w:t>4</w:t>
      </w:r>
      <w:r>
        <w:rPr>
          <w:rFonts w:hint="eastAsia" w:ascii="宋体" w:hAnsi="宋体"/>
          <w:sz w:val="28"/>
          <w:szCs w:val="28"/>
        </w:rPr>
        <w:t>0分,质量：</w:t>
      </w:r>
      <w:r>
        <w:rPr>
          <w:rFonts w:hint="eastAsia" w:ascii="宋体" w:hAnsi="宋体"/>
          <w:sz w:val="28"/>
          <w:szCs w:val="28"/>
          <w:lang w:val="en-US" w:eastAsia="zh-CN"/>
        </w:rPr>
        <w:t>4</w:t>
      </w:r>
      <w:r>
        <w:rPr>
          <w:rFonts w:hint="eastAsia" w:ascii="宋体" w:hAnsi="宋体"/>
          <w:sz w:val="28"/>
          <w:szCs w:val="28"/>
        </w:rPr>
        <w:t>0分,资质、装备及工艺技术水平、业绩状况：10分,服务、工期及资金状况：10分。</w:t>
      </w:r>
    </w:p>
    <w:p>
      <w:pPr>
        <w:rPr>
          <w:b/>
          <w:sz w:val="28"/>
          <w:szCs w:val="28"/>
        </w:rPr>
      </w:pPr>
    </w:p>
    <w:p>
      <w:pPr>
        <w:numPr>
          <w:ilvl w:val="0"/>
          <w:numId w:val="8"/>
        </w:numPr>
        <w:rPr>
          <w:b/>
          <w:sz w:val="24"/>
          <w:szCs w:val="24"/>
        </w:rPr>
      </w:pPr>
      <w:r>
        <w:rPr>
          <w:rFonts w:hint="eastAsia"/>
          <w:b/>
          <w:sz w:val="24"/>
          <w:szCs w:val="24"/>
        </w:rPr>
        <w:t>其他要求</w:t>
      </w:r>
    </w:p>
    <w:p>
      <w:pPr>
        <w:numPr>
          <w:ilvl w:val="0"/>
          <w:numId w:val="0"/>
        </w:numPr>
        <w:rPr>
          <w:b/>
          <w:sz w:val="24"/>
          <w:szCs w:val="24"/>
        </w:rPr>
      </w:pPr>
    </w:p>
    <w:p>
      <w:pPr>
        <w:numPr>
          <w:ilvl w:val="0"/>
          <w:numId w:val="9"/>
        </w:numPr>
        <w:ind w:left="360" w:leftChars="0" w:firstLine="0" w:firstLineChars="0"/>
        <w:jc w:val="left"/>
        <w:rPr>
          <w:rFonts w:hint="eastAsia" w:cs="Times New Roman"/>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炼钢渣罐一批项目</w:t>
      </w:r>
      <w:r>
        <w:rPr>
          <w:rFonts w:hint="eastAsia" w:ascii="Times New Roman" w:hAnsi="Times New Roman" w:cs="Times New Roman"/>
          <w:b w:val="0"/>
          <w:bCs/>
          <w:color w:val="auto"/>
          <w:sz w:val="28"/>
          <w:szCs w:val="28"/>
          <w:lang w:val="en-US" w:eastAsia="zh-CN"/>
        </w:rPr>
        <w:t>，</w:t>
      </w:r>
      <w:r>
        <w:rPr>
          <w:rFonts w:hint="eastAsia" w:cs="Times New Roman"/>
          <w:b w:val="0"/>
          <w:bCs/>
          <w:color w:val="auto"/>
          <w:sz w:val="28"/>
          <w:szCs w:val="28"/>
          <w:lang w:val="en-US" w:eastAsia="zh-CN"/>
        </w:rPr>
        <w:t>具体</w:t>
      </w:r>
      <w:r>
        <w:rPr>
          <w:rFonts w:hint="eastAsia" w:ascii="Times New Roman" w:hAnsi="Times New Roman" w:cs="Times New Roman"/>
          <w:b w:val="0"/>
          <w:bCs/>
          <w:color w:val="auto"/>
          <w:sz w:val="28"/>
          <w:szCs w:val="28"/>
          <w:lang w:val="en-US" w:eastAsia="zh-CN"/>
        </w:rPr>
        <w:t>为：</w:t>
      </w:r>
      <w:r>
        <w:rPr>
          <w:rFonts w:hint="eastAsia" w:cs="Times New Roman"/>
          <w:b w:val="0"/>
          <w:bCs/>
          <w:color w:val="auto"/>
          <w:sz w:val="28"/>
          <w:szCs w:val="28"/>
          <w:lang w:val="en-US" w:eastAsia="zh-CN"/>
        </w:rPr>
        <w:t>液态渣罐8台和固态渣罐10台；</w:t>
      </w:r>
    </w:p>
    <w:p>
      <w:pPr>
        <w:numPr>
          <w:ilvl w:val="0"/>
          <w:numId w:val="9"/>
        </w:numPr>
        <w:ind w:left="360" w:leftChars="0" w:firstLine="0" w:firstLineChars="0"/>
        <w:jc w:val="left"/>
        <w:rPr>
          <w:rFonts w:hint="eastAsia" w:cs="Times New Roman"/>
          <w:b w:val="0"/>
          <w:bCs/>
          <w:color w:val="auto"/>
          <w:sz w:val="28"/>
          <w:szCs w:val="28"/>
          <w:lang w:val="en-US" w:eastAsia="zh-CN"/>
        </w:rPr>
      </w:pPr>
      <w:r>
        <w:rPr>
          <w:rFonts w:hint="eastAsia" w:cs="Times New Roman"/>
          <w:b w:val="0"/>
          <w:bCs/>
          <w:color w:val="auto"/>
          <w:sz w:val="28"/>
          <w:szCs w:val="28"/>
          <w:lang w:val="en-US" w:eastAsia="zh-CN"/>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numPr>
          <w:ilvl w:val="0"/>
          <w:numId w:val="9"/>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lang w:val="en-US" w:eastAsia="zh-CN"/>
        </w:rPr>
        <w:t>其他要求详见附件技术及图纸资料；</w:t>
      </w:r>
    </w:p>
    <w:p>
      <w:pPr>
        <w:numPr>
          <w:ilvl w:val="0"/>
          <w:numId w:val="9"/>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lang w:val="en-US" w:eastAsia="zh-CN"/>
        </w:rPr>
        <w:t>本次</w:t>
      </w:r>
      <w:r>
        <w:rPr>
          <w:rFonts w:hint="eastAsia"/>
          <w:b w:val="0"/>
          <w:bCs/>
          <w:color w:val="auto"/>
          <w:sz w:val="28"/>
          <w:szCs w:val="28"/>
        </w:rPr>
        <w:t>招标项目</w:t>
      </w:r>
      <w:r>
        <w:rPr>
          <w:rFonts w:hint="eastAsia"/>
          <w:b w:val="0"/>
          <w:bCs/>
          <w:color w:val="auto"/>
          <w:sz w:val="28"/>
          <w:szCs w:val="28"/>
          <w:lang w:eastAsia="zh-CN"/>
        </w:rPr>
        <w:t>（</w:t>
      </w:r>
      <w:r>
        <w:rPr>
          <w:rFonts w:hint="eastAsia" w:ascii="宋体" w:hAnsi="宋体"/>
          <w:b/>
          <w:color w:val="FF0000"/>
          <w:sz w:val="28"/>
          <w:szCs w:val="28"/>
          <w:lang w:eastAsia="zh-CN"/>
        </w:rPr>
        <w:t>炼钢渣罐一批项目</w:t>
      </w:r>
      <w:r>
        <w:rPr>
          <w:rFonts w:hint="eastAsia"/>
          <w:b w:val="0"/>
          <w:bCs/>
          <w:color w:val="auto"/>
          <w:sz w:val="28"/>
          <w:szCs w:val="28"/>
          <w:lang w:val="en-US" w:eastAsia="zh-CN"/>
        </w:rPr>
        <w:t>）设置了</w:t>
      </w:r>
      <w:r>
        <w:rPr>
          <w:rFonts w:hint="eastAsia"/>
          <w:b/>
          <w:bCs w:val="0"/>
          <w:color w:val="FF0000"/>
          <w:sz w:val="28"/>
          <w:szCs w:val="28"/>
          <w:lang w:val="en-US" w:eastAsia="zh-CN"/>
        </w:rPr>
        <w:t>最高投标限价总额为：590万元（大写：伍佰玖拾万元），报价高于此最高投标限价的作废标处理。</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pStyle w:val="2"/>
        <w:rPr>
          <w:b/>
          <w:sz w:val="24"/>
          <w:szCs w:val="24"/>
        </w:rPr>
      </w:pPr>
    </w:p>
    <w:p>
      <w:pPr>
        <w:rPr>
          <w:b/>
          <w:sz w:val="24"/>
          <w:szCs w:val="24"/>
        </w:rPr>
      </w:pPr>
    </w:p>
    <w:p>
      <w:pPr>
        <w:pStyle w:val="2"/>
        <w:rPr>
          <w:b/>
          <w:sz w:val="24"/>
          <w:szCs w:val="24"/>
        </w:rPr>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11</w:t>
      </w:r>
      <w:r>
        <w:rPr>
          <w:rFonts w:ascii="宋体" w:hAnsi="宋体"/>
          <w:sz w:val="24"/>
          <w:szCs w:val="24"/>
        </w:rPr>
        <w:t>月</w:t>
      </w:r>
      <w:r>
        <w:rPr>
          <w:rFonts w:hint="eastAsia" w:ascii="宋体" w:hAnsi="宋体"/>
          <w:sz w:val="24"/>
          <w:szCs w:val="24"/>
          <w:lang w:val="en-US" w:eastAsia="zh-CN"/>
        </w:rPr>
        <w:t>8</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炼钢渣罐一批</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2D2F5A"/>
    <w:rsid w:val="05325D34"/>
    <w:rsid w:val="053B5FB3"/>
    <w:rsid w:val="05C52E89"/>
    <w:rsid w:val="06CB7169"/>
    <w:rsid w:val="0831406E"/>
    <w:rsid w:val="08A96692"/>
    <w:rsid w:val="0A205F87"/>
    <w:rsid w:val="0BFF25BD"/>
    <w:rsid w:val="0CBC295F"/>
    <w:rsid w:val="0DF07D84"/>
    <w:rsid w:val="0E497616"/>
    <w:rsid w:val="0E842CB1"/>
    <w:rsid w:val="0F0803D8"/>
    <w:rsid w:val="0F347211"/>
    <w:rsid w:val="10CA64E1"/>
    <w:rsid w:val="110928F7"/>
    <w:rsid w:val="11654D47"/>
    <w:rsid w:val="135C10D5"/>
    <w:rsid w:val="139F3DA1"/>
    <w:rsid w:val="13D576D7"/>
    <w:rsid w:val="14DF7031"/>
    <w:rsid w:val="16541AFE"/>
    <w:rsid w:val="1694444C"/>
    <w:rsid w:val="16E57C5D"/>
    <w:rsid w:val="17F97F08"/>
    <w:rsid w:val="18ED4DB4"/>
    <w:rsid w:val="19B16948"/>
    <w:rsid w:val="1A8A6D05"/>
    <w:rsid w:val="1B727C7E"/>
    <w:rsid w:val="1CCB1E53"/>
    <w:rsid w:val="1D2E11E1"/>
    <w:rsid w:val="1D987E37"/>
    <w:rsid w:val="1E937D02"/>
    <w:rsid w:val="1F4242F7"/>
    <w:rsid w:val="1F802445"/>
    <w:rsid w:val="1F9C7C18"/>
    <w:rsid w:val="21133B37"/>
    <w:rsid w:val="21534F77"/>
    <w:rsid w:val="21A2160C"/>
    <w:rsid w:val="22B96773"/>
    <w:rsid w:val="22E00851"/>
    <w:rsid w:val="23D22DCD"/>
    <w:rsid w:val="25B129B0"/>
    <w:rsid w:val="26F50CB1"/>
    <w:rsid w:val="278055FF"/>
    <w:rsid w:val="288D3DC5"/>
    <w:rsid w:val="28E2171B"/>
    <w:rsid w:val="29401D6D"/>
    <w:rsid w:val="2A617E74"/>
    <w:rsid w:val="2BF40243"/>
    <w:rsid w:val="2C204052"/>
    <w:rsid w:val="2C2B5329"/>
    <w:rsid w:val="2C4E01C4"/>
    <w:rsid w:val="2CF31D5E"/>
    <w:rsid w:val="2E3D1B0F"/>
    <w:rsid w:val="3036622A"/>
    <w:rsid w:val="30CA3841"/>
    <w:rsid w:val="3130279D"/>
    <w:rsid w:val="31947362"/>
    <w:rsid w:val="320F084E"/>
    <w:rsid w:val="340F7396"/>
    <w:rsid w:val="35212328"/>
    <w:rsid w:val="36A65EF8"/>
    <w:rsid w:val="373827F1"/>
    <w:rsid w:val="379345D1"/>
    <w:rsid w:val="37974BFF"/>
    <w:rsid w:val="37BE23C2"/>
    <w:rsid w:val="381C414C"/>
    <w:rsid w:val="387F2F2C"/>
    <w:rsid w:val="3A1F0B47"/>
    <w:rsid w:val="3A392BA7"/>
    <w:rsid w:val="3A3F65BD"/>
    <w:rsid w:val="3A773720"/>
    <w:rsid w:val="3B2D5D42"/>
    <w:rsid w:val="3C456A69"/>
    <w:rsid w:val="3C487023"/>
    <w:rsid w:val="3C887586"/>
    <w:rsid w:val="3D5A40AB"/>
    <w:rsid w:val="3DB441B2"/>
    <w:rsid w:val="3E371640"/>
    <w:rsid w:val="3EB93F1F"/>
    <w:rsid w:val="3F0B65A3"/>
    <w:rsid w:val="405360D1"/>
    <w:rsid w:val="41394D83"/>
    <w:rsid w:val="41A706B0"/>
    <w:rsid w:val="422E1FDF"/>
    <w:rsid w:val="423C71D1"/>
    <w:rsid w:val="426213B7"/>
    <w:rsid w:val="42CE1EFE"/>
    <w:rsid w:val="4500284B"/>
    <w:rsid w:val="45407B03"/>
    <w:rsid w:val="45C004AA"/>
    <w:rsid w:val="47AD4330"/>
    <w:rsid w:val="48FD590D"/>
    <w:rsid w:val="49280B38"/>
    <w:rsid w:val="49F60A04"/>
    <w:rsid w:val="4B5A6867"/>
    <w:rsid w:val="4B635392"/>
    <w:rsid w:val="4BA21255"/>
    <w:rsid w:val="4DC66F68"/>
    <w:rsid w:val="4F561931"/>
    <w:rsid w:val="51A458AF"/>
    <w:rsid w:val="522E6BE7"/>
    <w:rsid w:val="52EE0AE7"/>
    <w:rsid w:val="536C262F"/>
    <w:rsid w:val="54067FE7"/>
    <w:rsid w:val="554C057B"/>
    <w:rsid w:val="566E6D8E"/>
    <w:rsid w:val="56FF0A43"/>
    <w:rsid w:val="57D705F2"/>
    <w:rsid w:val="594A776E"/>
    <w:rsid w:val="5A16003F"/>
    <w:rsid w:val="5AB00440"/>
    <w:rsid w:val="5B065080"/>
    <w:rsid w:val="5B1D2529"/>
    <w:rsid w:val="5B35349E"/>
    <w:rsid w:val="5BA959B9"/>
    <w:rsid w:val="5D173705"/>
    <w:rsid w:val="5D1B4B8A"/>
    <w:rsid w:val="5E611270"/>
    <w:rsid w:val="5EB2026E"/>
    <w:rsid w:val="61033D16"/>
    <w:rsid w:val="625B24D7"/>
    <w:rsid w:val="62CD795C"/>
    <w:rsid w:val="65FA652E"/>
    <w:rsid w:val="66117F2E"/>
    <w:rsid w:val="66EA0C9A"/>
    <w:rsid w:val="66FB3BC1"/>
    <w:rsid w:val="678F7868"/>
    <w:rsid w:val="68985C4A"/>
    <w:rsid w:val="695E0A51"/>
    <w:rsid w:val="6AE713EB"/>
    <w:rsid w:val="6B912AE5"/>
    <w:rsid w:val="6C7B13C4"/>
    <w:rsid w:val="6CA73029"/>
    <w:rsid w:val="6CFC6B4F"/>
    <w:rsid w:val="6ED71557"/>
    <w:rsid w:val="706A3FF6"/>
    <w:rsid w:val="70D03715"/>
    <w:rsid w:val="70E0155E"/>
    <w:rsid w:val="711219DD"/>
    <w:rsid w:val="71625408"/>
    <w:rsid w:val="71F96DCA"/>
    <w:rsid w:val="732D2693"/>
    <w:rsid w:val="7357254E"/>
    <w:rsid w:val="73611393"/>
    <w:rsid w:val="76206BC5"/>
    <w:rsid w:val="76C62A7F"/>
    <w:rsid w:val="773E63DB"/>
    <w:rsid w:val="778A5616"/>
    <w:rsid w:val="780E1C86"/>
    <w:rsid w:val="787721BE"/>
    <w:rsid w:val="797A02ED"/>
    <w:rsid w:val="79B23223"/>
    <w:rsid w:val="79B34FEE"/>
    <w:rsid w:val="79DE1204"/>
    <w:rsid w:val="7A6263B1"/>
    <w:rsid w:val="7ADF17B7"/>
    <w:rsid w:val="7B386B42"/>
    <w:rsid w:val="7BBC102F"/>
    <w:rsid w:val="7BD509C2"/>
    <w:rsid w:val="7D2A47F3"/>
    <w:rsid w:val="7D9A291D"/>
    <w:rsid w:val="7DBB144F"/>
    <w:rsid w:val="7E026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0</TotalTime>
  <ScaleCrop>false</ScaleCrop>
  <LinksUpToDate>false</LinksUpToDate>
  <CharactersWithSpaces>5037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2020-11-06T08:03:00Z</cp:lastPrinted>
  <dcterms:modified xsi:type="dcterms:W3CDTF">2020-11-08T01:10:45Z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