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全自动洗车平台</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WHXX20201105QZDXCPT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全自动洗车平台</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谭凯华</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招标办：       </w:t>
      </w:r>
      <w:r>
        <w:rPr>
          <w:rFonts w:hint="eastAsia" w:ascii="宋体" w:hAnsi="宋体" w:cs="Times New Roman"/>
          <w:kern w:val="2"/>
          <w:sz w:val="24"/>
          <w:szCs w:val="24"/>
          <w:lang w:val="en-US" w:eastAsia="zh-CN" w:bidi="ar-SA"/>
        </w:rPr>
        <w:t>谭凯华</w:t>
      </w:r>
      <w:r>
        <w:rPr>
          <w:rFonts w:hint="eastAsia" w:ascii="宋体" w:hAnsi="宋体" w:eastAsia="宋体" w:cs="Times New Roman"/>
          <w:kern w:val="2"/>
          <w:sz w:val="24"/>
          <w:szCs w:val="24"/>
          <w:lang w:val="en-US" w:eastAsia="zh-CN" w:bidi="ar-SA"/>
        </w:rPr>
        <w:t>  </w:t>
      </w:r>
      <w:r>
        <w:rPr>
          <w:rFonts w:hint="eastAsia" w:ascii="宋体" w:hAnsi="宋体" w:cs="Times New Roman"/>
          <w:kern w:val="2"/>
          <w:sz w:val="24"/>
          <w:szCs w:val="24"/>
          <w:lang w:val="en-US" w:eastAsia="zh-CN" w:bidi="ar-SA"/>
        </w:rPr>
        <w:t>18010798803</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物资部</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汪  超</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18055315236</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20日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3</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谭凯华</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ascii="宋体" w:hAnsi="宋体"/>
          <w:sz w:val="24"/>
          <w:szCs w:val="24"/>
        </w:rPr>
        <w:fldChar w:fldCharType="begin"/>
      </w:r>
      <w:r>
        <w:rPr>
          <w:rFonts w:ascii="宋体" w:hAnsi="宋体"/>
          <w:sz w:val="24"/>
          <w:szCs w:val="24"/>
        </w:rPr>
        <w:instrText xml:space="preserve"> HYPERLINK "mailto:</w:instrText>
      </w:r>
      <w:r>
        <w:rPr>
          <w:rFonts w:hint="eastAsia" w:ascii="宋体" w:hAnsi="宋体"/>
          <w:sz w:val="24"/>
          <w:szCs w:val="24"/>
        </w:rPr>
        <w:instrText xml:space="preserve">tankaihua0324@163.com</w:instrText>
      </w:r>
      <w:r>
        <w:rPr>
          <w:rFonts w:ascii="宋体" w:hAnsi="宋体"/>
          <w:sz w:val="24"/>
          <w:szCs w:val="24"/>
        </w:rPr>
        <w:instrText xml:space="preserve">" </w:instrText>
      </w:r>
      <w:r>
        <w:rPr>
          <w:rFonts w:ascii="宋体" w:hAnsi="宋体"/>
          <w:sz w:val="24"/>
          <w:szCs w:val="24"/>
        </w:rPr>
        <w:fldChar w:fldCharType="separate"/>
      </w:r>
      <w:r>
        <w:rPr>
          <w:rStyle w:val="12"/>
          <w:rFonts w:hint="eastAsia" w:ascii="宋体" w:hAnsi="宋体"/>
          <w:sz w:val="24"/>
          <w:szCs w:val="24"/>
        </w:rPr>
        <w:t>tankaihua0324@163.com</w:t>
      </w:r>
      <w:r>
        <w:rPr>
          <w:rFonts w:ascii="宋体" w:hAnsi="宋体"/>
          <w:sz w:val="24"/>
          <w:szCs w:val="24"/>
        </w:rPr>
        <w:fldChar w:fldCharType="end"/>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ind w:left="1125" w:leftChars="0" w:hanging="705" w:firstLineChars="0"/>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rPr>
      </w:pPr>
      <w:r>
        <w:rPr>
          <w:rFonts w:hint="eastAsia" w:ascii="宋体" w:hAnsi="宋体"/>
          <w:sz w:val="24"/>
          <w:szCs w:val="24"/>
        </w:rPr>
        <w:t>1、付款方式：</w:t>
      </w:r>
      <w:r>
        <w:rPr>
          <w:rFonts w:hint="eastAsia" w:ascii="宋体" w:hAnsi="宋体"/>
          <w:sz w:val="24"/>
        </w:rPr>
        <w:t>货到安装完毕验收合格付款60%，正常使用三个月付款30%，质保金10%，质保期一年。</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具体要求见技术规格书</w:t>
      </w:r>
      <w:r>
        <w:rPr>
          <w:rFonts w:hint="eastAsia" w:ascii="宋体" w:hAnsi="宋体"/>
          <w:b/>
          <w:color w:val="FF0000"/>
          <w:sz w:val="24"/>
          <w:szCs w:val="24"/>
          <w:lang w:eastAsia="zh-CN"/>
        </w:rPr>
        <w:t>：</w:t>
      </w:r>
    </w:p>
    <w:p>
      <w:pPr>
        <w:numPr>
          <w:ilvl w:val="0"/>
          <w:numId w:val="0"/>
        </w:numPr>
        <w:spacing w:line="240" w:lineRule="atLeast"/>
        <w:ind w:firstLine="482" w:firstLineChars="200"/>
        <w:rPr>
          <w:rFonts w:ascii="宋体" w:hAnsi="宋体" w:cs="仿宋_GB2312"/>
          <w:sz w:val="24"/>
          <w:szCs w:val="24"/>
        </w:rPr>
      </w:pPr>
      <w:r>
        <w:rPr>
          <w:rFonts w:hint="eastAsia" w:ascii="宋体" w:hAnsi="宋体"/>
          <w:b/>
          <w:color w:val="FF0000"/>
          <w:sz w:val="24"/>
          <w:szCs w:val="24"/>
          <w:lang w:val="en-US" w:eastAsia="zh-CN"/>
        </w:rPr>
        <w:t>2、</w:t>
      </w:r>
      <w:r>
        <w:rPr>
          <w:rFonts w:hint="eastAsia" w:ascii="宋体" w:hAnsi="宋体" w:cs="仿宋_GB2312"/>
          <w:sz w:val="24"/>
          <w:szCs w:val="24"/>
        </w:rPr>
        <w:t>（1）厂家报价表统一采用我公司提供的“报价明细表”。</w:t>
      </w:r>
    </w:p>
    <w:p>
      <w:pPr>
        <w:spacing w:line="240" w:lineRule="atLeast"/>
        <w:ind w:firstLine="960" w:firstLineChars="400"/>
        <w:rPr>
          <w:rFonts w:ascii="宋体" w:hAnsi="宋体" w:cs="仿宋_GB2312"/>
          <w:color w:val="000000"/>
          <w:sz w:val="24"/>
          <w:szCs w:val="24"/>
        </w:rPr>
      </w:pPr>
      <w:r>
        <w:rPr>
          <w:rFonts w:hint="eastAsia" w:ascii="宋体" w:hAnsi="宋体" w:cs="仿宋_GB2312"/>
          <w:sz w:val="24"/>
          <w:szCs w:val="24"/>
        </w:rPr>
        <w:t>（2）报价表中需详细列出易损件及非标件清单，并对此进行报价，其中标准易损件需要列出准</w:t>
      </w:r>
      <w:r>
        <w:rPr>
          <w:rFonts w:hint="eastAsia" w:ascii="宋体" w:hAnsi="宋体" w:cs="仿宋_GB2312"/>
          <w:color w:val="000000"/>
          <w:sz w:val="24"/>
          <w:szCs w:val="24"/>
        </w:rPr>
        <w:t>确型号品牌，非标易损件和其他非标件需提供详细制作图纸。</w:t>
      </w:r>
    </w:p>
    <w:p>
      <w:pPr>
        <w:spacing w:line="240" w:lineRule="atLeast"/>
        <w:ind w:firstLine="840" w:firstLineChars="350"/>
        <w:rPr>
          <w:rFonts w:ascii="宋体" w:hAnsi="宋体" w:cs="仿宋_GB2312"/>
          <w:color w:val="000000"/>
          <w:sz w:val="24"/>
          <w:szCs w:val="24"/>
        </w:rPr>
      </w:pPr>
      <w:r>
        <w:rPr>
          <w:rFonts w:hint="eastAsia" w:ascii="宋体" w:hAnsi="宋体" w:cs="仿宋_GB2312"/>
          <w:color w:val="000000"/>
          <w:sz w:val="24"/>
          <w:szCs w:val="24"/>
        </w:rPr>
        <w:t>（3）相关零件报价及图纸提供情况作为评标参考依据。易损件及非标件价格作为备件参考价格，不得随意涨价。</w:t>
      </w:r>
    </w:p>
    <w:p>
      <w:pPr>
        <w:spacing w:line="240" w:lineRule="atLeast"/>
        <w:ind w:firstLine="840" w:firstLineChars="350"/>
        <w:rPr>
          <w:rFonts w:hint="eastAsia" w:ascii="宋体" w:hAnsi="宋体" w:cs="仿宋_GB2312"/>
          <w:color w:val="000000"/>
          <w:sz w:val="24"/>
          <w:szCs w:val="24"/>
        </w:rPr>
      </w:pPr>
      <w:r>
        <w:rPr>
          <w:rFonts w:hint="eastAsia" w:ascii="宋体" w:hAnsi="宋体" w:cs="仿宋_GB2312"/>
          <w:color w:val="000000"/>
          <w:sz w:val="24"/>
          <w:szCs w:val="24"/>
        </w:rPr>
        <w:t>（4）以上报价表格式详见附表（一）（二）（三）。</w:t>
      </w:r>
    </w:p>
    <w:p>
      <w:pPr>
        <w:spacing w:line="240" w:lineRule="atLeast"/>
        <w:rPr>
          <w:rFonts w:hint="eastAsia" w:ascii="宋体" w:hAnsi="宋体"/>
          <w:sz w:val="24"/>
        </w:rPr>
      </w:pPr>
      <w:r>
        <w:rPr>
          <w:rFonts w:hint="eastAsia" w:ascii="宋体" w:hAnsi="宋体" w:cs="仿宋_GB2312"/>
          <w:color w:val="000000"/>
          <w:sz w:val="24"/>
          <w:szCs w:val="24"/>
          <w:lang w:val="en-US" w:eastAsia="zh-CN"/>
        </w:rPr>
        <w:t xml:space="preserve">   </w:t>
      </w:r>
      <w:r>
        <w:rPr>
          <w:rFonts w:hint="eastAsia" w:ascii="宋体" w:hAnsi="宋体"/>
          <w:b/>
          <w:color w:val="FF0000"/>
          <w:sz w:val="24"/>
          <w:szCs w:val="24"/>
          <w:lang w:val="en-US" w:eastAsia="zh-CN"/>
        </w:rPr>
        <w:t xml:space="preserve"> 3</w:t>
      </w:r>
      <w:r>
        <w:rPr>
          <w:rFonts w:hint="eastAsia" w:ascii="宋体" w:hAnsi="宋体" w:cs="仿宋_GB2312"/>
          <w:color w:val="000000"/>
          <w:sz w:val="24"/>
          <w:szCs w:val="24"/>
          <w:lang w:val="en-US" w:eastAsia="zh-CN"/>
        </w:rPr>
        <w:t>、</w:t>
      </w:r>
      <w:r>
        <w:rPr>
          <w:rFonts w:hint="eastAsia" w:ascii="宋体" w:hAnsi="宋体"/>
          <w:sz w:val="24"/>
        </w:rPr>
        <w:t>结算方式：结算方式均为6个月银行承兑汇票。</w:t>
      </w:r>
    </w:p>
    <w:p>
      <w:pPr>
        <w:spacing w:line="240" w:lineRule="atLeast"/>
        <w:ind w:firstLine="482" w:firstLineChars="200"/>
        <w:rPr>
          <w:rFonts w:hint="default" w:ascii="宋体" w:hAnsi="宋体" w:eastAsia="宋体" w:cs="仿宋_GB2312"/>
          <w:color w:val="000000"/>
          <w:sz w:val="24"/>
          <w:szCs w:val="24"/>
          <w:lang w:val="en-US" w:eastAsia="zh-CN"/>
        </w:rPr>
      </w:pPr>
      <w:r>
        <w:rPr>
          <w:rFonts w:hint="eastAsia" w:ascii="宋体" w:hAnsi="宋体"/>
          <w:b/>
          <w:color w:val="FF0000"/>
          <w:sz w:val="24"/>
          <w:szCs w:val="24"/>
          <w:lang w:val="en-US" w:eastAsia="zh-CN"/>
        </w:rPr>
        <w:t>4</w:t>
      </w:r>
      <w:r>
        <w:rPr>
          <w:rFonts w:hint="eastAsia" w:ascii="宋体" w:hAnsi="宋体"/>
          <w:sz w:val="24"/>
        </w:rPr>
        <w:t>、投标方需来我公司实地勘察现场情况并与我方技术、生产等人员技术交流后方可参与投标。</w:t>
      </w:r>
    </w:p>
    <w:p>
      <w:pPr>
        <w:spacing w:line="360" w:lineRule="auto"/>
        <w:ind w:firstLine="482" w:firstLineChars="200"/>
        <w:rPr>
          <w:b/>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本次招标项目最高投标限价为：</w:t>
      </w:r>
      <w:r>
        <w:rPr>
          <w:rFonts w:hint="eastAsia" w:ascii="宋体" w:hAnsi="宋体"/>
          <w:b/>
          <w:color w:val="FF0000"/>
          <w:sz w:val="24"/>
          <w:szCs w:val="24"/>
          <w:lang w:val="en-US" w:eastAsia="zh-CN"/>
        </w:rPr>
        <w:t>86万元</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大写：捌拾陆万元</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ascii="宋体" w:hAnsi="宋体"/>
          <w:sz w:val="24"/>
          <w:szCs w:val="24"/>
        </w:rPr>
        <w:fldChar w:fldCharType="begin"/>
      </w:r>
      <w:r>
        <w:rPr>
          <w:rFonts w:ascii="宋体" w:hAnsi="宋体"/>
          <w:sz w:val="24"/>
          <w:szCs w:val="24"/>
        </w:rPr>
        <w:instrText xml:space="preserve"> HYPERLINK "mailto:</w:instrText>
      </w:r>
      <w:r>
        <w:rPr>
          <w:rFonts w:hint="eastAsia" w:ascii="宋体" w:hAnsi="宋体"/>
          <w:sz w:val="24"/>
          <w:szCs w:val="24"/>
        </w:rPr>
        <w:instrText xml:space="preserve">tankaihua0324@163.com</w:instrText>
      </w:r>
      <w:r>
        <w:rPr>
          <w:rFonts w:ascii="宋体" w:hAnsi="宋体"/>
          <w:sz w:val="24"/>
          <w:szCs w:val="24"/>
        </w:rPr>
        <w:instrText xml:space="preserve">" </w:instrText>
      </w:r>
      <w:r>
        <w:rPr>
          <w:rFonts w:ascii="宋体" w:hAnsi="宋体"/>
          <w:sz w:val="24"/>
          <w:szCs w:val="24"/>
        </w:rPr>
        <w:fldChar w:fldCharType="separate"/>
      </w:r>
      <w:r>
        <w:rPr>
          <w:rStyle w:val="12"/>
          <w:rFonts w:hint="eastAsia" w:ascii="宋体" w:hAnsi="宋体"/>
          <w:sz w:val="24"/>
          <w:szCs w:val="24"/>
        </w:rPr>
        <w:t>tankaihua0324@163.com</w:t>
      </w:r>
      <w:r>
        <w:rPr>
          <w:rFonts w:ascii="宋体" w:hAnsi="宋体"/>
          <w:sz w:val="24"/>
          <w:szCs w:val="24"/>
        </w:rPr>
        <w:fldChar w:fldCharType="end"/>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全自动洗车平台</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bookmarkStart w:id="0" w:name="_GoBack"/>
      <w:bookmarkEnd w:id="0"/>
      <w:r>
        <w:rPr>
          <w:rFonts w:hint="eastAsia"/>
          <w:sz w:val="44"/>
          <w:szCs w:val="44"/>
        </w:rPr>
        <w:t>报价统一格式</w:t>
      </w:r>
    </w:p>
    <w:tbl>
      <w:tblPr>
        <w:tblStyle w:val="10"/>
        <w:tblpPr w:leftFromText="180" w:rightFromText="180" w:vertAnchor="text" w:horzAnchor="page" w:tblpX="378" w:tblpY="787"/>
        <w:tblOverlap w:val="never"/>
        <w:tblW w:w="11019" w:type="dxa"/>
        <w:tblInd w:w="0" w:type="dxa"/>
        <w:shd w:val="clear" w:color="auto" w:fill="auto"/>
        <w:tblLayout w:type="autofit"/>
        <w:tblCellMar>
          <w:top w:w="0" w:type="dxa"/>
          <w:left w:w="0" w:type="dxa"/>
          <w:bottom w:w="0" w:type="dxa"/>
          <w:right w:w="0" w:type="dxa"/>
        </w:tblCellMar>
      </w:tblPr>
      <w:tblGrid>
        <w:gridCol w:w="831"/>
        <w:gridCol w:w="1103"/>
        <w:gridCol w:w="945"/>
        <w:gridCol w:w="630"/>
        <w:gridCol w:w="773"/>
        <w:gridCol w:w="1203"/>
        <w:gridCol w:w="773"/>
        <w:gridCol w:w="659"/>
        <w:gridCol w:w="1017"/>
        <w:gridCol w:w="1132"/>
        <w:gridCol w:w="945"/>
        <w:gridCol w:w="507"/>
        <w:gridCol w:w="501"/>
      </w:tblGrid>
      <w:tr>
        <w:tblPrEx>
          <w:shd w:val="clear" w:color="auto" w:fill="auto"/>
          <w:tblCellMar>
            <w:top w:w="0" w:type="dxa"/>
            <w:left w:w="0" w:type="dxa"/>
            <w:bottom w:w="0" w:type="dxa"/>
            <w:right w:w="0" w:type="dxa"/>
          </w:tblCellMar>
        </w:tblPrEx>
        <w:trPr>
          <w:trHeight w:val="318" w:hRule="atLeast"/>
        </w:trPr>
        <w:tc>
          <w:tcPr>
            <w:tcW w:w="10518" w:type="dxa"/>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设备报价明细表（一）</w:t>
            </w: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3" w:hRule="atLeast"/>
        </w:trPr>
        <w:tc>
          <w:tcPr>
            <w:tcW w:w="10518" w:type="dxa"/>
            <w:gridSpan w:val="12"/>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48"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单</w:t>
            </w:r>
            <w:r>
              <w:rPr>
                <w:rStyle w:val="25"/>
                <w:rFonts w:eastAsia="宋体"/>
                <w:lang w:val="en-US" w:eastAsia="zh-CN" w:bidi="ar"/>
              </w:rPr>
              <w:t xml:space="preserve"> </w:t>
            </w:r>
            <w:r>
              <w:rPr>
                <w:rStyle w:val="24"/>
                <w:lang w:val="en-US" w:eastAsia="zh-CN" w:bidi="ar"/>
              </w:rPr>
              <w:t>重</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总</w:t>
            </w:r>
            <w:r>
              <w:rPr>
                <w:rStyle w:val="25"/>
                <w:rFonts w:eastAsia="宋体"/>
                <w:lang w:val="en-US" w:eastAsia="zh-CN" w:bidi="ar"/>
              </w:rPr>
              <w:t xml:space="preserve"> </w:t>
            </w:r>
            <w:r>
              <w:rPr>
                <w:rStyle w:val="24"/>
                <w:lang w:val="en-US" w:eastAsia="zh-CN" w:bidi="ar"/>
              </w:rPr>
              <w:t>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77"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w:t>
            </w:r>
            <w:r>
              <w:rPr>
                <w:rStyle w:val="25"/>
                <w:rFonts w:eastAsia="宋体"/>
                <w:lang w:val="en-US" w:eastAsia="zh-CN" w:bidi="ar"/>
              </w:rPr>
              <w:t>T</w:t>
            </w:r>
            <w:r>
              <w:rPr>
                <w:rStyle w:val="24"/>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w:t>
            </w:r>
            <w:r>
              <w:rPr>
                <w:rStyle w:val="25"/>
                <w:rFonts w:eastAsia="宋体"/>
                <w:lang w:val="en-US" w:eastAsia="zh-CN" w:bidi="ar"/>
              </w:rPr>
              <w:t>T</w:t>
            </w:r>
            <w:r>
              <w:rPr>
                <w:rStyle w:val="24"/>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10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35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合计总价（含税含运费到场价）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大写：</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小写：</w:t>
            </w:r>
          </w:p>
        </w:tc>
      </w:tr>
      <w:tr>
        <w:tblPrEx>
          <w:shd w:val="clear" w:color="auto" w:fill="auto"/>
          <w:tblCellMar>
            <w:top w:w="0" w:type="dxa"/>
            <w:left w:w="0" w:type="dxa"/>
            <w:bottom w:w="0" w:type="dxa"/>
            <w:right w:w="0" w:type="dxa"/>
          </w:tblCellMar>
        </w:tblPrEx>
        <w:trPr>
          <w:trHeight w:val="462"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交货期：</w:t>
            </w:r>
          </w:p>
        </w:tc>
      </w:tr>
      <w:tr>
        <w:tblPrEx>
          <w:tblCellMar>
            <w:top w:w="0" w:type="dxa"/>
            <w:left w:w="0" w:type="dxa"/>
            <w:bottom w:w="0" w:type="dxa"/>
            <w:right w:w="0" w:type="dxa"/>
          </w:tblCellMar>
        </w:tblPrEx>
        <w:trPr>
          <w:trHeight w:val="328"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付款方式：</w:t>
            </w:r>
          </w:p>
        </w:tc>
      </w:tr>
      <w:tr>
        <w:tblPrEx>
          <w:tblCellMar>
            <w:top w:w="0" w:type="dxa"/>
            <w:left w:w="0" w:type="dxa"/>
            <w:bottom w:w="0" w:type="dxa"/>
            <w:right w:w="0" w:type="dxa"/>
          </w:tblCellMar>
        </w:tblPrEx>
        <w:trPr>
          <w:trHeight w:val="419"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投标单位名称（盖章）：</w:t>
            </w:r>
          </w:p>
        </w:tc>
      </w:tr>
      <w:tr>
        <w:tblPrEx>
          <w:shd w:val="clear" w:color="auto" w:fill="auto"/>
          <w:tblCellMar>
            <w:top w:w="0" w:type="dxa"/>
            <w:left w:w="0" w:type="dxa"/>
            <w:bottom w:w="0" w:type="dxa"/>
            <w:right w:w="0" w:type="dxa"/>
          </w:tblCellMar>
        </w:tblPrEx>
        <w:trPr>
          <w:trHeight w:val="419"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授权代表签名：</w:t>
            </w:r>
          </w:p>
        </w:tc>
      </w:tr>
      <w:tr>
        <w:tblPrEx>
          <w:shd w:val="clear" w:color="auto" w:fill="auto"/>
          <w:tblCellMar>
            <w:top w:w="0" w:type="dxa"/>
            <w:left w:w="0" w:type="dxa"/>
            <w:bottom w:w="0" w:type="dxa"/>
            <w:right w:w="0" w:type="dxa"/>
          </w:tblCellMar>
        </w:tblPrEx>
        <w:trPr>
          <w:trHeight w:val="419"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日期：</w:t>
            </w:r>
          </w:p>
        </w:tc>
      </w:tr>
      <w:tr>
        <w:tblPrEx>
          <w:shd w:val="clear" w:color="auto" w:fill="auto"/>
          <w:tblCellMar>
            <w:top w:w="0" w:type="dxa"/>
            <w:left w:w="0" w:type="dxa"/>
            <w:bottom w:w="0" w:type="dxa"/>
            <w:right w:w="0" w:type="dxa"/>
          </w:tblCellMar>
        </w:tblPrEx>
        <w:trPr>
          <w:trHeight w:val="419"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19" w:hRule="atLeast"/>
        </w:trPr>
        <w:tc>
          <w:tcPr>
            <w:tcW w:w="625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易损件报价清单（二）</w:t>
            </w: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3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8" w:hRule="atLeast"/>
        </w:trPr>
        <w:tc>
          <w:tcPr>
            <w:tcW w:w="83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PrEx>
        <w:trPr>
          <w:trHeight w:val="328" w:hRule="atLeast"/>
        </w:trPr>
        <w:tc>
          <w:tcPr>
            <w:tcW w:w="54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其他非标件报价清单（三）</w:t>
            </w: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3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1992D"/>
    <w:multiLevelType w:val="singleLevel"/>
    <w:tmpl w:val="A881992D"/>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167D9B"/>
    <w:rsid w:val="043C4162"/>
    <w:rsid w:val="04823B21"/>
    <w:rsid w:val="05325D34"/>
    <w:rsid w:val="053B5FB3"/>
    <w:rsid w:val="05A25567"/>
    <w:rsid w:val="05C52E89"/>
    <w:rsid w:val="06CB7169"/>
    <w:rsid w:val="07BA48CA"/>
    <w:rsid w:val="0831406E"/>
    <w:rsid w:val="085B58B3"/>
    <w:rsid w:val="08A96692"/>
    <w:rsid w:val="0BFF25BD"/>
    <w:rsid w:val="0CBC295F"/>
    <w:rsid w:val="0DF07D84"/>
    <w:rsid w:val="0E497616"/>
    <w:rsid w:val="0E842CB1"/>
    <w:rsid w:val="0E8C59C2"/>
    <w:rsid w:val="0F0803D8"/>
    <w:rsid w:val="0F347211"/>
    <w:rsid w:val="105656A7"/>
    <w:rsid w:val="10CA64E1"/>
    <w:rsid w:val="110928F7"/>
    <w:rsid w:val="11654D47"/>
    <w:rsid w:val="11B114BB"/>
    <w:rsid w:val="135C10D5"/>
    <w:rsid w:val="139F3DA1"/>
    <w:rsid w:val="13D576D7"/>
    <w:rsid w:val="16541AFE"/>
    <w:rsid w:val="1694444C"/>
    <w:rsid w:val="17F97F08"/>
    <w:rsid w:val="18ED4DB4"/>
    <w:rsid w:val="19B16948"/>
    <w:rsid w:val="1A8A6D05"/>
    <w:rsid w:val="1CCB1E53"/>
    <w:rsid w:val="1D2E11E1"/>
    <w:rsid w:val="1E937D02"/>
    <w:rsid w:val="1F4242F7"/>
    <w:rsid w:val="1F802445"/>
    <w:rsid w:val="20AC0747"/>
    <w:rsid w:val="21133B37"/>
    <w:rsid w:val="21534F77"/>
    <w:rsid w:val="21A2160C"/>
    <w:rsid w:val="22B96773"/>
    <w:rsid w:val="22E00851"/>
    <w:rsid w:val="23D22DCD"/>
    <w:rsid w:val="25B129B0"/>
    <w:rsid w:val="26F50CB1"/>
    <w:rsid w:val="27361B0C"/>
    <w:rsid w:val="278055FF"/>
    <w:rsid w:val="288D3DC5"/>
    <w:rsid w:val="28E2171B"/>
    <w:rsid w:val="29401D6D"/>
    <w:rsid w:val="2BF40243"/>
    <w:rsid w:val="2C204052"/>
    <w:rsid w:val="2C2D5E33"/>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3F80264A"/>
    <w:rsid w:val="3FC82DB5"/>
    <w:rsid w:val="40DF6CB0"/>
    <w:rsid w:val="41394D83"/>
    <w:rsid w:val="41A706B0"/>
    <w:rsid w:val="422E1FDF"/>
    <w:rsid w:val="423C71D1"/>
    <w:rsid w:val="426213B7"/>
    <w:rsid w:val="42CE1EFE"/>
    <w:rsid w:val="4500284B"/>
    <w:rsid w:val="45407B03"/>
    <w:rsid w:val="45C004AA"/>
    <w:rsid w:val="47AD4330"/>
    <w:rsid w:val="49280B38"/>
    <w:rsid w:val="4B635392"/>
    <w:rsid w:val="4BA21255"/>
    <w:rsid w:val="4C830102"/>
    <w:rsid w:val="4DC66F68"/>
    <w:rsid w:val="514F2EE0"/>
    <w:rsid w:val="51A458AF"/>
    <w:rsid w:val="52EE0AE7"/>
    <w:rsid w:val="554C057B"/>
    <w:rsid w:val="566E6D8E"/>
    <w:rsid w:val="56FF0A43"/>
    <w:rsid w:val="57D705F2"/>
    <w:rsid w:val="5AAF6E02"/>
    <w:rsid w:val="5AEA3AD0"/>
    <w:rsid w:val="5B1D2529"/>
    <w:rsid w:val="5B35349E"/>
    <w:rsid w:val="5BA959B9"/>
    <w:rsid w:val="5D173705"/>
    <w:rsid w:val="5D1B4B8A"/>
    <w:rsid w:val="5E611270"/>
    <w:rsid w:val="5EB2026E"/>
    <w:rsid w:val="5F614FBE"/>
    <w:rsid w:val="61033D16"/>
    <w:rsid w:val="625B24D7"/>
    <w:rsid w:val="62CD795C"/>
    <w:rsid w:val="66EA0C9A"/>
    <w:rsid w:val="66FB3BC1"/>
    <w:rsid w:val="678F7868"/>
    <w:rsid w:val="68985C4A"/>
    <w:rsid w:val="695E0A51"/>
    <w:rsid w:val="6AE713EB"/>
    <w:rsid w:val="6C7B13C4"/>
    <w:rsid w:val="6CA73029"/>
    <w:rsid w:val="6E550ED4"/>
    <w:rsid w:val="6ED71557"/>
    <w:rsid w:val="706A3FF6"/>
    <w:rsid w:val="70D03715"/>
    <w:rsid w:val="70E0155E"/>
    <w:rsid w:val="711219DD"/>
    <w:rsid w:val="71F96DCA"/>
    <w:rsid w:val="72107C5B"/>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101"/>
    <w:basedOn w:val="11"/>
    <w:qFormat/>
    <w:uiPriority w:val="0"/>
    <w:rPr>
      <w:rFonts w:hint="default" w:ascii="Times New Roman" w:hAnsi="Times New Roman" w:cs="Times New Roman"/>
      <w:color w:val="000000"/>
      <w:sz w:val="24"/>
      <w:szCs w:val="24"/>
      <w:u w:val="none"/>
    </w:rPr>
  </w:style>
  <w:style w:type="character" w:customStyle="1" w:styleId="24">
    <w:name w:val="font41"/>
    <w:basedOn w:val="11"/>
    <w:qFormat/>
    <w:uiPriority w:val="0"/>
    <w:rPr>
      <w:rFonts w:hint="eastAsia" w:ascii="宋体" w:hAnsi="宋体" w:eastAsia="宋体" w:cs="宋体"/>
      <w:color w:val="000000"/>
      <w:sz w:val="24"/>
      <w:szCs w:val="24"/>
      <w:u w:val="none"/>
    </w:rPr>
  </w:style>
  <w:style w:type="character" w:customStyle="1" w:styleId="25">
    <w:name w:val="font12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2020-11-10T09:36:28Z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