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2020</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25</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color w:val="000000"/>
          <w:sz w:val="24"/>
          <w:szCs w:val="24"/>
          <w:lang w:eastAsia="zh-CN"/>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 xml:space="preserve">WHXX202012003LGZLYCCCGZXT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炼钢转炉一次除尘改造系统</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highlight w:val="none"/>
        </w:rPr>
      </w:pPr>
      <w:r>
        <w:rPr>
          <w:rFonts w:hint="eastAsia" w:ascii="宋体" w:hAnsi="宋体"/>
          <w:sz w:val="24"/>
          <w:szCs w:val="24"/>
          <w:highlight w:val="none"/>
        </w:rPr>
        <w:t xml:space="preserve">招标办：      </w:t>
      </w:r>
      <w:r>
        <w:rPr>
          <w:rFonts w:hint="eastAsia" w:ascii="宋体" w:hAnsi="宋体"/>
          <w:sz w:val="24"/>
          <w:szCs w:val="24"/>
          <w:highlight w:val="none"/>
          <w:lang w:val="en-US" w:eastAsia="zh-CN"/>
        </w:rPr>
        <w:t xml:space="preserve">谭  工 </w:t>
      </w:r>
      <w:r>
        <w:rPr>
          <w:rFonts w:hint="eastAsia" w:ascii="宋体" w:hAnsi="宋体"/>
          <w:sz w:val="24"/>
          <w:szCs w:val="24"/>
          <w:highlight w:val="none"/>
        </w:rPr>
        <w:t xml:space="preserve">  </w:t>
      </w:r>
      <w:r>
        <w:rPr>
          <w:rFonts w:hint="eastAsia" w:ascii="宋体" w:hAnsi="宋体"/>
          <w:sz w:val="24"/>
          <w:szCs w:val="24"/>
          <w:highlight w:val="none"/>
          <w:lang w:val="en-US" w:eastAsia="zh-CN"/>
        </w:rPr>
        <w:t>18010798803</w:t>
      </w:r>
      <w:r>
        <w:rPr>
          <w:rFonts w:hint="eastAsia" w:ascii="宋体" w:hAnsi="宋体"/>
          <w:sz w:val="24"/>
          <w:szCs w:val="24"/>
          <w:highlight w:val="none"/>
        </w:rPr>
        <w:t xml:space="preserve"> </w:t>
      </w:r>
    </w:p>
    <w:p>
      <w:pPr>
        <w:ind w:firstLine="720" w:firstLineChars="300"/>
        <w:rPr>
          <w:rFonts w:hint="default" w:ascii="宋体" w:hAnsi="宋体" w:eastAsia="宋体"/>
          <w:sz w:val="24"/>
          <w:szCs w:val="24"/>
          <w:highlight w:val="none"/>
          <w:lang w:val="en-US" w:eastAsia="zh-CN"/>
        </w:rPr>
      </w:pPr>
      <w:r>
        <w:rPr>
          <w:rFonts w:hint="eastAsia" w:ascii="宋体" w:hAnsi="宋体"/>
          <w:sz w:val="24"/>
          <w:szCs w:val="24"/>
          <w:highlight w:val="none"/>
          <w:lang w:eastAsia="zh-CN"/>
        </w:rPr>
        <w:t>物资部：</w:t>
      </w:r>
      <w:r>
        <w:rPr>
          <w:rFonts w:hint="eastAsia" w:ascii="宋体" w:hAnsi="宋体"/>
          <w:sz w:val="24"/>
          <w:szCs w:val="24"/>
          <w:highlight w:val="none"/>
          <w:lang w:val="en-US" w:eastAsia="zh-CN"/>
        </w:rPr>
        <w:t xml:space="preserve">      祖  工   13365730511  </w:t>
      </w:r>
    </w:p>
    <w:p>
      <w:pPr>
        <w:ind w:firstLine="720" w:firstLineChars="300"/>
        <w:rPr>
          <w:rFonts w:hint="default" w:ascii="宋体" w:hAnsi="宋体"/>
          <w:sz w:val="24"/>
          <w:szCs w:val="24"/>
          <w:highlight w:val="none"/>
          <w:lang w:val="en-US" w:eastAsia="zh-CN"/>
        </w:rPr>
      </w:pPr>
      <w:r>
        <w:rPr>
          <w:rFonts w:hint="eastAsia" w:ascii="宋体" w:hAnsi="宋体"/>
          <w:sz w:val="24"/>
          <w:szCs w:val="24"/>
          <w:highlight w:val="none"/>
          <w:lang w:eastAsia="zh-CN"/>
        </w:rPr>
        <w:t>炼钢</w:t>
      </w:r>
      <w:r>
        <w:rPr>
          <w:rFonts w:hint="eastAsia" w:ascii="宋体" w:hAnsi="宋体"/>
          <w:sz w:val="24"/>
          <w:szCs w:val="24"/>
          <w:highlight w:val="none"/>
        </w:rPr>
        <w:t xml:space="preserve">部：      </w:t>
      </w:r>
      <w:r>
        <w:rPr>
          <w:rFonts w:hint="eastAsia" w:ascii="宋体" w:hAnsi="宋体"/>
          <w:sz w:val="24"/>
          <w:szCs w:val="24"/>
          <w:highlight w:val="none"/>
          <w:lang w:eastAsia="zh-CN"/>
        </w:rPr>
        <w:t>李</w:t>
      </w:r>
      <w:r>
        <w:rPr>
          <w:rFonts w:hint="eastAsia" w:ascii="宋体" w:hAnsi="宋体"/>
          <w:sz w:val="24"/>
          <w:szCs w:val="24"/>
          <w:highlight w:val="none"/>
          <w:lang w:val="en-US" w:eastAsia="zh-CN"/>
        </w:rPr>
        <w:t xml:space="preserve">  工   18949574680 </w:t>
      </w:r>
    </w:p>
    <w:p>
      <w:pPr>
        <w:tabs>
          <w:tab w:val="left" w:pos="840"/>
        </w:tabs>
        <w:rPr>
          <w:rFonts w:hint="default" w:ascii="宋体" w:hAnsi="宋体"/>
          <w:sz w:val="24"/>
          <w:szCs w:val="24"/>
          <w:lang w:val="en-US" w:eastAsia="zh-CN"/>
        </w:rPr>
      </w:pPr>
      <w:r>
        <w:rPr>
          <w:rFonts w:hint="eastAsia" w:ascii="宋体" w:hAnsi="宋体"/>
          <w:sz w:val="24"/>
          <w:szCs w:val="24"/>
          <w:lang w:val="en-US" w:eastAsia="zh-CN"/>
        </w:rPr>
        <w:t xml:space="preserve">      工程管理部：  方  工   18365386871  </w:t>
      </w:r>
    </w:p>
    <w:p>
      <w:pPr>
        <w:pStyle w:val="2"/>
        <w:rPr>
          <w:rFonts w:hint="default"/>
          <w:lang w:val="en-US" w:eastAsia="zh-CN"/>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12</w:t>
      </w:r>
      <w:r>
        <w:rPr>
          <w:rFonts w:ascii="宋体" w:hAnsi="宋体"/>
          <w:bCs/>
          <w:sz w:val="24"/>
          <w:szCs w:val="24"/>
        </w:rPr>
        <w:t>月</w:t>
      </w:r>
      <w:r>
        <w:rPr>
          <w:rFonts w:hint="eastAsia" w:ascii="宋体" w:hAnsi="宋体"/>
          <w:bCs/>
          <w:sz w:val="24"/>
          <w:szCs w:val="24"/>
          <w:lang w:val="en-US" w:eastAsia="zh-CN"/>
        </w:rPr>
        <w:t>11</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12</w:t>
      </w:r>
      <w:r>
        <w:rPr>
          <w:rFonts w:ascii="宋体" w:hAnsi="宋体"/>
          <w:bCs/>
          <w:sz w:val="24"/>
          <w:szCs w:val="24"/>
        </w:rPr>
        <w:t>月</w:t>
      </w:r>
      <w:r>
        <w:rPr>
          <w:rFonts w:hint="eastAsia" w:ascii="宋体" w:hAnsi="宋体"/>
          <w:sz w:val="24"/>
          <w:szCs w:val="24"/>
          <w:lang w:val="en-US" w:eastAsia="zh-CN"/>
        </w:rPr>
        <w:t>16</w:t>
      </w:r>
      <w:bookmarkStart w:id="0" w:name="_GoBack"/>
      <w:bookmarkEnd w:id="0"/>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cs="Times New Roman"/>
          <w:sz w:val="24"/>
          <w:szCs w:val="24"/>
          <w:lang w:eastAsia="zh-CN"/>
        </w:rPr>
      </w:pPr>
      <w:r>
        <w:rPr>
          <w:rFonts w:hint="eastAsia" w:ascii="宋体" w:hAnsi="宋体" w:cs="Times New Roman"/>
          <w:sz w:val="24"/>
          <w:szCs w:val="24"/>
        </w:rPr>
        <w:t>开 户 行：工行环办</w:t>
      </w:r>
      <w:r>
        <w:rPr>
          <w:rFonts w:hint="eastAsia" w:ascii="宋体" w:hAnsi="宋体" w:cs="Times New Roman"/>
          <w:sz w:val="24"/>
          <w:szCs w:val="24"/>
          <w:lang w:eastAsia="zh-CN"/>
        </w:rPr>
        <w:t>（</w:t>
      </w:r>
      <w:r>
        <w:rPr>
          <w:rFonts w:hint="eastAsia" w:ascii="宋体" w:hAnsi="宋体" w:cs="Times New Roman"/>
          <w:sz w:val="24"/>
          <w:szCs w:val="24"/>
        </w:rPr>
        <w:t>工商银行环城路支行</w:t>
      </w:r>
      <w:r>
        <w:rPr>
          <w:rFonts w:hint="eastAsia" w:ascii="宋体" w:hAnsi="宋体" w:cs="Times New Roman"/>
          <w:sz w:val="24"/>
          <w:szCs w:val="24"/>
          <w:lang w:eastAsia="zh-CN"/>
        </w:rPr>
        <w:t>）</w:t>
      </w:r>
    </w:p>
    <w:p>
      <w:pPr>
        <w:ind w:firstLine="1680" w:firstLineChars="700"/>
        <w:rPr>
          <w:rFonts w:hint="eastAsia" w:ascii="宋体" w:hAnsi="宋体" w:cs="Times New Roman"/>
          <w:sz w:val="24"/>
          <w:szCs w:val="24"/>
        </w:rPr>
      </w:pPr>
      <w:r>
        <w:rPr>
          <w:rFonts w:hint="eastAsia" w:ascii="宋体" w:hAnsi="宋体" w:cs="Times New Roman"/>
          <w:sz w:val="24"/>
          <w:szCs w:val="24"/>
        </w:rPr>
        <w:t>帐    号：1307023219000109264</w:t>
      </w:r>
    </w:p>
    <w:p>
      <w:pPr>
        <w:ind w:firstLine="1680" w:firstLineChars="700"/>
        <w:rPr>
          <w:rFonts w:hint="eastAsia" w:ascii="宋体" w:hAnsi="宋体" w:cs="Times New Roman"/>
          <w:sz w:val="24"/>
          <w:szCs w:val="24"/>
        </w:rPr>
      </w:pPr>
      <w:r>
        <w:rPr>
          <w:rFonts w:hint="eastAsia" w:ascii="宋体" w:hAnsi="宋体" w:cs="Times New Roman"/>
          <w:sz w:val="24"/>
          <w:szCs w:val="24"/>
        </w:rPr>
        <w:t>电    话：0553-569</w:t>
      </w:r>
      <w:r>
        <w:rPr>
          <w:rFonts w:hint="eastAsia" w:ascii="宋体" w:hAnsi="宋体" w:cs="Times New Roman"/>
          <w:sz w:val="24"/>
          <w:szCs w:val="24"/>
          <w:lang w:val="en-US" w:eastAsia="zh-CN"/>
        </w:rPr>
        <w:t>8562</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 xml:space="preserve">邮    编：241002                          </w:t>
      </w:r>
    </w:p>
    <w:p>
      <w:pPr>
        <w:ind w:firstLine="1680" w:firstLineChars="700"/>
        <w:rPr>
          <w:rFonts w:hint="eastAsia" w:ascii="宋体" w:hAnsi="宋体" w:cs="Times New Roman"/>
          <w:sz w:val="24"/>
          <w:szCs w:val="24"/>
        </w:rPr>
      </w:pPr>
      <w:r>
        <w:rPr>
          <w:rFonts w:hint="eastAsia" w:ascii="宋体" w:hAnsi="宋体" w:cs="Times New Roman"/>
          <w:sz w:val="24"/>
          <w:szCs w:val="24"/>
        </w:rPr>
        <w:t>联 系 人：</w:t>
      </w:r>
      <w:r>
        <w:rPr>
          <w:rFonts w:hint="eastAsia" w:ascii="宋体" w:hAnsi="宋体" w:cs="Times New Roman"/>
          <w:sz w:val="24"/>
          <w:szCs w:val="24"/>
          <w:lang w:val="en-US" w:eastAsia="zh-CN"/>
        </w:rPr>
        <w:t>谭凯华</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邮    箱：</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"mailto:tankaihua0324@163.com" </w:instrText>
      </w:r>
      <w:r>
        <w:rPr>
          <w:rFonts w:hint="eastAsia" w:ascii="宋体" w:hAnsi="宋体" w:cs="Times New Roman"/>
          <w:sz w:val="24"/>
          <w:szCs w:val="24"/>
        </w:rPr>
        <w:fldChar w:fldCharType="separate"/>
      </w:r>
      <w:r>
        <w:rPr>
          <w:rFonts w:hint="eastAsia" w:ascii="宋体" w:hAnsi="宋体" w:cs="Times New Roman"/>
          <w:sz w:val="24"/>
          <w:szCs w:val="24"/>
        </w:rPr>
        <w:t>tankaihua0324@163.com</w:t>
      </w:r>
      <w:r>
        <w:rPr>
          <w:rFonts w:hint="eastAsia" w:ascii="宋体" w:hAnsi="宋体" w:cs="Times New Roman"/>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b/>
          <w:bCs/>
          <w:color w:val="4F81BD"/>
          <w:sz w:val="28"/>
          <w:szCs w:val="28"/>
          <w:lang w:val="en-US" w:eastAsia="zh-CN"/>
        </w:rPr>
      </w:pPr>
      <w:r>
        <w:rPr>
          <w:rFonts w:hint="eastAsia" w:ascii="宋体" w:hAnsi="宋体"/>
          <w:b/>
          <w:bCs/>
          <w:color w:val="4F81BD"/>
          <w:sz w:val="28"/>
          <w:szCs w:val="28"/>
          <w:lang w:val="en-US" w:eastAsia="zh-CN"/>
        </w:rPr>
        <w:t xml:space="preserve"> </w:t>
      </w:r>
    </w:p>
    <w:p>
      <w:pPr>
        <w:pStyle w:val="2"/>
        <w:rPr>
          <w:rFonts w:hint="eastAsia"/>
          <w:lang w:eastAsia="zh-CN"/>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壹拾万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lang w:val="en-US" w:eastAsia="zh-CN"/>
        </w:rPr>
        <w:t>12</w:t>
      </w:r>
      <w:r>
        <w:rPr>
          <w:rFonts w:hint="eastAsia" w:ascii="宋体" w:hAnsi="宋体"/>
          <w:bCs/>
          <w:color w:val="7030A0"/>
          <w:sz w:val="24"/>
          <w:szCs w:val="24"/>
        </w:rPr>
        <w:t>月</w:t>
      </w:r>
      <w:r>
        <w:rPr>
          <w:rFonts w:hint="eastAsia" w:ascii="宋体" w:hAnsi="宋体"/>
          <w:sz w:val="24"/>
          <w:szCs w:val="24"/>
          <w:lang w:val="en-US" w:eastAsia="zh-CN"/>
        </w:rPr>
        <w:t>11</w:t>
      </w:r>
      <w:r>
        <w:rPr>
          <w:rFonts w:hint="eastAsia" w:ascii="宋体" w:hAnsi="宋体"/>
          <w:bCs/>
          <w:color w:val="7030A0"/>
          <w:sz w:val="24"/>
          <w:szCs w:val="24"/>
        </w:rPr>
        <w:t>日</w:t>
      </w:r>
      <w:r>
        <w:rPr>
          <w:rFonts w:hint="eastAsia" w:ascii="宋体" w:hAnsi="宋体" w:cs="Times New Roman"/>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960" w:firstLineChars="700"/>
        <w:rPr>
          <w:rFonts w:ascii="宋体" w:hAnsi="宋体"/>
          <w:bCs/>
          <w:sz w:val="28"/>
          <w:szCs w:val="28"/>
        </w:rPr>
      </w:pPr>
      <w:r>
        <w:rPr>
          <w:rFonts w:hint="eastAsia" w:ascii="宋体" w:hAnsi="宋体"/>
          <w:bCs/>
          <w:sz w:val="28"/>
          <w:szCs w:val="28"/>
        </w:rPr>
        <w:t>单位名称：芜湖新兴铸管有限责任公司</w:t>
      </w:r>
      <w:r>
        <w:rPr>
          <w:rFonts w:ascii="宋体" w:hAnsi="宋体"/>
          <w:bCs/>
          <w:sz w:val="28"/>
          <w:szCs w:val="28"/>
        </w:rPr>
        <w:t xml:space="preserve">         </w:t>
      </w:r>
    </w:p>
    <w:p>
      <w:pPr>
        <w:ind w:firstLine="1960" w:firstLineChars="700"/>
        <w:rPr>
          <w:rFonts w:ascii="宋体" w:hAnsi="宋体"/>
          <w:bCs/>
          <w:sz w:val="28"/>
          <w:szCs w:val="28"/>
        </w:rPr>
      </w:pPr>
      <w:r>
        <w:rPr>
          <w:rFonts w:hint="eastAsia" w:ascii="宋体" w:hAnsi="宋体"/>
          <w:bCs/>
          <w:sz w:val="28"/>
          <w:szCs w:val="28"/>
        </w:rPr>
        <w:t>单位地址：芜湖市</w:t>
      </w:r>
      <w:r>
        <w:rPr>
          <w:rFonts w:ascii="宋体" w:hAnsi="宋体"/>
          <w:bCs/>
          <w:sz w:val="28"/>
          <w:szCs w:val="28"/>
        </w:rPr>
        <w:t>三山区经济开发区</w:t>
      </w:r>
      <w:r>
        <w:rPr>
          <w:rFonts w:hint="eastAsia" w:ascii="宋体" w:hAnsi="宋体"/>
          <w:bCs/>
          <w:sz w:val="28"/>
          <w:szCs w:val="28"/>
        </w:rPr>
        <w:t>春洲路2号</w:t>
      </w:r>
    </w:p>
    <w:p>
      <w:pPr>
        <w:ind w:firstLine="1960" w:firstLineChars="700"/>
        <w:rPr>
          <w:rFonts w:ascii="宋体" w:hAnsi="宋体"/>
          <w:bCs/>
          <w:sz w:val="28"/>
          <w:szCs w:val="28"/>
        </w:rPr>
      </w:pPr>
      <w:r>
        <w:rPr>
          <w:rFonts w:hint="eastAsia" w:ascii="宋体" w:hAnsi="宋体"/>
          <w:bCs/>
          <w:sz w:val="28"/>
          <w:szCs w:val="28"/>
        </w:rPr>
        <w:t>开</w:t>
      </w:r>
      <w:r>
        <w:rPr>
          <w:rFonts w:ascii="宋体" w:hAnsi="宋体"/>
          <w:bCs/>
          <w:sz w:val="28"/>
          <w:szCs w:val="28"/>
        </w:rPr>
        <w:t xml:space="preserve"> </w:t>
      </w:r>
      <w:r>
        <w:rPr>
          <w:rFonts w:hint="eastAsia" w:ascii="宋体" w:hAnsi="宋体"/>
          <w:bCs/>
          <w:sz w:val="28"/>
          <w:szCs w:val="28"/>
        </w:rPr>
        <w:t>户</w:t>
      </w:r>
      <w:r>
        <w:rPr>
          <w:rFonts w:ascii="宋体" w:hAnsi="宋体"/>
          <w:bCs/>
          <w:sz w:val="28"/>
          <w:szCs w:val="28"/>
        </w:rPr>
        <w:t xml:space="preserve"> </w:t>
      </w:r>
      <w:r>
        <w:rPr>
          <w:rFonts w:hint="eastAsia" w:ascii="宋体" w:hAnsi="宋体"/>
          <w:bCs/>
          <w:sz w:val="28"/>
          <w:szCs w:val="28"/>
        </w:rPr>
        <w:t>行：工商银行环城路支行（工行环办）</w:t>
      </w:r>
    </w:p>
    <w:p>
      <w:pPr>
        <w:spacing w:line="300" w:lineRule="auto"/>
        <w:ind w:firstLine="1929" w:firstLineChars="689"/>
        <w:rPr>
          <w:rFonts w:ascii="宋体" w:hAnsi="宋体"/>
          <w:bCs/>
          <w:sz w:val="28"/>
          <w:szCs w:val="28"/>
        </w:rPr>
      </w:pPr>
      <w:r>
        <w:rPr>
          <w:rFonts w:hint="eastAsia" w:ascii="宋体" w:hAnsi="宋体"/>
          <w:bCs/>
          <w:sz w:val="28"/>
          <w:szCs w:val="28"/>
        </w:rPr>
        <w:t>帐</w:t>
      </w:r>
      <w:r>
        <w:rPr>
          <w:rFonts w:ascii="宋体" w:hAnsi="宋体"/>
          <w:bCs/>
          <w:sz w:val="28"/>
          <w:szCs w:val="28"/>
        </w:rPr>
        <w:t xml:space="preserve">    </w:t>
      </w:r>
      <w:r>
        <w:rPr>
          <w:rFonts w:hint="eastAsia" w:ascii="宋体" w:hAnsi="宋体"/>
          <w:bCs/>
          <w:sz w:val="28"/>
          <w:szCs w:val="28"/>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4"/>
        </w:numPr>
        <w:tabs>
          <w:tab w:val="left" w:pos="1125"/>
        </w:tabs>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5"/>
        </w:numPr>
        <w:spacing w:line="300" w:lineRule="auto"/>
        <w:rPr>
          <w:rFonts w:ascii="宋体" w:hAnsi="宋体"/>
          <w:sz w:val="24"/>
          <w:szCs w:val="24"/>
        </w:rPr>
      </w:pPr>
      <w:r>
        <w:rPr>
          <w:rFonts w:hint="eastAsia" w:ascii="宋体" w:hAnsi="宋体"/>
          <w:sz w:val="24"/>
          <w:szCs w:val="24"/>
        </w:rPr>
        <w:t>商务文件：</w:t>
      </w:r>
    </w:p>
    <w:p>
      <w:pPr>
        <w:numPr>
          <w:ilvl w:val="0"/>
          <w:numId w:val="6"/>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6"/>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6"/>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6"/>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6"/>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5"/>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5"/>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5"/>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7"/>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7"/>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7"/>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7"/>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设备款拟</w:t>
      </w:r>
      <w:r>
        <w:rPr>
          <w:rFonts w:hint="eastAsia" w:ascii="宋体" w:hAnsi="宋体"/>
          <w:sz w:val="24"/>
          <w:szCs w:val="24"/>
        </w:rPr>
        <w:t>付款方式：</w:t>
      </w:r>
      <w:r>
        <w:rPr>
          <w:rFonts w:hint="eastAsia" w:ascii="宋体" w:hAnsi="宋体"/>
          <w:sz w:val="24"/>
          <w:szCs w:val="24"/>
          <w:lang w:eastAsia="zh-CN"/>
        </w:rPr>
        <w:t>预付</w:t>
      </w:r>
      <w:r>
        <w:rPr>
          <w:rFonts w:hint="eastAsia" w:ascii="宋体" w:hAnsi="宋体"/>
          <w:sz w:val="24"/>
          <w:szCs w:val="24"/>
          <w:lang w:val="en-US" w:eastAsia="zh-CN"/>
        </w:rPr>
        <w:t>30%（可分批支付），到货款30%（可分批支付），安装调试合格正常运行三个月后付30%，留10%一年质保</w:t>
      </w:r>
      <w:r>
        <w:rPr>
          <w:rFonts w:hint="eastAsia" w:ascii="宋体" w:hAnsi="宋体"/>
          <w:sz w:val="24"/>
          <w:szCs w:val="24"/>
        </w:rPr>
        <w:t>。</w:t>
      </w:r>
    </w:p>
    <w:p>
      <w:pPr>
        <w:spacing w:line="44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结算方式</w:t>
      </w:r>
      <w:r>
        <w:rPr>
          <w:rFonts w:hint="eastAsia" w:ascii="宋体" w:hAnsi="宋体"/>
          <w:sz w:val="24"/>
          <w:szCs w:val="24"/>
        </w:rPr>
        <w:t>：</w:t>
      </w:r>
      <w:r>
        <w:rPr>
          <w:rFonts w:hint="eastAsia" w:ascii="宋体" w:hAnsi="宋体"/>
          <w:sz w:val="24"/>
          <w:szCs w:val="24"/>
          <w:lang w:eastAsia="zh-CN"/>
        </w:rPr>
        <w:t>结算方式为六个月银行承兑汇票</w:t>
      </w:r>
      <w:r>
        <w:rPr>
          <w:rFonts w:hint="eastAsia" w:ascii="宋体" w:hAnsi="宋体"/>
          <w:sz w:val="24"/>
          <w:szCs w:val="24"/>
        </w:rPr>
        <w:t>。</w:t>
      </w:r>
    </w:p>
    <w:p>
      <w:pPr>
        <w:pStyle w:val="2"/>
        <w:rPr>
          <w:rFonts w:hint="default" w:eastAsia="宋体"/>
          <w:lang w:val="en-US" w:eastAsia="zh-CN"/>
        </w:rPr>
      </w:pPr>
      <w:r>
        <w:rPr>
          <w:rFonts w:hint="eastAsia" w:ascii="宋体" w:hAnsi="宋体"/>
          <w:sz w:val="24"/>
          <w:szCs w:val="24"/>
          <w:lang w:val="en-US" w:eastAsia="zh-CN"/>
        </w:rPr>
        <w:t xml:space="preserve">    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8"/>
          <w:szCs w:val="28"/>
        </w:rPr>
      </w:pPr>
      <w:r>
        <w:rPr>
          <w:rFonts w:hint="eastAsia" w:ascii="宋体" w:hAnsi="宋体"/>
          <w:sz w:val="28"/>
          <w:szCs w:val="28"/>
        </w:rPr>
        <w:t>本次招标采取综合评分的方式</w:t>
      </w:r>
      <w:r>
        <w:rPr>
          <w:rFonts w:hint="eastAsia" w:ascii="宋体" w:hAnsi="宋体"/>
          <w:sz w:val="28"/>
          <w:szCs w:val="28"/>
          <w:lang w:eastAsia="zh-CN"/>
        </w:rPr>
        <w:t>对总价</w:t>
      </w:r>
      <w:r>
        <w:rPr>
          <w:rFonts w:hint="eastAsia" w:ascii="宋体" w:hAnsi="宋体"/>
          <w:sz w:val="28"/>
          <w:szCs w:val="28"/>
        </w:rPr>
        <w:t>进行评标。</w:t>
      </w:r>
    </w:p>
    <w:p>
      <w:pPr>
        <w:ind w:left="420" w:leftChars="200" w:firstLine="843" w:firstLineChars="300"/>
        <w:rPr>
          <w:rFonts w:hint="eastAsia" w:ascii="宋体" w:hAnsi="宋体"/>
          <w:sz w:val="28"/>
          <w:szCs w:val="28"/>
        </w:rPr>
      </w:pPr>
      <w:r>
        <w:rPr>
          <w:rFonts w:hint="eastAsia"/>
          <w:b/>
          <w:sz w:val="28"/>
          <w:szCs w:val="28"/>
        </w:rPr>
        <w:t>评分标准：</w:t>
      </w:r>
      <w:r>
        <w:rPr>
          <w:rFonts w:hint="eastAsia" w:ascii="宋体" w:hAnsi="宋体"/>
          <w:color w:val="auto"/>
          <w:sz w:val="28"/>
          <w:szCs w:val="28"/>
        </w:rPr>
        <w:t>由评标委员会按</w:t>
      </w:r>
      <w:r>
        <w:rPr>
          <w:rFonts w:hint="eastAsia" w:ascii="宋体" w:hAnsi="宋体"/>
          <w:b/>
          <w:color w:val="auto"/>
          <w:sz w:val="28"/>
          <w:szCs w:val="28"/>
          <w:lang w:val="en-US" w:eastAsia="zh-CN"/>
        </w:rPr>
        <w:t>B</w:t>
      </w:r>
      <w:r>
        <w:rPr>
          <w:rFonts w:hint="eastAsia" w:ascii="宋体" w:hAnsi="宋体"/>
          <w:b/>
          <w:color w:val="auto"/>
          <w:sz w:val="28"/>
          <w:szCs w:val="28"/>
        </w:rPr>
        <w:t>类</w:t>
      </w:r>
      <w:r>
        <w:rPr>
          <w:rFonts w:hint="eastAsia" w:ascii="宋体" w:hAnsi="宋体"/>
          <w:color w:val="auto"/>
          <w:sz w:val="28"/>
          <w:szCs w:val="28"/>
        </w:rPr>
        <w:t>物资进行评分。</w:t>
      </w:r>
      <w:r>
        <w:rPr>
          <w:rFonts w:hint="eastAsia" w:ascii="宋体" w:hAnsi="宋体"/>
          <w:sz w:val="28"/>
          <w:szCs w:val="28"/>
        </w:rPr>
        <w:t>按分数从高到低顺序进行推荐中标候选人。其中价格：</w:t>
      </w:r>
      <w:r>
        <w:rPr>
          <w:rFonts w:hint="eastAsia" w:ascii="宋体" w:hAnsi="宋体"/>
          <w:sz w:val="28"/>
          <w:szCs w:val="28"/>
          <w:lang w:val="en-US" w:eastAsia="zh-CN"/>
        </w:rPr>
        <w:t>4</w:t>
      </w:r>
      <w:r>
        <w:rPr>
          <w:rFonts w:hint="eastAsia" w:ascii="宋体" w:hAnsi="宋体"/>
          <w:sz w:val="28"/>
          <w:szCs w:val="28"/>
        </w:rPr>
        <w:t>0分,质量：</w:t>
      </w:r>
      <w:r>
        <w:rPr>
          <w:rFonts w:hint="eastAsia" w:ascii="宋体" w:hAnsi="宋体"/>
          <w:sz w:val="28"/>
          <w:szCs w:val="28"/>
          <w:lang w:val="en-US" w:eastAsia="zh-CN"/>
        </w:rPr>
        <w:t>4</w:t>
      </w:r>
      <w:r>
        <w:rPr>
          <w:rFonts w:hint="eastAsia" w:ascii="宋体" w:hAnsi="宋体"/>
          <w:sz w:val="28"/>
          <w:szCs w:val="28"/>
        </w:rPr>
        <w:t>0分,资质、装备及工艺技术水平、业绩状况：10分,服务、工期及资金状况：10分。</w:t>
      </w:r>
    </w:p>
    <w:p>
      <w:pPr>
        <w:rPr>
          <w:b/>
          <w:sz w:val="28"/>
          <w:szCs w:val="28"/>
        </w:rPr>
      </w:pPr>
    </w:p>
    <w:p>
      <w:pPr>
        <w:numPr>
          <w:ilvl w:val="0"/>
          <w:numId w:val="8"/>
        </w:numPr>
        <w:rPr>
          <w:b/>
          <w:sz w:val="24"/>
          <w:szCs w:val="24"/>
        </w:rPr>
      </w:pPr>
      <w:r>
        <w:rPr>
          <w:rFonts w:hint="eastAsia"/>
          <w:b/>
          <w:sz w:val="24"/>
          <w:szCs w:val="24"/>
        </w:rPr>
        <w:t>其他要求</w:t>
      </w:r>
    </w:p>
    <w:p>
      <w:pPr>
        <w:numPr>
          <w:ilvl w:val="0"/>
          <w:numId w:val="0"/>
        </w:numPr>
        <w:rPr>
          <w:b/>
          <w:sz w:val="24"/>
          <w:szCs w:val="24"/>
        </w:rPr>
      </w:pPr>
    </w:p>
    <w:p>
      <w:pPr>
        <w:numPr>
          <w:ilvl w:val="0"/>
          <w:numId w:val="9"/>
        </w:numPr>
        <w:ind w:left="360" w:leftChars="0" w:firstLine="0" w:firstLineChars="0"/>
        <w:jc w:val="left"/>
        <w:rPr>
          <w:rFonts w:hint="eastAsia" w:cs="Times New Roman"/>
          <w:b w:val="0"/>
          <w:bCs/>
          <w:color w:val="auto"/>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炼钢转炉一次除尘改造系统</w:t>
      </w:r>
      <w:r>
        <w:rPr>
          <w:rFonts w:hint="eastAsia" w:ascii="Times New Roman" w:hAnsi="Times New Roman" w:cs="Times New Roman"/>
          <w:b w:val="0"/>
          <w:bCs/>
          <w:color w:val="auto"/>
          <w:sz w:val="28"/>
          <w:szCs w:val="28"/>
          <w:lang w:val="en-US" w:eastAsia="zh-CN"/>
        </w:rPr>
        <w:t>，</w:t>
      </w:r>
      <w:r>
        <w:rPr>
          <w:rFonts w:hint="eastAsia"/>
          <w:b w:val="0"/>
          <w:bCs/>
          <w:color w:val="auto"/>
          <w:sz w:val="28"/>
          <w:szCs w:val="28"/>
          <w:lang w:val="en-US" w:eastAsia="zh-CN"/>
        </w:rPr>
        <w:t>具体见附件技术要求</w:t>
      </w:r>
      <w:r>
        <w:rPr>
          <w:rFonts w:hint="eastAsia" w:cs="Times New Roman"/>
          <w:b w:val="0"/>
          <w:bCs/>
          <w:color w:val="auto"/>
          <w:sz w:val="28"/>
          <w:szCs w:val="28"/>
          <w:lang w:val="en-US" w:eastAsia="zh-CN"/>
        </w:rPr>
        <w:t>；</w:t>
      </w:r>
    </w:p>
    <w:p>
      <w:pPr>
        <w:numPr>
          <w:ilvl w:val="0"/>
          <w:numId w:val="9"/>
        </w:numPr>
        <w:ind w:left="360" w:leftChars="0" w:firstLine="0" w:firstLineChars="0"/>
        <w:jc w:val="left"/>
        <w:rPr>
          <w:rFonts w:hint="eastAsia" w:cs="Times New Roman"/>
          <w:b w:val="0"/>
          <w:bCs/>
          <w:color w:val="auto"/>
          <w:sz w:val="28"/>
          <w:szCs w:val="28"/>
          <w:lang w:val="en-US" w:eastAsia="zh-CN"/>
        </w:rPr>
      </w:pPr>
      <w:r>
        <w:rPr>
          <w:rFonts w:hint="eastAsia" w:cs="Times New Roman"/>
          <w:b w:val="0"/>
          <w:bCs/>
          <w:color w:val="auto"/>
          <w:sz w:val="28"/>
          <w:szCs w:val="28"/>
          <w:lang w:val="en-US" w:eastAsia="zh-CN"/>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设备费、建安费等分开报价，评标以不含税总价评标。</w:t>
      </w:r>
    </w:p>
    <w:p>
      <w:pPr>
        <w:pStyle w:val="2"/>
        <w:ind w:left="280" w:hanging="280" w:hangingChars="100"/>
        <w:rPr>
          <w:rFonts w:hint="default" w:ascii="Times New Roman" w:hAnsi="Times New Roman" w:eastAsia="宋体" w:cs="Times New Roman"/>
          <w:b w:val="0"/>
          <w:bCs/>
          <w:color w:val="auto"/>
          <w:kern w:val="2"/>
          <w:sz w:val="28"/>
          <w:szCs w:val="28"/>
          <w:lang w:val="en-US" w:eastAsia="zh-CN" w:bidi="ar-SA"/>
        </w:rPr>
      </w:pPr>
      <w:r>
        <w:rPr>
          <w:rFonts w:hint="eastAsia" w:cs="Times New Roman"/>
          <w:b w:val="0"/>
          <w:bCs/>
          <w:color w:val="auto"/>
          <w:sz w:val="28"/>
          <w:szCs w:val="28"/>
          <w:lang w:val="en-US" w:eastAsia="zh-CN"/>
        </w:rPr>
        <w:t xml:space="preserve">   </w:t>
      </w:r>
      <w:r>
        <w:rPr>
          <w:rFonts w:hint="eastAsia" w:ascii="Times New Roman" w:hAnsi="Times New Roman" w:eastAsia="宋体" w:cs="Times New Roman"/>
          <w:b w:val="0"/>
          <w:bCs/>
          <w:color w:val="auto"/>
          <w:kern w:val="2"/>
          <w:sz w:val="28"/>
          <w:szCs w:val="28"/>
          <w:lang w:val="en-US" w:eastAsia="zh-CN" w:bidi="ar-SA"/>
        </w:rPr>
        <w:t>3、投标方需来我公司实地勘察现场情况并与我方技术、生产等人员技术交流后方可参与投标</w:t>
      </w:r>
      <w:r>
        <w:rPr>
          <w:rFonts w:hint="eastAsia" w:cs="Times New Roman"/>
          <w:b w:val="0"/>
          <w:bCs/>
          <w:color w:val="auto"/>
          <w:kern w:val="2"/>
          <w:sz w:val="28"/>
          <w:szCs w:val="28"/>
          <w:lang w:val="en-US" w:eastAsia="zh-CN" w:bidi="ar-SA"/>
        </w:rPr>
        <w:t>.</w:t>
      </w:r>
    </w:p>
    <w:p>
      <w:pPr>
        <w:numPr>
          <w:ilvl w:val="0"/>
          <w:numId w:val="0"/>
        </w:numPr>
        <w:ind w:left="360" w:leftChars="0"/>
        <w:jc w:val="left"/>
        <w:rPr>
          <w:rFonts w:hint="eastAsia"/>
          <w:b w:val="0"/>
          <w:bCs/>
          <w:color w:val="auto"/>
          <w:sz w:val="28"/>
          <w:szCs w:val="28"/>
          <w:lang w:val="en-US" w:eastAsia="zh-CN"/>
        </w:rPr>
      </w:pPr>
      <w:r>
        <w:rPr>
          <w:rFonts w:hint="eastAsia"/>
          <w:b w:val="0"/>
          <w:bCs/>
          <w:color w:val="auto"/>
          <w:sz w:val="28"/>
          <w:szCs w:val="28"/>
          <w:lang w:val="en-US" w:eastAsia="zh-CN"/>
        </w:rPr>
        <w:t>4、其他要求详见附件技术资料；</w:t>
      </w:r>
    </w:p>
    <w:p>
      <w:pPr>
        <w:numPr>
          <w:ilvl w:val="0"/>
          <w:numId w:val="0"/>
        </w:numPr>
        <w:ind w:left="360" w:leftChars="0"/>
        <w:jc w:val="left"/>
        <w:rPr>
          <w:rFonts w:hint="eastAsia"/>
          <w:b w:val="0"/>
          <w:bCs/>
          <w:color w:val="auto"/>
          <w:sz w:val="28"/>
          <w:szCs w:val="28"/>
          <w:lang w:val="en-US" w:eastAsia="zh-CN"/>
        </w:rPr>
      </w:pPr>
      <w:r>
        <w:rPr>
          <w:rFonts w:hint="eastAsia"/>
          <w:b w:val="0"/>
          <w:bCs/>
          <w:color w:val="auto"/>
          <w:sz w:val="28"/>
          <w:szCs w:val="28"/>
          <w:lang w:val="en-US" w:eastAsia="zh-CN"/>
        </w:rPr>
        <w:t>5、本次</w:t>
      </w:r>
      <w:r>
        <w:rPr>
          <w:rFonts w:hint="eastAsia"/>
          <w:b w:val="0"/>
          <w:bCs/>
          <w:color w:val="auto"/>
          <w:sz w:val="28"/>
          <w:szCs w:val="28"/>
        </w:rPr>
        <w:t>招标项目</w:t>
      </w:r>
      <w:r>
        <w:rPr>
          <w:rFonts w:hint="eastAsia"/>
          <w:b w:val="0"/>
          <w:bCs/>
          <w:color w:val="auto"/>
          <w:sz w:val="28"/>
          <w:szCs w:val="28"/>
          <w:lang w:eastAsia="zh-CN"/>
        </w:rPr>
        <w:t>（</w:t>
      </w:r>
      <w:r>
        <w:rPr>
          <w:rFonts w:hint="eastAsia" w:ascii="宋体" w:hAnsi="宋体"/>
          <w:b/>
          <w:color w:val="FF0000"/>
          <w:sz w:val="28"/>
          <w:szCs w:val="28"/>
          <w:lang w:eastAsia="zh-CN"/>
        </w:rPr>
        <w:t>炼钢转炉一次除尘改造系统</w:t>
      </w:r>
      <w:r>
        <w:rPr>
          <w:rFonts w:hint="eastAsia"/>
          <w:b w:val="0"/>
          <w:bCs/>
          <w:color w:val="auto"/>
          <w:sz w:val="28"/>
          <w:szCs w:val="28"/>
          <w:lang w:val="en-US" w:eastAsia="zh-CN"/>
        </w:rPr>
        <w:t>）设置了</w:t>
      </w:r>
      <w:r>
        <w:rPr>
          <w:rFonts w:hint="eastAsia"/>
          <w:b/>
          <w:bCs w:val="0"/>
          <w:color w:val="FF0000"/>
          <w:sz w:val="28"/>
          <w:szCs w:val="28"/>
          <w:lang w:val="en-US" w:eastAsia="zh-CN"/>
        </w:rPr>
        <w:t>最高投标限价总额为：680万元（大写：陆佰捌拾万元），报价高于此最高投标限价的作废标处理。</w:t>
      </w:r>
    </w:p>
    <w:p>
      <w:pPr>
        <w:spacing w:line="360" w:lineRule="auto"/>
        <w:ind w:firstLine="482" w:firstLineChars="200"/>
        <w:rPr>
          <w:rFonts w:ascii="宋体" w:hAnsi="宋体"/>
          <w:b/>
          <w:color w:val="FF0000"/>
          <w:sz w:val="24"/>
          <w:szCs w:val="24"/>
        </w:rPr>
      </w:pPr>
    </w:p>
    <w:p>
      <w:pPr>
        <w:rPr>
          <w:b/>
          <w:sz w:val="24"/>
          <w:szCs w:val="24"/>
        </w:rPr>
      </w:pPr>
    </w:p>
    <w:p>
      <w:pPr>
        <w:rPr>
          <w:b/>
          <w:sz w:val="24"/>
          <w:szCs w:val="24"/>
        </w:rPr>
      </w:pPr>
    </w:p>
    <w:p>
      <w:pPr>
        <w:rPr>
          <w:b/>
          <w:sz w:val="24"/>
          <w:szCs w:val="24"/>
        </w:rPr>
      </w:pPr>
    </w:p>
    <w:p>
      <w:pPr>
        <w:rPr>
          <w:b/>
          <w:sz w:val="24"/>
          <w:szCs w:val="24"/>
        </w:rPr>
      </w:pPr>
    </w:p>
    <w:p>
      <w:pPr>
        <w:pStyle w:val="2"/>
        <w:rPr>
          <w:b/>
          <w:sz w:val="24"/>
          <w:szCs w:val="24"/>
        </w:rPr>
      </w:pPr>
    </w:p>
    <w:p>
      <w:pPr>
        <w:pStyle w:val="2"/>
        <w:rPr>
          <w:b/>
          <w:sz w:val="24"/>
          <w:szCs w:val="24"/>
        </w:rPr>
      </w:pP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11</w:t>
      </w:r>
      <w:r>
        <w:rPr>
          <w:rFonts w:ascii="宋体" w:hAnsi="宋体"/>
          <w:sz w:val="24"/>
          <w:szCs w:val="24"/>
        </w:rPr>
        <w:t>月</w:t>
      </w:r>
      <w:r>
        <w:rPr>
          <w:rFonts w:hint="eastAsia" w:ascii="宋体" w:hAnsi="宋体"/>
          <w:sz w:val="24"/>
          <w:szCs w:val="24"/>
          <w:lang w:val="en-US" w:eastAsia="zh-CN"/>
        </w:rPr>
        <w:t>25</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0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炼钢转炉一次除尘改造系统</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4"/>
    <w:lvlOverride w:ilvl="0">
      <w:startOverride w:val="1"/>
    </w:lvlOverride>
  </w:num>
  <w:num w:numId="5">
    <w:abstractNumId w:val="2"/>
    <w:lvlOverride w:ilvl="0">
      <w:startOverride w:val="1"/>
    </w:lvlOverride>
  </w:num>
  <w:num w:numId="6">
    <w:abstractNumId w:val="3"/>
  </w:num>
  <w:num w:numId="7">
    <w:abstractNumId w:val="6"/>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2D2F5A"/>
    <w:rsid w:val="05325D34"/>
    <w:rsid w:val="053B5FB3"/>
    <w:rsid w:val="057E53A5"/>
    <w:rsid w:val="05C52E89"/>
    <w:rsid w:val="06CB7169"/>
    <w:rsid w:val="0831406E"/>
    <w:rsid w:val="08A96692"/>
    <w:rsid w:val="090702E0"/>
    <w:rsid w:val="0A205F87"/>
    <w:rsid w:val="0BFF25BD"/>
    <w:rsid w:val="0CBC295F"/>
    <w:rsid w:val="0DF07D84"/>
    <w:rsid w:val="0E497616"/>
    <w:rsid w:val="0E842CB1"/>
    <w:rsid w:val="0F0803D8"/>
    <w:rsid w:val="0F347211"/>
    <w:rsid w:val="10CA64E1"/>
    <w:rsid w:val="110928F7"/>
    <w:rsid w:val="11654D47"/>
    <w:rsid w:val="135C10D5"/>
    <w:rsid w:val="139F3DA1"/>
    <w:rsid w:val="13D576D7"/>
    <w:rsid w:val="14DF7031"/>
    <w:rsid w:val="16541AFE"/>
    <w:rsid w:val="1694444C"/>
    <w:rsid w:val="16E57C5D"/>
    <w:rsid w:val="173751DE"/>
    <w:rsid w:val="17F97F08"/>
    <w:rsid w:val="18ED4DB4"/>
    <w:rsid w:val="19B16948"/>
    <w:rsid w:val="1A8A6D05"/>
    <w:rsid w:val="1B727C7E"/>
    <w:rsid w:val="1CCB1E53"/>
    <w:rsid w:val="1D2E11E1"/>
    <w:rsid w:val="1D987E37"/>
    <w:rsid w:val="1E937D02"/>
    <w:rsid w:val="1F4242F7"/>
    <w:rsid w:val="1F802445"/>
    <w:rsid w:val="1F9C7C18"/>
    <w:rsid w:val="21133B37"/>
    <w:rsid w:val="21534F77"/>
    <w:rsid w:val="21A2160C"/>
    <w:rsid w:val="22B96773"/>
    <w:rsid w:val="22E00851"/>
    <w:rsid w:val="23D22DCD"/>
    <w:rsid w:val="25B129B0"/>
    <w:rsid w:val="25EC19BC"/>
    <w:rsid w:val="26F50CB1"/>
    <w:rsid w:val="278055FF"/>
    <w:rsid w:val="288D3DC5"/>
    <w:rsid w:val="28E2171B"/>
    <w:rsid w:val="29401D6D"/>
    <w:rsid w:val="2A617E74"/>
    <w:rsid w:val="2BF40243"/>
    <w:rsid w:val="2C204052"/>
    <w:rsid w:val="2C2B5329"/>
    <w:rsid w:val="2C4E01C4"/>
    <w:rsid w:val="2CF31D5E"/>
    <w:rsid w:val="2E3D1B0F"/>
    <w:rsid w:val="3036622A"/>
    <w:rsid w:val="30CA3841"/>
    <w:rsid w:val="3130279D"/>
    <w:rsid w:val="31947362"/>
    <w:rsid w:val="320F084E"/>
    <w:rsid w:val="340F7396"/>
    <w:rsid w:val="35212328"/>
    <w:rsid w:val="36A65EF8"/>
    <w:rsid w:val="373827F1"/>
    <w:rsid w:val="37597A46"/>
    <w:rsid w:val="379345D1"/>
    <w:rsid w:val="37974BFF"/>
    <w:rsid w:val="37BE23C2"/>
    <w:rsid w:val="381C414C"/>
    <w:rsid w:val="387F2F2C"/>
    <w:rsid w:val="3A1F0B47"/>
    <w:rsid w:val="3A392BA7"/>
    <w:rsid w:val="3A3F65BD"/>
    <w:rsid w:val="3A773720"/>
    <w:rsid w:val="3B2D5D42"/>
    <w:rsid w:val="3C456A69"/>
    <w:rsid w:val="3C487023"/>
    <w:rsid w:val="3C887586"/>
    <w:rsid w:val="3D5A40AB"/>
    <w:rsid w:val="3DB441B2"/>
    <w:rsid w:val="3E371640"/>
    <w:rsid w:val="3EB93F1F"/>
    <w:rsid w:val="3F0B65A3"/>
    <w:rsid w:val="405360D1"/>
    <w:rsid w:val="41394D83"/>
    <w:rsid w:val="41A706B0"/>
    <w:rsid w:val="422E1FDF"/>
    <w:rsid w:val="423C71D1"/>
    <w:rsid w:val="426213B7"/>
    <w:rsid w:val="42CE1EFE"/>
    <w:rsid w:val="4500284B"/>
    <w:rsid w:val="45407B03"/>
    <w:rsid w:val="454A4462"/>
    <w:rsid w:val="45C004AA"/>
    <w:rsid w:val="4793143E"/>
    <w:rsid w:val="47AD4330"/>
    <w:rsid w:val="48FD590D"/>
    <w:rsid w:val="49280B38"/>
    <w:rsid w:val="49F60A04"/>
    <w:rsid w:val="4B5A6867"/>
    <w:rsid w:val="4B635392"/>
    <w:rsid w:val="4BA21255"/>
    <w:rsid w:val="4DC66F68"/>
    <w:rsid w:val="4F561931"/>
    <w:rsid w:val="51A458AF"/>
    <w:rsid w:val="52106B25"/>
    <w:rsid w:val="522E6BE7"/>
    <w:rsid w:val="52EE0AE7"/>
    <w:rsid w:val="536C262F"/>
    <w:rsid w:val="54067FE7"/>
    <w:rsid w:val="554C057B"/>
    <w:rsid w:val="566E6D8E"/>
    <w:rsid w:val="56FF0A43"/>
    <w:rsid w:val="57D705F2"/>
    <w:rsid w:val="594A776E"/>
    <w:rsid w:val="5A16003F"/>
    <w:rsid w:val="5AB00440"/>
    <w:rsid w:val="5B065080"/>
    <w:rsid w:val="5B1D2529"/>
    <w:rsid w:val="5B35349E"/>
    <w:rsid w:val="5BA959B9"/>
    <w:rsid w:val="5D173705"/>
    <w:rsid w:val="5D1B4B8A"/>
    <w:rsid w:val="5E611270"/>
    <w:rsid w:val="5EB2026E"/>
    <w:rsid w:val="61033D16"/>
    <w:rsid w:val="625B24D7"/>
    <w:rsid w:val="62CD795C"/>
    <w:rsid w:val="65FA652E"/>
    <w:rsid w:val="66117F2E"/>
    <w:rsid w:val="66EA0C9A"/>
    <w:rsid w:val="66FB3BC1"/>
    <w:rsid w:val="678F7868"/>
    <w:rsid w:val="68985C4A"/>
    <w:rsid w:val="695E0A51"/>
    <w:rsid w:val="6AE713EB"/>
    <w:rsid w:val="6B1F3DBE"/>
    <w:rsid w:val="6B912AE5"/>
    <w:rsid w:val="6C7B13C4"/>
    <w:rsid w:val="6CA73029"/>
    <w:rsid w:val="6CFC6B4F"/>
    <w:rsid w:val="6ED71557"/>
    <w:rsid w:val="706A3FF6"/>
    <w:rsid w:val="70D03715"/>
    <w:rsid w:val="70E0155E"/>
    <w:rsid w:val="711219DD"/>
    <w:rsid w:val="71625408"/>
    <w:rsid w:val="71F96DCA"/>
    <w:rsid w:val="732D2693"/>
    <w:rsid w:val="7357254E"/>
    <w:rsid w:val="73611393"/>
    <w:rsid w:val="76206BC5"/>
    <w:rsid w:val="76C62A7F"/>
    <w:rsid w:val="773E63DB"/>
    <w:rsid w:val="778A5616"/>
    <w:rsid w:val="780E1C86"/>
    <w:rsid w:val="787721BE"/>
    <w:rsid w:val="797A02ED"/>
    <w:rsid w:val="79B23223"/>
    <w:rsid w:val="79B34FEE"/>
    <w:rsid w:val="79DE1204"/>
    <w:rsid w:val="7A6263B1"/>
    <w:rsid w:val="7ADF17B7"/>
    <w:rsid w:val="7B386B42"/>
    <w:rsid w:val="7BBC102F"/>
    <w:rsid w:val="7BD509C2"/>
    <w:rsid w:val="7D2A47F3"/>
    <w:rsid w:val="7D9A291D"/>
    <w:rsid w:val="7DBB144F"/>
    <w:rsid w:val="7E026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9</TotalTime>
  <ScaleCrop>false</ScaleCrop>
  <LinksUpToDate>false</LinksUpToDate>
  <CharactersWithSpaces>5037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2020-11-06T08:03:00Z</cp:lastPrinted>
  <dcterms:modified xsi:type="dcterms:W3CDTF">2020-11-25T07:52:30Z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