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b/>
          <w:sz w:val="36"/>
          <w:szCs w:val="36"/>
        </w:rPr>
      </w:pPr>
      <w:r>
        <w:rPr>
          <w:rFonts w:hint="eastAsia" w:ascii="宋体" w:hAnsi="宋体"/>
          <w:b/>
          <w:sz w:val="36"/>
          <w:szCs w:val="36"/>
        </w:rPr>
        <w:t>芜湖新兴铸管有限责任公司</w:t>
      </w:r>
    </w:p>
    <w:p>
      <w:pPr>
        <w:jc w:val="center"/>
        <w:rPr>
          <w:color w:val="000000"/>
          <w:sz w:val="44"/>
          <w:szCs w:val="44"/>
        </w:rPr>
      </w:pPr>
      <w:r>
        <w:rPr>
          <w:rFonts w:hint="eastAsia" w:ascii="宋体" w:hAnsi="宋体"/>
          <w:b/>
          <w:sz w:val="44"/>
          <w:szCs w:val="44"/>
        </w:rPr>
        <w:t>招标公告</w:t>
      </w:r>
    </w:p>
    <w:p>
      <w:pPr>
        <w:spacing w:line="240" w:lineRule="atLeast"/>
        <w:jc w:val="center"/>
        <w:rPr>
          <w:color w:val="000000"/>
          <w:sz w:val="24"/>
          <w:szCs w:val="24"/>
        </w:rPr>
      </w:pPr>
      <w:r>
        <w:rPr>
          <w:rFonts w:hint="eastAsia"/>
          <w:color w:val="000000"/>
          <w:sz w:val="24"/>
          <w:szCs w:val="24"/>
        </w:rPr>
        <w:t>日期：</w:t>
      </w:r>
      <w:r>
        <w:rPr>
          <w:rFonts w:hint="eastAsia"/>
          <w:color w:val="000000"/>
          <w:sz w:val="24"/>
          <w:szCs w:val="24"/>
          <w:u w:val="single"/>
        </w:rPr>
        <w:t xml:space="preserve"> </w:t>
      </w:r>
      <w:r>
        <w:rPr>
          <w:rFonts w:hint="eastAsia"/>
          <w:color w:val="000000"/>
          <w:sz w:val="24"/>
          <w:szCs w:val="24"/>
          <w:u w:val="single"/>
          <w:lang w:val="en-US" w:eastAsia="zh-CN"/>
        </w:rPr>
        <w:t>2020</w:t>
      </w:r>
      <w:r>
        <w:rPr>
          <w:rFonts w:hint="eastAsia"/>
          <w:color w:val="000000"/>
          <w:sz w:val="24"/>
          <w:szCs w:val="24"/>
          <w:u w:val="single"/>
        </w:rPr>
        <w:t xml:space="preserve"> </w:t>
      </w:r>
      <w:r>
        <w:rPr>
          <w:rFonts w:hint="eastAsia"/>
          <w:color w:val="000000"/>
          <w:sz w:val="24"/>
          <w:szCs w:val="24"/>
        </w:rPr>
        <w:t xml:space="preserve">年 </w:t>
      </w:r>
      <w:r>
        <w:rPr>
          <w:rFonts w:hint="eastAsia"/>
          <w:color w:val="000000"/>
          <w:sz w:val="24"/>
          <w:szCs w:val="24"/>
          <w:u w:val="single"/>
        </w:rPr>
        <w:t xml:space="preserve"> </w:t>
      </w:r>
      <w:r>
        <w:rPr>
          <w:rFonts w:hint="eastAsia"/>
          <w:color w:val="000000"/>
          <w:sz w:val="24"/>
          <w:szCs w:val="24"/>
          <w:u w:val="single"/>
          <w:lang w:val="en-US" w:eastAsia="zh-CN"/>
        </w:rPr>
        <w:t>12</w:t>
      </w:r>
      <w:r>
        <w:rPr>
          <w:rFonts w:hint="eastAsia"/>
          <w:color w:val="000000"/>
          <w:sz w:val="24"/>
          <w:szCs w:val="24"/>
          <w:u w:val="single"/>
        </w:rPr>
        <w:t xml:space="preserve"> </w:t>
      </w:r>
      <w:r>
        <w:rPr>
          <w:rFonts w:hint="eastAsia"/>
          <w:color w:val="000000"/>
          <w:sz w:val="24"/>
          <w:szCs w:val="24"/>
        </w:rPr>
        <w:t>月</w:t>
      </w:r>
      <w:r>
        <w:rPr>
          <w:rFonts w:hint="eastAsia"/>
          <w:color w:val="000000"/>
          <w:sz w:val="24"/>
          <w:szCs w:val="24"/>
          <w:u w:val="single"/>
        </w:rPr>
        <w:t xml:space="preserve">  </w:t>
      </w:r>
      <w:r>
        <w:rPr>
          <w:rFonts w:hint="eastAsia"/>
          <w:color w:val="000000"/>
          <w:sz w:val="24"/>
          <w:szCs w:val="24"/>
          <w:u w:val="single"/>
          <w:lang w:val="en-US" w:eastAsia="zh-CN"/>
        </w:rPr>
        <w:t>1</w:t>
      </w:r>
      <w:r>
        <w:rPr>
          <w:rFonts w:hint="eastAsia"/>
          <w:color w:val="000000"/>
          <w:sz w:val="24"/>
          <w:szCs w:val="24"/>
          <w:u w:val="single"/>
        </w:rPr>
        <w:t xml:space="preserve"> </w:t>
      </w:r>
      <w:r>
        <w:rPr>
          <w:rFonts w:hint="eastAsia"/>
          <w:color w:val="000000"/>
          <w:sz w:val="24"/>
          <w:szCs w:val="24"/>
        </w:rPr>
        <w:t>日</w:t>
      </w:r>
    </w:p>
    <w:p>
      <w:pPr>
        <w:spacing w:line="240" w:lineRule="atLeast"/>
        <w:rPr>
          <w:rFonts w:ascii="仿宋_GB2312" w:eastAsia="仿宋_GB2312"/>
          <w:bCs/>
          <w:sz w:val="24"/>
          <w:szCs w:val="24"/>
          <w:u w:val="single"/>
        </w:rPr>
      </w:pPr>
      <w:r>
        <w:rPr>
          <w:rFonts w:hint="eastAsia"/>
          <w:color w:val="000000"/>
          <w:sz w:val="24"/>
          <w:szCs w:val="24"/>
        </w:rPr>
        <w:t xml:space="preserve">                         招标号</w:t>
      </w:r>
      <w:r>
        <w:rPr>
          <w:rFonts w:hint="eastAsia"/>
          <w:sz w:val="24"/>
          <w:szCs w:val="24"/>
        </w:rPr>
        <w:t>：</w:t>
      </w:r>
      <w:r>
        <w:rPr>
          <w:rFonts w:hint="eastAsia" w:ascii="仿宋_GB2312" w:eastAsia="仿宋_GB2312"/>
          <w:bCs/>
          <w:sz w:val="24"/>
          <w:szCs w:val="24"/>
          <w:u w:val="single"/>
        </w:rPr>
        <w:t xml:space="preserve"> </w:t>
      </w:r>
      <w:r>
        <w:rPr>
          <w:rFonts w:hint="eastAsia" w:ascii="宋体" w:hAnsi="宋体"/>
          <w:color w:val="000000"/>
          <w:sz w:val="24"/>
          <w:szCs w:val="24"/>
          <w:highlight w:val="none"/>
          <w:u w:val="single"/>
          <w:lang w:val="en-US" w:eastAsia="zh-CN"/>
        </w:rPr>
        <w:t xml:space="preserve">WHXX202012006JHBMLLDGZ </w:t>
      </w:r>
      <w:r>
        <w:rPr>
          <w:rFonts w:hint="eastAsia" w:ascii="仿宋_GB2312" w:eastAsia="仿宋_GB2312"/>
          <w:bCs/>
          <w:sz w:val="24"/>
          <w:szCs w:val="24"/>
          <w:u w:val="single"/>
        </w:rPr>
        <w:t xml:space="preserve"> </w:t>
      </w:r>
    </w:p>
    <w:p>
      <w:pPr>
        <w:spacing w:line="240" w:lineRule="atLeast"/>
        <w:ind w:firstLine="482"/>
        <w:rPr>
          <w:color w:val="2A2A2A"/>
          <w:sz w:val="24"/>
          <w:szCs w:val="24"/>
          <w:shd w:val="clear" w:color="auto" w:fill="FFFFFF"/>
        </w:rPr>
      </w:pPr>
      <w:r>
        <w:rPr>
          <w:rFonts w:hint="eastAsia"/>
          <w:color w:val="2A2A2A"/>
          <w:sz w:val="24"/>
          <w:szCs w:val="24"/>
          <w:shd w:val="clear" w:color="auto" w:fill="FFFFFF"/>
        </w:rPr>
        <w:t>我公司将于近日对</w:t>
      </w:r>
      <w:r>
        <w:rPr>
          <w:rFonts w:hint="eastAsia" w:ascii="宋体" w:hAnsi="宋体"/>
          <w:b/>
          <w:color w:val="FF0000"/>
          <w:sz w:val="28"/>
          <w:szCs w:val="28"/>
          <w:lang w:eastAsia="zh-CN"/>
        </w:rPr>
        <w:t>焦化备煤落料点改造项目</w:t>
      </w:r>
      <w:r>
        <w:rPr>
          <w:rFonts w:hint="eastAsia"/>
          <w:color w:val="2A2A2A"/>
          <w:sz w:val="24"/>
          <w:szCs w:val="24"/>
          <w:shd w:val="clear" w:color="auto" w:fill="FFFFFF"/>
        </w:rPr>
        <w:t>进行招标，有意向合作的公司可与我公司联系并且网上报名（疫情期间谢绝现场报名）。请按要求填写投标报名函，并附上相关资质资料等，公平交易承诺函（加盖公章）扫描后发至</w:t>
      </w:r>
      <w:r>
        <w:rPr>
          <w:rFonts w:hint="eastAsia" w:ascii="宋体" w:hAnsi="宋体"/>
          <w:sz w:val="24"/>
          <w:szCs w:val="24"/>
          <w:lang w:val="en-US" w:eastAsia="zh-CN"/>
        </w:rPr>
        <w:t>谭凯华</w:t>
      </w:r>
      <w:r>
        <w:rPr>
          <w:rFonts w:hint="eastAsia"/>
          <w:color w:val="2A2A2A"/>
          <w:sz w:val="24"/>
          <w:szCs w:val="24"/>
          <w:shd w:val="clear" w:color="auto" w:fill="FFFFFF"/>
        </w:rPr>
        <w:t>邮箱。</w:t>
      </w:r>
    </w:p>
    <w:p>
      <w:pPr>
        <w:spacing w:line="240" w:lineRule="atLeast"/>
        <w:ind w:firstLine="480" w:firstLineChars="200"/>
        <w:rPr>
          <w:color w:val="2A2A2A"/>
          <w:sz w:val="24"/>
          <w:szCs w:val="24"/>
          <w:shd w:val="clear" w:color="auto" w:fill="FFFFFF"/>
        </w:rPr>
      </w:pPr>
      <w:r>
        <w:rPr>
          <w:rFonts w:hint="eastAsia" w:ascii="宋体" w:hAnsi="宋体"/>
          <w:sz w:val="24"/>
          <w:szCs w:val="24"/>
        </w:rPr>
        <w:t xml:space="preserve"> 联系人及电话：</w:t>
      </w:r>
    </w:p>
    <w:p>
      <w:pPr>
        <w:ind w:firstLine="720" w:firstLineChars="300"/>
        <w:rPr>
          <w:rFonts w:hint="eastAsia" w:ascii="宋体" w:hAnsi="宋体"/>
          <w:sz w:val="24"/>
          <w:szCs w:val="24"/>
          <w:highlight w:val="none"/>
        </w:rPr>
      </w:pPr>
      <w:r>
        <w:rPr>
          <w:rFonts w:hint="eastAsia" w:ascii="宋体" w:hAnsi="宋体"/>
          <w:sz w:val="24"/>
          <w:szCs w:val="24"/>
          <w:highlight w:val="none"/>
        </w:rPr>
        <w:t xml:space="preserve">招标办：      </w:t>
      </w:r>
      <w:r>
        <w:rPr>
          <w:rFonts w:hint="eastAsia" w:ascii="宋体" w:hAnsi="宋体"/>
          <w:sz w:val="24"/>
          <w:szCs w:val="24"/>
          <w:highlight w:val="none"/>
          <w:lang w:val="en-US" w:eastAsia="zh-CN"/>
        </w:rPr>
        <w:t xml:space="preserve">谭  工 </w:t>
      </w:r>
      <w:r>
        <w:rPr>
          <w:rFonts w:hint="eastAsia" w:ascii="宋体" w:hAnsi="宋体"/>
          <w:sz w:val="24"/>
          <w:szCs w:val="24"/>
          <w:highlight w:val="none"/>
        </w:rPr>
        <w:t xml:space="preserve">  </w:t>
      </w:r>
      <w:r>
        <w:rPr>
          <w:rFonts w:hint="eastAsia" w:ascii="宋体" w:hAnsi="宋体"/>
          <w:sz w:val="24"/>
          <w:szCs w:val="24"/>
          <w:highlight w:val="none"/>
          <w:lang w:val="en-US" w:eastAsia="zh-CN"/>
        </w:rPr>
        <w:t>18010798803</w:t>
      </w:r>
      <w:r>
        <w:rPr>
          <w:rFonts w:hint="eastAsia" w:ascii="宋体" w:hAnsi="宋体"/>
          <w:sz w:val="24"/>
          <w:szCs w:val="24"/>
          <w:highlight w:val="none"/>
        </w:rPr>
        <w:t xml:space="preserve"> </w:t>
      </w:r>
    </w:p>
    <w:p>
      <w:pPr>
        <w:ind w:firstLine="720" w:firstLineChars="300"/>
        <w:rPr>
          <w:rFonts w:hint="default" w:ascii="宋体" w:hAnsi="宋体" w:eastAsia="宋体"/>
          <w:sz w:val="24"/>
          <w:szCs w:val="24"/>
          <w:highlight w:val="none"/>
          <w:lang w:val="en-US" w:eastAsia="zh-CN"/>
        </w:rPr>
      </w:pPr>
      <w:r>
        <w:rPr>
          <w:rFonts w:hint="eastAsia" w:ascii="宋体" w:hAnsi="宋体"/>
          <w:sz w:val="24"/>
          <w:szCs w:val="24"/>
          <w:highlight w:val="none"/>
          <w:lang w:eastAsia="zh-CN"/>
        </w:rPr>
        <w:t>物资部：</w:t>
      </w:r>
      <w:r>
        <w:rPr>
          <w:rFonts w:hint="eastAsia" w:ascii="宋体" w:hAnsi="宋体"/>
          <w:sz w:val="24"/>
          <w:szCs w:val="24"/>
          <w:highlight w:val="none"/>
          <w:lang w:val="en-US" w:eastAsia="zh-CN"/>
        </w:rPr>
        <w:t xml:space="preserve">      汪  工   18055315236 </w:t>
      </w:r>
    </w:p>
    <w:p>
      <w:pPr>
        <w:ind w:firstLine="720" w:firstLineChars="300"/>
        <w:rPr>
          <w:rFonts w:hint="eastAsia" w:ascii="宋体" w:hAnsi="宋体"/>
          <w:sz w:val="24"/>
          <w:szCs w:val="24"/>
          <w:highlight w:val="none"/>
          <w:lang w:val="en-US" w:eastAsia="zh-CN"/>
        </w:rPr>
      </w:pPr>
      <w:r>
        <w:rPr>
          <w:rFonts w:hint="eastAsia" w:ascii="宋体" w:hAnsi="宋体"/>
          <w:sz w:val="24"/>
          <w:szCs w:val="24"/>
          <w:highlight w:val="none"/>
          <w:lang w:eastAsia="zh-CN"/>
        </w:rPr>
        <w:t>焦化</w:t>
      </w:r>
      <w:r>
        <w:rPr>
          <w:rFonts w:hint="eastAsia" w:ascii="宋体" w:hAnsi="宋体"/>
          <w:sz w:val="24"/>
          <w:szCs w:val="24"/>
          <w:highlight w:val="none"/>
        </w:rPr>
        <w:t xml:space="preserve">部：      </w:t>
      </w:r>
      <w:r>
        <w:rPr>
          <w:rFonts w:hint="eastAsia" w:ascii="宋体" w:hAnsi="宋体"/>
          <w:sz w:val="24"/>
          <w:szCs w:val="24"/>
          <w:highlight w:val="none"/>
          <w:lang w:val="en-US" w:eastAsia="zh-CN"/>
        </w:rPr>
        <w:t>过  工   18955389338</w:t>
      </w:r>
    </w:p>
    <w:p>
      <w:pPr>
        <w:pStyle w:val="2"/>
        <w:rPr>
          <w:rFonts w:hint="default"/>
          <w:highlight w:val="none"/>
          <w:lang w:val="en-US" w:eastAsia="zh-CN"/>
        </w:rPr>
      </w:pPr>
      <w:r>
        <w:rPr>
          <w:rFonts w:hint="eastAsia" w:ascii="宋体" w:hAnsi="宋体"/>
          <w:sz w:val="24"/>
          <w:szCs w:val="24"/>
          <w:highlight w:val="none"/>
          <w:lang w:val="en-US" w:eastAsia="zh-CN"/>
        </w:rPr>
        <w:t xml:space="preserve">      工程管理部：  肖  工   15655335612 </w:t>
      </w:r>
    </w:p>
    <w:p>
      <w:pPr>
        <w:tabs>
          <w:tab w:val="left" w:pos="840"/>
        </w:tabs>
        <w:rPr>
          <w:rFonts w:ascii="宋体" w:hAnsi="宋体"/>
          <w:sz w:val="24"/>
          <w:szCs w:val="24"/>
        </w:rPr>
      </w:pPr>
    </w:p>
    <w:p>
      <w:pPr>
        <w:spacing w:line="300" w:lineRule="auto"/>
        <w:ind w:firstLine="600"/>
        <w:rPr>
          <w:rFonts w:ascii="宋体" w:hAnsi="宋体"/>
          <w:bCs/>
          <w:sz w:val="24"/>
          <w:szCs w:val="24"/>
        </w:rPr>
      </w:pPr>
      <w:r>
        <w:rPr>
          <w:rFonts w:hint="eastAsia" w:ascii="宋体" w:hAnsi="宋体"/>
          <w:bCs/>
          <w:color w:val="000000"/>
          <w:sz w:val="24"/>
          <w:szCs w:val="24"/>
        </w:rPr>
        <w:t>所有参标单位必须报名，报</w:t>
      </w:r>
      <w:bookmarkStart w:id="0" w:name="_GoBack"/>
      <w:bookmarkEnd w:id="0"/>
      <w:r>
        <w:rPr>
          <w:rFonts w:hint="eastAsia" w:ascii="宋体" w:hAnsi="宋体"/>
          <w:bCs/>
          <w:color w:val="000000"/>
          <w:sz w:val="24"/>
          <w:szCs w:val="24"/>
        </w:rPr>
        <w:t>名截止日期为</w:t>
      </w:r>
      <w:r>
        <w:rPr>
          <w:rFonts w:hint="eastAsia" w:ascii="宋体" w:hAnsi="宋体"/>
          <w:sz w:val="24"/>
          <w:szCs w:val="24"/>
          <w:lang w:val="en-US" w:eastAsia="zh-CN"/>
        </w:rPr>
        <w:t>2020</w:t>
      </w:r>
      <w:r>
        <w:rPr>
          <w:rFonts w:ascii="宋体" w:hAnsi="宋体"/>
          <w:bCs/>
          <w:sz w:val="24"/>
          <w:szCs w:val="24"/>
        </w:rPr>
        <w:t>年</w:t>
      </w:r>
      <w:r>
        <w:rPr>
          <w:rFonts w:hint="eastAsia" w:ascii="宋体" w:hAnsi="宋体"/>
          <w:sz w:val="24"/>
          <w:szCs w:val="24"/>
          <w:lang w:val="en-US" w:eastAsia="zh-CN"/>
        </w:rPr>
        <w:t>12</w:t>
      </w:r>
      <w:r>
        <w:rPr>
          <w:rFonts w:ascii="宋体" w:hAnsi="宋体"/>
          <w:bCs/>
          <w:sz w:val="24"/>
          <w:szCs w:val="24"/>
        </w:rPr>
        <w:t>月</w:t>
      </w:r>
      <w:r>
        <w:rPr>
          <w:rFonts w:hint="eastAsia" w:ascii="宋体" w:hAnsi="宋体"/>
          <w:bCs/>
          <w:sz w:val="24"/>
          <w:szCs w:val="24"/>
          <w:lang w:val="en-US" w:eastAsia="zh-CN"/>
        </w:rPr>
        <w:t>18</w:t>
      </w:r>
      <w:r>
        <w:rPr>
          <w:rFonts w:ascii="宋体" w:hAnsi="宋体"/>
          <w:bCs/>
          <w:sz w:val="24"/>
          <w:szCs w:val="24"/>
        </w:rPr>
        <w:t>日</w:t>
      </w:r>
      <w:r>
        <w:rPr>
          <w:rFonts w:hint="eastAsia" w:ascii="宋体" w:hAnsi="宋体"/>
          <w:bCs/>
          <w:sz w:val="24"/>
          <w:szCs w:val="24"/>
          <w:lang w:val="en-US" w:eastAsia="zh-CN"/>
        </w:rPr>
        <w:t>12:00</w:t>
      </w:r>
      <w:r>
        <w:rPr>
          <w:rFonts w:hint="eastAsia" w:ascii="宋体" w:hAnsi="宋体"/>
          <w:bCs/>
          <w:sz w:val="24"/>
          <w:szCs w:val="24"/>
        </w:rPr>
        <w:t>；逾期不报名者将不允许参加招标。</w:t>
      </w:r>
    </w:p>
    <w:p>
      <w:pPr>
        <w:spacing w:line="300" w:lineRule="auto"/>
        <w:ind w:firstLine="600"/>
        <w:rPr>
          <w:rFonts w:ascii="宋体" w:hAnsi="宋体"/>
          <w:bCs/>
          <w:sz w:val="24"/>
          <w:szCs w:val="24"/>
        </w:rPr>
      </w:pPr>
      <w:r>
        <w:rPr>
          <w:rFonts w:hint="eastAsia" w:ascii="宋体" w:hAnsi="宋体"/>
          <w:bCs/>
          <w:sz w:val="24"/>
          <w:szCs w:val="24"/>
        </w:rPr>
        <w:t>本项目开标日期定于</w:t>
      </w:r>
      <w:r>
        <w:rPr>
          <w:rFonts w:hint="eastAsia" w:ascii="宋体" w:hAnsi="宋体"/>
          <w:sz w:val="24"/>
          <w:szCs w:val="24"/>
          <w:lang w:val="en-US" w:eastAsia="zh-CN"/>
        </w:rPr>
        <w:t>2020</w:t>
      </w:r>
      <w:r>
        <w:rPr>
          <w:rFonts w:ascii="宋体" w:hAnsi="宋体"/>
          <w:bCs/>
          <w:sz w:val="24"/>
          <w:szCs w:val="24"/>
        </w:rPr>
        <w:t>年</w:t>
      </w:r>
      <w:r>
        <w:rPr>
          <w:rFonts w:hint="eastAsia" w:ascii="宋体" w:hAnsi="宋体"/>
          <w:sz w:val="24"/>
          <w:szCs w:val="24"/>
          <w:lang w:val="en-US" w:eastAsia="zh-CN"/>
        </w:rPr>
        <w:t>12</w:t>
      </w:r>
      <w:r>
        <w:rPr>
          <w:rFonts w:ascii="宋体" w:hAnsi="宋体"/>
          <w:bCs/>
          <w:sz w:val="24"/>
          <w:szCs w:val="24"/>
        </w:rPr>
        <w:t>月</w:t>
      </w:r>
      <w:r>
        <w:rPr>
          <w:rFonts w:hint="eastAsia" w:ascii="宋体" w:hAnsi="宋体"/>
          <w:sz w:val="24"/>
          <w:szCs w:val="24"/>
          <w:lang w:val="en-US" w:eastAsia="zh-CN"/>
        </w:rPr>
        <w:t>22</w:t>
      </w:r>
      <w:r>
        <w:rPr>
          <w:rFonts w:ascii="宋体" w:hAnsi="宋体"/>
          <w:bCs/>
          <w:sz w:val="24"/>
          <w:szCs w:val="24"/>
        </w:rPr>
        <w:t>日</w:t>
      </w:r>
      <w:r>
        <w:rPr>
          <w:rFonts w:hint="eastAsia" w:ascii="宋体" w:hAnsi="宋体"/>
          <w:bCs/>
          <w:sz w:val="24"/>
          <w:szCs w:val="24"/>
          <w:lang w:eastAsia="zh-CN"/>
        </w:rPr>
        <w:t>上</w:t>
      </w:r>
      <w:r>
        <w:rPr>
          <w:rFonts w:hint="eastAsia"/>
          <w:color w:val="2A2A2A"/>
          <w:sz w:val="24"/>
          <w:szCs w:val="24"/>
          <w:shd w:val="clear" w:color="auto" w:fill="FFFFFF"/>
        </w:rPr>
        <w:t>午</w:t>
      </w:r>
      <w:r>
        <w:rPr>
          <w:rFonts w:hint="eastAsia"/>
          <w:color w:val="2A2A2A"/>
          <w:sz w:val="24"/>
          <w:szCs w:val="24"/>
          <w:shd w:val="clear" w:color="auto" w:fill="FFFFFF"/>
          <w:lang w:val="en-US" w:eastAsia="zh-CN"/>
        </w:rPr>
        <w:t>09:30</w:t>
      </w:r>
      <w:r>
        <w:rPr>
          <w:rFonts w:hint="eastAsia" w:ascii="宋体" w:hAnsi="宋体"/>
          <w:bCs/>
          <w:sz w:val="24"/>
          <w:szCs w:val="24"/>
        </w:rPr>
        <w:t>，在芜湖新兴铸管有限责任公司三山工业园区招标办会议室</w:t>
      </w:r>
      <w:r>
        <w:rPr>
          <w:rFonts w:hint="eastAsia" w:ascii="宋体" w:hAnsi="宋体"/>
          <w:bCs/>
          <w:sz w:val="24"/>
          <w:szCs w:val="24"/>
          <w:lang w:val="en-US" w:eastAsia="zh-CN"/>
        </w:rPr>
        <w:t>206</w:t>
      </w:r>
      <w:r>
        <w:rPr>
          <w:rFonts w:ascii="宋体" w:hAnsi="宋体"/>
          <w:bCs/>
          <w:sz w:val="24"/>
          <w:szCs w:val="24"/>
        </w:rPr>
        <w:t>准时举行</w:t>
      </w:r>
      <w:r>
        <w:rPr>
          <w:rFonts w:ascii="宋体" w:hAnsi="宋体"/>
          <w:bCs/>
          <w:color w:val="000000"/>
          <w:sz w:val="24"/>
          <w:szCs w:val="24"/>
        </w:rPr>
        <w:t>。</w:t>
      </w:r>
    </w:p>
    <w:p>
      <w:pPr>
        <w:spacing w:line="300" w:lineRule="auto"/>
        <w:ind w:firstLine="600"/>
        <w:rPr>
          <w:rFonts w:ascii="宋体" w:hAnsi="宋体"/>
          <w:b/>
          <w:color w:val="000000"/>
          <w:sz w:val="24"/>
          <w:szCs w:val="24"/>
        </w:rPr>
      </w:pPr>
    </w:p>
    <w:p>
      <w:pPr>
        <w:ind w:firstLine="1680" w:firstLineChars="700"/>
        <w:rPr>
          <w:rFonts w:ascii="宋体" w:hAnsi="宋体"/>
          <w:sz w:val="24"/>
          <w:szCs w:val="24"/>
        </w:rPr>
      </w:pPr>
      <w:r>
        <w:rPr>
          <w:rFonts w:hint="eastAsia" w:ascii="宋体" w:hAnsi="宋体"/>
          <w:sz w:val="24"/>
          <w:szCs w:val="24"/>
        </w:rPr>
        <w:t>单位名称：芜湖新兴铸管有限责任公司</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单位地址：芜湖市三山区春洲路2号</w:t>
      </w:r>
      <w:r>
        <w:rPr>
          <w:rFonts w:ascii="宋体" w:hAnsi="宋体"/>
          <w:sz w:val="24"/>
          <w:szCs w:val="24"/>
        </w:rPr>
        <w:t xml:space="preserve">              </w:t>
      </w:r>
    </w:p>
    <w:p>
      <w:pPr>
        <w:ind w:firstLine="1680" w:firstLineChars="700"/>
        <w:rPr>
          <w:rFonts w:hint="eastAsia" w:ascii="宋体" w:hAnsi="宋体" w:cs="Times New Roman"/>
          <w:sz w:val="24"/>
          <w:szCs w:val="24"/>
        </w:rPr>
      </w:pPr>
      <w:r>
        <w:rPr>
          <w:rFonts w:hint="eastAsia" w:ascii="宋体" w:hAnsi="宋体" w:cs="Times New Roman"/>
          <w:sz w:val="24"/>
          <w:szCs w:val="24"/>
        </w:rPr>
        <w:t>开 户 行：</w:t>
      </w:r>
      <w:r>
        <w:rPr>
          <w:rFonts w:hint="eastAsia" w:ascii="宋体" w:hAnsi="宋体"/>
          <w:bCs/>
          <w:sz w:val="24"/>
          <w:szCs w:val="24"/>
        </w:rPr>
        <w:t>工商银行环城路支行（工行环办）</w:t>
      </w:r>
    </w:p>
    <w:p>
      <w:pPr>
        <w:ind w:firstLine="1680" w:firstLineChars="700"/>
        <w:rPr>
          <w:rFonts w:hint="eastAsia" w:ascii="宋体" w:hAnsi="宋体" w:cs="Times New Roman"/>
          <w:sz w:val="24"/>
          <w:szCs w:val="24"/>
        </w:rPr>
      </w:pPr>
      <w:r>
        <w:rPr>
          <w:rFonts w:hint="eastAsia" w:ascii="宋体" w:hAnsi="宋体" w:cs="Times New Roman"/>
          <w:sz w:val="24"/>
          <w:szCs w:val="24"/>
        </w:rPr>
        <w:t>帐    号：1307023219000109264</w:t>
      </w:r>
    </w:p>
    <w:p>
      <w:pPr>
        <w:ind w:firstLine="1680" w:firstLineChars="700"/>
        <w:rPr>
          <w:rFonts w:hint="eastAsia" w:ascii="宋体" w:hAnsi="宋体" w:cs="Times New Roman"/>
          <w:sz w:val="24"/>
          <w:szCs w:val="24"/>
        </w:rPr>
      </w:pPr>
      <w:r>
        <w:rPr>
          <w:rFonts w:hint="eastAsia" w:ascii="宋体" w:hAnsi="宋体" w:cs="Times New Roman"/>
          <w:sz w:val="24"/>
          <w:szCs w:val="24"/>
        </w:rPr>
        <w:t>电    话：0553-569</w:t>
      </w:r>
      <w:r>
        <w:rPr>
          <w:rFonts w:hint="eastAsia" w:ascii="宋体" w:hAnsi="宋体" w:cs="Times New Roman"/>
          <w:sz w:val="24"/>
          <w:szCs w:val="24"/>
          <w:lang w:val="en-US" w:eastAsia="zh-CN"/>
        </w:rPr>
        <w:t>8562</w:t>
      </w:r>
      <w:r>
        <w:rPr>
          <w:rFonts w:hint="eastAsia" w:ascii="宋体" w:hAnsi="宋体" w:cs="Times New Roman"/>
          <w:sz w:val="24"/>
          <w:szCs w:val="24"/>
        </w:rPr>
        <w:t xml:space="preserve">                </w:t>
      </w:r>
    </w:p>
    <w:p>
      <w:pPr>
        <w:ind w:firstLine="1680" w:firstLineChars="700"/>
        <w:rPr>
          <w:rFonts w:hint="eastAsia" w:ascii="宋体" w:hAnsi="宋体" w:cs="Times New Roman"/>
          <w:sz w:val="24"/>
          <w:szCs w:val="24"/>
        </w:rPr>
      </w:pPr>
      <w:r>
        <w:rPr>
          <w:rFonts w:hint="eastAsia" w:ascii="宋体" w:hAnsi="宋体" w:cs="Times New Roman"/>
          <w:sz w:val="24"/>
          <w:szCs w:val="24"/>
        </w:rPr>
        <w:t xml:space="preserve">邮    编：241002                          </w:t>
      </w:r>
    </w:p>
    <w:p>
      <w:pPr>
        <w:ind w:firstLine="1680" w:firstLineChars="700"/>
        <w:rPr>
          <w:rFonts w:hint="eastAsia" w:ascii="宋体" w:hAnsi="宋体" w:cs="Times New Roman"/>
          <w:sz w:val="24"/>
          <w:szCs w:val="24"/>
        </w:rPr>
      </w:pPr>
      <w:r>
        <w:rPr>
          <w:rFonts w:hint="eastAsia" w:ascii="宋体" w:hAnsi="宋体" w:cs="Times New Roman"/>
          <w:sz w:val="24"/>
          <w:szCs w:val="24"/>
        </w:rPr>
        <w:t>联 系 人：</w:t>
      </w:r>
      <w:r>
        <w:rPr>
          <w:rFonts w:hint="eastAsia" w:ascii="宋体" w:hAnsi="宋体" w:cs="Times New Roman"/>
          <w:sz w:val="24"/>
          <w:szCs w:val="24"/>
          <w:lang w:val="en-US" w:eastAsia="zh-CN"/>
        </w:rPr>
        <w:t>谭凯华</w:t>
      </w:r>
      <w:r>
        <w:rPr>
          <w:rFonts w:hint="eastAsia" w:ascii="宋体" w:hAnsi="宋体" w:cs="Times New Roman"/>
          <w:sz w:val="24"/>
          <w:szCs w:val="24"/>
        </w:rPr>
        <w:t xml:space="preserve">             </w:t>
      </w:r>
    </w:p>
    <w:p>
      <w:pPr>
        <w:ind w:firstLine="1680" w:firstLineChars="700"/>
        <w:rPr>
          <w:rFonts w:hint="eastAsia" w:ascii="宋体" w:hAnsi="宋体" w:cs="Times New Roman"/>
          <w:sz w:val="24"/>
          <w:szCs w:val="24"/>
        </w:rPr>
      </w:pPr>
      <w:r>
        <w:rPr>
          <w:rFonts w:hint="eastAsia" w:ascii="宋体" w:hAnsi="宋体" w:cs="Times New Roman"/>
          <w:sz w:val="24"/>
          <w:szCs w:val="24"/>
        </w:rPr>
        <w:t>邮    箱：</w:t>
      </w:r>
      <w:r>
        <w:rPr>
          <w:rFonts w:hint="eastAsia" w:ascii="宋体" w:hAnsi="宋体" w:cs="Times New Roman"/>
          <w:sz w:val="24"/>
          <w:szCs w:val="24"/>
        </w:rPr>
        <w:fldChar w:fldCharType="begin"/>
      </w:r>
      <w:r>
        <w:rPr>
          <w:rFonts w:hint="eastAsia" w:ascii="宋体" w:hAnsi="宋体" w:cs="Times New Roman"/>
          <w:sz w:val="24"/>
          <w:szCs w:val="24"/>
        </w:rPr>
        <w:instrText xml:space="preserve"> HYPERLINK "mailto:tankaihua0324@163.com" </w:instrText>
      </w:r>
      <w:r>
        <w:rPr>
          <w:rFonts w:hint="eastAsia" w:ascii="宋体" w:hAnsi="宋体" w:cs="Times New Roman"/>
          <w:sz w:val="24"/>
          <w:szCs w:val="24"/>
        </w:rPr>
        <w:fldChar w:fldCharType="separate"/>
      </w:r>
      <w:r>
        <w:rPr>
          <w:rFonts w:hint="eastAsia" w:ascii="宋体" w:hAnsi="宋体" w:cs="Times New Roman"/>
          <w:sz w:val="24"/>
          <w:szCs w:val="24"/>
        </w:rPr>
        <w:t>tankaihua0324@163.com</w:t>
      </w:r>
      <w:r>
        <w:rPr>
          <w:rFonts w:hint="eastAsia" w:ascii="宋体" w:hAnsi="宋体" w:cs="Times New Roman"/>
          <w:sz w:val="24"/>
          <w:szCs w:val="24"/>
        </w:rPr>
        <w:fldChar w:fldCharType="end"/>
      </w: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附件2：报名申请函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附件3：授权委托书</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附件4：公平交易承诺函</w:t>
      </w:r>
    </w:p>
    <w:p>
      <w:pPr>
        <w:snapToGrid w:val="0"/>
        <w:spacing w:line="300" w:lineRule="auto"/>
        <w:rPr>
          <w:rFonts w:hint="eastAsia" w:ascii="宋体" w:hAnsi="宋体" w:eastAsia="宋体"/>
          <w:b/>
          <w:bCs/>
          <w:color w:val="4F81BD"/>
          <w:sz w:val="22"/>
          <w:szCs w:val="22"/>
          <w:lang w:eastAsia="zh-CN"/>
        </w:rPr>
      </w:pPr>
      <w:r>
        <w:rPr>
          <w:rFonts w:hint="eastAsia" w:ascii="宋体" w:hAnsi="宋体"/>
          <w:b/>
          <w:bCs/>
          <w:color w:val="4F81BD"/>
          <w:sz w:val="28"/>
          <w:szCs w:val="28"/>
          <w:lang w:val="en-US" w:eastAsia="zh-CN"/>
        </w:rPr>
        <w:t xml:space="preserve"> </w:t>
      </w: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tabs>
          <w:tab w:val="left" w:pos="420"/>
          <w:tab w:val="left" w:pos="630"/>
        </w:tabs>
        <w:spacing w:line="300" w:lineRule="auto"/>
        <w:jc w:val="left"/>
        <w:rPr>
          <w:rFonts w:ascii="隶书" w:hAnsi="宋体" w:eastAsia="隶书"/>
          <w:sz w:val="24"/>
          <w:szCs w:val="24"/>
        </w:rPr>
      </w:pPr>
      <w:r>
        <w:rPr>
          <w:rFonts w:hint="eastAsia" w:ascii="隶书" w:hAnsi="宋体" w:eastAsia="隶书"/>
          <w:sz w:val="24"/>
          <w:szCs w:val="24"/>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4"/>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u w:val="single"/>
        </w:rPr>
        <w:t>投标保证金</w:t>
      </w:r>
      <w:r>
        <w:rPr>
          <w:rFonts w:hint="eastAsia" w:ascii="宋体" w:hAnsi="宋体"/>
          <w:bCs/>
          <w:color w:val="0000FF"/>
          <w:sz w:val="24"/>
          <w:szCs w:val="24"/>
          <w:u w:val="single"/>
          <w:lang w:eastAsia="zh-CN"/>
        </w:rPr>
        <w:t>陆万</w:t>
      </w:r>
      <w:r>
        <w:rPr>
          <w:rFonts w:hint="eastAsia" w:ascii="宋体" w:hAnsi="宋体"/>
          <w:bCs/>
          <w:color w:val="0000FF"/>
          <w:sz w:val="24"/>
          <w:szCs w:val="24"/>
          <w:u w:val="single"/>
        </w:rPr>
        <w:t>元整（电汇，基本账户汇款）备注：基本账户为开户行账户</w:t>
      </w:r>
      <w:r>
        <w:rPr>
          <w:rFonts w:hint="eastAsia" w:ascii="宋体" w:hAnsi="宋体"/>
          <w:bCs/>
          <w:sz w:val="24"/>
          <w:szCs w:val="24"/>
        </w:rPr>
        <w:t>，投标人需在</w:t>
      </w:r>
      <w:r>
        <w:rPr>
          <w:rFonts w:hint="eastAsia" w:ascii="宋体" w:hAnsi="宋体"/>
          <w:sz w:val="24"/>
          <w:szCs w:val="24"/>
          <w:lang w:val="en-US" w:eastAsia="zh-CN"/>
        </w:rPr>
        <w:t>2020</w:t>
      </w:r>
      <w:r>
        <w:rPr>
          <w:rFonts w:hint="eastAsia" w:ascii="宋体" w:hAnsi="宋体"/>
          <w:bCs/>
          <w:color w:val="7030A0"/>
          <w:sz w:val="24"/>
          <w:szCs w:val="24"/>
        </w:rPr>
        <w:t>年</w:t>
      </w:r>
      <w:r>
        <w:rPr>
          <w:rFonts w:hint="eastAsia" w:ascii="宋体" w:hAnsi="宋体"/>
          <w:sz w:val="24"/>
          <w:szCs w:val="24"/>
          <w:lang w:val="en-US" w:eastAsia="zh-CN"/>
        </w:rPr>
        <w:t>12</w:t>
      </w:r>
      <w:r>
        <w:rPr>
          <w:rFonts w:hint="eastAsia" w:ascii="宋体" w:hAnsi="宋体"/>
          <w:bCs/>
          <w:color w:val="7030A0"/>
          <w:sz w:val="24"/>
          <w:szCs w:val="24"/>
        </w:rPr>
        <w:t>月</w:t>
      </w:r>
      <w:r>
        <w:rPr>
          <w:rFonts w:hint="eastAsia" w:ascii="宋体" w:hAnsi="宋体"/>
          <w:sz w:val="24"/>
          <w:szCs w:val="24"/>
          <w:lang w:val="en-US" w:eastAsia="zh-CN"/>
        </w:rPr>
        <w:t>18</w:t>
      </w:r>
      <w:r>
        <w:rPr>
          <w:rFonts w:hint="eastAsia" w:ascii="宋体" w:hAnsi="宋体"/>
          <w:bCs/>
          <w:color w:val="7030A0"/>
          <w:sz w:val="24"/>
          <w:szCs w:val="24"/>
        </w:rPr>
        <w:t>日</w:t>
      </w:r>
      <w:r>
        <w:rPr>
          <w:rFonts w:hint="eastAsia" w:ascii="宋体" w:hAnsi="宋体" w:cs="Times New Roman"/>
          <w:sz w:val="24"/>
          <w:szCs w:val="24"/>
          <w:lang w:val="en-US" w:eastAsia="zh-CN"/>
        </w:rPr>
        <w:t>12：00</w:t>
      </w:r>
      <w:r>
        <w:rPr>
          <w:rFonts w:hint="eastAsia" w:ascii="宋体" w:hAnsi="宋体"/>
          <w:bCs/>
          <w:color w:val="7030A0"/>
          <w:sz w:val="24"/>
          <w:szCs w:val="24"/>
        </w:rPr>
        <w:t>点前</w:t>
      </w:r>
      <w:r>
        <w:rPr>
          <w:rFonts w:hint="eastAsia" w:ascii="宋体" w:hAnsi="宋体"/>
          <w:bCs/>
          <w:sz w:val="24"/>
          <w:szCs w:val="24"/>
        </w:rPr>
        <w:t>缴纳此费用（否则视为自动放弃投标资格），注明投标保证金。如未中标，发包人将会无息退还此费用(60日内)，如中标，则在履约保证金足额缴纳后退还。</w:t>
      </w:r>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ascii="宋体" w:hAnsi="宋体"/>
          <w:bCs/>
          <w:sz w:val="24"/>
          <w:szCs w:val="24"/>
        </w:rPr>
      </w:pPr>
      <w:r>
        <w:rPr>
          <w:rFonts w:hint="eastAsia" w:ascii="宋体" w:hAnsi="宋体"/>
          <w:bCs/>
          <w:sz w:val="24"/>
          <w:szCs w:val="24"/>
        </w:rPr>
        <w:t>单位地址：芜湖市</w:t>
      </w:r>
      <w:r>
        <w:rPr>
          <w:rFonts w:ascii="宋体" w:hAnsi="宋体"/>
          <w:bCs/>
          <w:sz w:val="24"/>
          <w:szCs w:val="24"/>
        </w:rPr>
        <w:t>三山区经济开发区</w:t>
      </w:r>
      <w:r>
        <w:rPr>
          <w:rFonts w:hint="eastAsia" w:ascii="宋体" w:hAnsi="宋体"/>
          <w:bCs/>
          <w:sz w:val="24"/>
          <w:szCs w:val="24"/>
        </w:rPr>
        <w:t>春洲路2号</w:t>
      </w:r>
    </w:p>
    <w:p>
      <w:pPr>
        <w:ind w:firstLine="1680" w:firstLineChars="700"/>
        <w:rPr>
          <w:rFonts w:ascii="宋体" w:hAnsi="宋体"/>
          <w:bCs/>
          <w:sz w:val="24"/>
          <w:szCs w:val="24"/>
        </w:rPr>
      </w:pPr>
      <w:r>
        <w:rPr>
          <w:rFonts w:hint="eastAsia" w:ascii="宋体" w:hAnsi="宋体"/>
          <w:bCs/>
          <w:sz w:val="24"/>
          <w:szCs w:val="24"/>
        </w:rPr>
        <w:t>开</w:t>
      </w:r>
      <w:r>
        <w:rPr>
          <w:rFonts w:ascii="宋体" w:hAnsi="宋体"/>
          <w:bCs/>
          <w:sz w:val="24"/>
          <w:szCs w:val="24"/>
        </w:rPr>
        <w:t xml:space="preserve"> </w:t>
      </w:r>
      <w:r>
        <w:rPr>
          <w:rFonts w:hint="eastAsia" w:ascii="宋体" w:hAnsi="宋体"/>
          <w:bCs/>
          <w:sz w:val="24"/>
          <w:szCs w:val="24"/>
        </w:rPr>
        <w:t>户</w:t>
      </w:r>
      <w:r>
        <w:rPr>
          <w:rFonts w:ascii="宋体" w:hAnsi="宋体"/>
          <w:bCs/>
          <w:sz w:val="24"/>
          <w:szCs w:val="24"/>
        </w:rPr>
        <w:t xml:space="preserve"> </w:t>
      </w:r>
      <w:r>
        <w:rPr>
          <w:rFonts w:hint="eastAsia" w:ascii="宋体" w:hAnsi="宋体"/>
          <w:bCs/>
          <w:sz w:val="24"/>
          <w:szCs w:val="24"/>
        </w:rPr>
        <w:t>行：工商银行环城路支行（工行环办）</w:t>
      </w:r>
    </w:p>
    <w:p>
      <w:pPr>
        <w:spacing w:line="300" w:lineRule="auto"/>
        <w:ind w:firstLine="1653" w:firstLineChars="689"/>
        <w:rPr>
          <w:rFonts w:ascii="宋体" w:hAnsi="宋体"/>
          <w:bCs/>
          <w:sz w:val="24"/>
          <w:szCs w:val="24"/>
        </w:rPr>
      </w:pPr>
      <w:r>
        <w:rPr>
          <w:rFonts w:hint="eastAsia" w:ascii="宋体" w:hAnsi="宋体"/>
          <w:bCs/>
          <w:sz w:val="24"/>
          <w:szCs w:val="24"/>
        </w:rPr>
        <w:t>帐</w:t>
      </w:r>
      <w:r>
        <w:rPr>
          <w:rFonts w:ascii="宋体" w:hAnsi="宋体"/>
          <w:bCs/>
          <w:sz w:val="24"/>
          <w:szCs w:val="24"/>
        </w:rPr>
        <w:t xml:space="preserve">    </w:t>
      </w:r>
      <w:r>
        <w:rPr>
          <w:rFonts w:hint="eastAsia" w:ascii="宋体" w:hAnsi="宋体"/>
          <w:bCs/>
          <w:sz w:val="24"/>
          <w:szCs w:val="24"/>
        </w:rPr>
        <w:t>号：1307023219000109264</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投标文件应用中文编写；度量衡采用国家法定单位制（即国际单位制）；货币采用人民币。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r>
        <w:rPr>
          <w:rFonts w:hint="eastAsia" w:ascii="宋体" w:hAnsi="宋体"/>
          <w:sz w:val="24"/>
          <w:szCs w:val="24"/>
        </w:rPr>
        <w:t>具有独立订立合同的权利。</w:t>
      </w:r>
    </w:p>
    <w:p>
      <w:pPr>
        <w:numPr>
          <w:ilvl w:val="0"/>
          <w:numId w:val="3"/>
        </w:numPr>
        <w:spacing w:line="300" w:lineRule="auto"/>
        <w:jc w:val="left"/>
        <w:rPr>
          <w:rFonts w:ascii="宋体" w:hAnsi="宋体"/>
          <w:sz w:val="24"/>
          <w:szCs w:val="24"/>
        </w:rPr>
      </w:pPr>
      <w:r>
        <w:rPr>
          <w:rFonts w:hint="eastAsia" w:ascii="宋体" w:hAnsi="宋体"/>
          <w:sz w:val="24"/>
          <w:szCs w:val="24"/>
        </w:rPr>
        <w:t>在专业技术、设备设施、人员组成等方面具有设计、制造、质量控制、经营管理的相应的资格和能力。</w:t>
      </w:r>
    </w:p>
    <w:p>
      <w:pPr>
        <w:numPr>
          <w:ilvl w:val="0"/>
          <w:numId w:val="4"/>
        </w:numPr>
        <w:tabs>
          <w:tab w:val="left" w:pos="1125"/>
        </w:tabs>
        <w:spacing w:line="300" w:lineRule="auto"/>
        <w:rPr>
          <w:rFonts w:ascii="宋体" w:hAnsi="宋体"/>
          <w:color w:val="FF0000"/>
          <w:sz w:val="24"/>
          <w:szCs w:val="24"/>
        </w:rPr>
      </w:pPr>
      <w:r>
        <w:rPr>
          <w:rFonts w:hint="eastAsia" w:ascii="宋体" w:hAnsi="宋体"/>
          <w:color w:val="000000"/>
          <w:sz w:val="24"/>
          <w:szCs w:val="24"/>
        </w:rPr>
        <w:t>必须</w:t>
      </w:r>
      <w:r>
        <w:rPr>
          <w:rFonts w:hint="eastAsia" w:ascii="宋体" w:hAnsi="宋体"/>
          <w:sz w:val="24"/>
          <w:szCs w:val="24"/>
        </w:rPr>
        <w:t>有加工能力和一定垫资能力。</w:t>
      </w:r>
    </w:p>
    <w:p>
      <w:pPr>
        <w:numPr>
          <w:ilvl w:val="0"/>
          <w:numId w:val="3"/>
        </w:numPr>
        <w:spacing w:line="300" w:lineRule="auto"/>
        <w:rPr>
          <w:rFonts w:ascii="宋体" w:hAnsi="宋体"/>
          <w:sz w:val="24"/>
          <w:szCs w:val="24"/>
        </w:rPr>
      </w:pPr>
      <w:r>
        <w:rPr>
          <w:rFonts w:hint="eastAsia" w:ascii="宋体" w:hAnsi="宋体"/>
          <w:sz w:val="24"/>
          <w:szCs w:val="24"/>
        </w:rPr>
        <w:t>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r>
        <w:rPr>
          <w:rFonts w:hint="eastAsia" w:ascii="宋体" w:hAnsi="宋体"/>
          <w:sz w:val="24"/>
          <w:szCs w:val="24"/>
        </w:rPr>
        <w:t>。</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5"/>
        </w:numPr>
        <w:spacing w:line="300" w:lineRule="auto"/>
        <w:rPr>
          <w:rFonts w:ascii="宋体" w:hAnsi="宋体"/>
          <w:sz w:val="24"/>
          <w:szCs w:val="24"/>
        </w:rPr>
      </w:pPr>
      <w:r>
        <w:rPr>
          <w:rFonts w:hint="eastAsia" w:ascii="宋体" w:hAnsi="宋体"/>
          <w:sz w:val="24"/>
          <w:szCs w:val="24"/>
        </w:rPr>
        <w:t>商务文件：</w:t>
      </w:r>
    </w:p>
    <w:p>
      <w:pPr>
        <w:numPr>
          <w:ilvl w:val="0"/>
          <w:numId w:val="6"/>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6"/>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6"/>
        </w:numPr>
        <w:spacing w:line="300" w:lineRule="auto"/>
        <w:ind w:firstLine="120"/>
        <w:rPr>
          <w:rFonts w:ascii="宋体" w:hAnsi="宋体"/>
          <w:sz w:val="24"/>
          <w:szCs w:val="24"/>
        </w:rPr>
      </w:pPr>
      <w:r>
        <w:rPr>
          <w:rFonts w:hint="eastAsia" w:ascii="宋体" w:hAnsi="宋体"/>
          <w:sz w:val="24"/>
          <w:szCs w:val="24"/>
        </w:rPr>
        <w:t>生产许可证、行业许可证、有关的鉴定材料等。</w:t>
      </w:r>
    </w:p>
    <w:p>
      <w:pPr>
        <w:numPr>
          <w:ilvl w:val="0"/>
          <w:numId w:val="6"/>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6"/>
        </w:numPr>
        <w:spacing w:line="300" w:lineRule="auto"/>
        <w:ind w:firstLine="120"/>
        <w:rPr>
          <w:rFonts w:ascii="宋体" w:hAnsi="宋体"/>
          <w:bCs/>
          <w:sz w:val="24"/>
          <w:szCs w:val="24"/>
        </w:rPr>
      </w:pPr>
      <w:r>
        <w:rPr>
          <w:rFonts w:hint="eastAsia" w:ascii="宋体" w:hAnsi="宋体"/>
          <w:bCs/>
          <w:sz w:val="24"/>
          <w:szCs w:val="24"/>
        </w:rPr>
        <w:t>投标项目的具体明细（不含报价）。</w:t>
      </w:r>
    </w:p>
    <w:p>
      <w:pPr>
        <w:numPr>
          <w:ilvl w:val="0"/>
          <w:numId w:val="5"/>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5"/>
        </w:numPr>
        <w:spacing w:line="300" w:lineRule="auto"/>
        <w:rPr>
          <w:rFonts w:ascii="宋体" w:hAnsi="宋体"/>
          <w:bCs/>
          <w:sz w:val="24"/>
          <w:szCs w:val="24"/>
        </w:rPr>
      </w:pPr>
      <w:r>
        <w:rPr>
          <w:rFonts w:hint="eastAsia" w:ascii="宋体" w:hAnsi="宋体"/>
          <w:bCs/>
          <w:sz w:val="24"/>
          <w:szCs w:val="24"/>
        </w:rPr>
        <w:t>价格文件：一份即可，必须单独密封。投标人必须填写投标报价表，设备价格为含税到厂价，并注明税率。</w:t>
      </w:r>
    </w:p>
    <w:p>
      <w:pPr>
        <w:numPr>
          <w:ilvl w:val="0"/>
          <w:numId w:val="5"/>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rPr>
          <w:rFonts w:ascii="宋体" w:hAnsi="宋体"/>
          <w:b/>
          <w:sz w:val="24"/>
          <w:szCs w:val="24"/>
        </w:rPr>
      </w:pPr>
      <w:r>
        <w:rPr>
          <w:rFonts w:hint="eastAsia" w:ascii="宋体" w:hAnsi="宋体"/>
          <w:b/>
          <w:sz w:val="24"/>
          <w:szCs w:val="24"/>
        </w:rPr>
        <w:t>九、投标报价</w:t>
      </w:r>
    </w:p>
    <w:p>
      <w:pPr>
        <w:pStyle w:val="20"/>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0"/>
        <w:spacing w:line="300" w:lineRule="auto"/>
        <w:ind w:left="480"/>
      </w:pPr>
      <w:r>
        <w:rPr>
          <w:rFonts w:hint="eastAsia"/>
        </w:rPr>
        <w:t>2.</w:t>
      </w:r>
      <w:r>
        <w:t xml:space="preserve"> 若单价和总价有差异，则以单价为准，并对总价进行修正；若数字和文字表示的金额之间有差异，则以文字金额为准，并对数字做相应的修正；若正本与副本有差异，则以正本为准。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pPr>
        <w:spacing w:line="300" w:lineRule="auto"/>
        <w:ind w:left="285"/>
        <w:rPr>
          <w:rFonts w:ascii="宋体" w:hAnsi="宋体"/>
          <w:sz w:val="24"/>
          <w:szCs w:val="24"/>
        </w:rPr>
      </w:pPr>
      <w:r>
        <w:rPr>
          <w:rFonts w:hint="eastAsia" w:ascii="宋体" w:hAnsi="宋体"/>
          <w:sz w:val="24"/>
          <w:szCs w:val="24"/>
        </w:rPr>
        <w:t>2、投标文件应在投标截止日期以前送达到指定地点，一切迟到的投标文件都将被拒绝。如因特殊客观原因，投标人应与投标截止日前通告招标人，并得到其同意者除外。</w:t>
      </w:r>
    </w:p>
    <w:p>
      <w:pPr>
        <w:spacing w:line="300" w:lineRule="auto"/>
        <w:ind w:left="285"/>
        <w:rPr>
          <w:rFonts w:ascii="宋体" w:hAnsi="宋体" w:cs="宋体"/>
          <w:sz w:val="24"/>
          <w:szCs w:val="24"/>
        </w:rPr>
      </w:pPr>
      <w:r>
        <w:rPr>
          <w:rFonts w:hint="eastAsia" w:ascii="宋体" w:hAnsi="宋体" w:cs="宋体"/>
          <w:sz w:val="24"/>
          <w:szCs w:val="24"/>
        </w:rPr>
        <w:t>3、投标人不得在投标截止日期至投标有效期满前撤回投标文件，否则其投标保证金将予以没收。</w:t>
      </w:r>
    </w:p>
    <w:p>
      <w:pPr>
        <w:tabs>
          <w:tab w:val="left" w:pos="735"/>
        </w:tabs>
        <w:spacing w:line="300" w:lineRule="auto"/>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7"/>
        </w:numPr>
        <w:spacing w:line="360" w:lineRule="auto"/>
        <w:ind w:firstLine="55"/>
        <w:rPr>
          <w:rFonts w:ascii="宋体" w:hAnsi="宋体"/>
          <w:bCs/>
          <w:sz w:val="24"/>
          <w:szCs w:val="24"/>
        </w:rPr>
      </w:pPr>
      <w:r>
        <w:rPr>
          <w:rFonts w:hint="eastAsia" w:ascii="宋体" w:hAnsi="宋体"/>
          <w:bCs/>
          <w:sz w:val="24"/>
          <w:szCs w:val="24"/>
        </w:rPr>
        <w:t>投标文件未按规定密封或投标文件未按规定加盖公章和签字。</w:t>
      </w:r>
    </w:p>
    <w:p>
      <w:pPr>
        <w:numPr>
          <w:ilvl w:val="0"/>
          <w:numId w:val="7"/>
        </w:numPr>
        <w:spacing w:line="360" w:lineRule="auto"/>
        <w:ind w:firstLine="55"/>
        <w:rPr>
          <w:rFonts w:ascii="宋体" w:hAnsi="宋体"/>
          <w:bCs/>
          <w:sz w:val="24"/>
          <w:szCs w:val="24"/>
        </w:rPr>
      </w:pPr>
      <w:r>
        <w:rPr>
          <w:rFonts w:hint="eastAsia" w:ascii="宋体" w:hAnsi="宋体"/>
          <w:bCs/>
          <w:sz w:val="24"/>
          <w:szCs w:val="24"/>
        </w:rPr>
        <w:t>投标文件关键字迹模糊、无法辨认的。</w:t>
      </w:r>
    </w:p>
    <w:p>
      <w:pPr>
        <w:numPr>
          <w:ilvl w:val="0"/>
          <w:numId w:val="7"/>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授权委托书未加盖单位公章和法定代表人印章的。</w:t>
      </w:r>
    </w:p>
    <w:p>
      <w:pPr>
        <w:numPr>
          <w:ilvl w:val="0"/>
          <w:numId w:val="7"/>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7"/>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7"/>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7"/>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7"/>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7"/>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w:t>
      </w:r>
    </w:p>
    <w:p>
      <w:pPr>
        <w:spacing w:line="360" w:lineRule="auto"/>
        <w:ind w:left="480"/>
        <w:rPr>
          <w:rFonts w:ascii="宋体" w:hAnsi="宋体"/>
          <w:bCs/>
          <w:sz w:val="24"/>
          <w:szCs w:val="24"/>
        </w:rPr>
      </w:pPr>
      <w:r>
        <w:rPr>
          <w:rFonts w:hint="eastAsia" w:ascii="宋体" w:hAnsi="宋体"/>
          <w:bCs/>
          <w:sz w:val="24"/>
          <w:szCs w:val="24"/>
        </w:rPr>
        <w:t>12.投标文件有其他不符合招标文件实质性要求的或与招标文件有严重背离的。</w:t>
      </w:r>
    </w:p>
    <w:p>
      <w:pPr>
        <w:spacing w:line="440" w:lineRule="exact"/>
        <w:rPr>
          <w:rFonts w:ascii="宋体" w:hAnsi="宋体"/>
          <w:b/>
          <w:sz w:val="24"/>
          <w:szCs w:val="24"/>
        </w:rPr>
      </w:pPr>
      <w:r>
        <w:rPr>
          <w:rFonts w:hint="eastAsia" w:ascii="宋体" w:hAnsi="宋体"/>
          <w:b/>
          <w:sz w:val="24"/>
          <w:szCs w:val="24"/>
        </w:rPr>
        <w:t>十二、相关要求</w:t>
      </w:r>
    </w:p>
    <w:p>
      <w:pPr>
        <w:spacing w:line="440" w:lineRule="exact"/>
        <w:ind w:firstLine="480" w:firstLineChars="200"/>
        <w:rPr>
          <w:rFonts w:ascii="宋体" w:hAnsi="宋体"/>
          <w:sz w:val="24"/>
          <w:szCs w:val="24"/>
        </w:rPr>
      </w:pPr>
      <w:r>
        <w:rPr>
          <w:rFonts w:hint="eastAsia" w:ascii="宋体" w:hAnsi="宋体"/>
          <w:sz w:val="24"/>
          <w:szCs w:val="24"/>
        </w:rPr>
        <w:t>1、</w:t>
      </w:r>
      <w:r>
        <w:rPr>
          <w:rFonts w:hint="eastAsia" w:ascii="宋体" w:hAnsi="宋体"/>
          <w:sz w:val="24"/>
        </w:rPr>
        <w:t>设备款付款方式：货到付款30%，</w:t>
      </w:r>
      <w:r>
        <w:rPr>
          <w:rFonts w:hint="eastAsia" w:ascii="宋体" w:hAnsi="宋体"/>
          <w:sz w:val="24"/>
          <w:lang w:eastAsia="zh-CN"/>
        </w:rPr>
        <w:t>安装完毕验收合格</w:t>
      </w:r>
      <w:r>
        <w:rPr>
          <w:rFonts w:hint="eastAsia" w:ascii="宋体" w:hAnsi="宋体"/>
          <w:sz w:val="24"/>
        </w:rPr>
        <w:t>付款</w:t>
      </w:r>
      <w:r>
        <w:rPr>
          <w:rFonts w:hint="eastAsia" w:ascii="宋体" w:hAnsi="宋体"/>
          <w:sz w:val="24"/>
          <w:lang w:val="en-US" w:eastAsia="zh-CN"/>
        </w:rPr>
        <w:t>30</w:t>
      </w:r>
      <w:r>
        <w:rPr>
          <w:rFonts w:hint="eastAsia" w:ascii="宋体" w:hAnsi="宋体"/>
          <w:sz w:val="24"/>
        </w:rPr>
        <w:t>%，</w:t>
      </w:r>
      <w:r>
        <w:rPr>
          <w:rFonts w:hint="eastAsia" w:ascii="宋体" w:hAnsi="宋体"/>
          <w:sz w:val="24"/>
          <w:lang w:eastAsia="zh-CN"/>
        </w:rPr>
        <w:t>正常使用三个月付款</w:t>
      </w:r>
      <w:r>
        <w:rPr>
          <w:rFonts w:hint="eastAsia" w:ascii="宋体" w:hAnsi="宋体"/>
          <w:sz w:val="24"/>
          <w:lang w:val="en-US" w:eastAsia="zh-CN"/>
        </w:rPr>
        <w:t>30%，</w:t>
      </w:r>
      <w:r>
        <w:rPr>
          <w:rFonts w:hint="eastAsia" w:ascii="宋体" w:hAnsi="宋体"/>
          <w:sz w:val="24"/>
        </w:rPr>
        <w:t>质保金10%，质保期一年</w:t>
      </w:r>
      <w:r>
        <w:rPr>
          <w:rFonts w:hint="eastAsia" w:ascii="宋体" w:hAnsi="宋体"/>
          <w:sz w:val="24"/>
          <w:szCs w:val="24"/>
        </w:rPr>
        <w:t>。</w:t>
      </w:r>
    </w:p>
    <w:p>
      <w:pPr>
        <w:spacing w:line="440" w:lineRule="exact"/>
        <w:ind w:firstLine="480" w:firstLineChars="200"/>
        <w:rPr>
          <w:rFonts w:hint="eastAsia" w:ascii="宋体" w:hAnsi="宋体"/>
          <w:sz w:val="24"/>
          <w:szCs w:val="24"/>
        </w:rPr>
      </w:pPr>
      <w:r>
        <w:rPr>
          <w:rFonts w:hint="eastAsia" w:ascii="宋体" w:hAnsi="宋体"/>
          <w:sz w:val="24"/>
          <w:szCs w:val="24"/>
        </w:rPr>
        <w:t>2、</w:t>
      </w:r>
      <w:r>
        <w:rPr>
          <w:rFonts w:hint="eastAsia" w:ascii="宋体" w:hAnsi="宋体"/>
          <w:sz w:val="24"/>
        </w:rPr>
        <w:t>结算方式：结算方式均为6个月银行承兑汇票</w:t>
      </w:r>
      <w:r>
        <w:rPr>
          <w:rFonts w:hint="eastAsia" w:ascii="宋体" w:hAnsi="宋体"/>
          <w:sz w:val="24"/>
          <w:szCs w:val="24"/>
        </w:rPr>
        <w:t>。</w:t>
      </w:r>
    </w:p>
    <w:p>
      <w:pPr>
        <w:pStyle w:val="2"/>
        <w:rPr>
          <w:rFonts w:hint="default" w:eastAsia="宋体"/>
          <w:lang w:val="en-US" w:eastAsia="zh-CN"/>
        </w:rPr>
      </w:pPr>
      <w:r>
        <w:rPr>
          <w:rFonts w:hint="eastAsia" w:ascii="宋体" w:hAnsi="宋体"/>
          <w:sz w:val="24"/>
          <w:szCs w:val="24"/>
          <w:lang w:val="en-US" w:eastAsia="zh-CN"/>
        </w:rPr>
        <w:t xml:space="preserve">    3、</w:t>
      </w:r>
      <w:r>
        <w:rPr>
          <w:rFonts w:hint="eastAsia" w:ascii="宋体" w:hAnsi="宋体"/>
          <w:sz w:val="24"/>
          <w:szCs w:val="24"/>
        </w:rPr>
        <w:t>交货地点：芜湖新兴铸管有限责任公司三山区现场</w:t>
      </w: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ind w:left="638" w:leftChars="304"/>
        <w:rPr>
          <w:rFonts w:ascii="宋体" w:hAnsi="宋体" w:cs="宋体"/>
          <w:sz w:val="28"/>
          <w:szCs w:val="28"/>
        </w:rPr>
      </w:pPr>
      <w:r>
        <w:rPr>
          <w:rFonts w:hint="eastAsia" w:ascii="宋体" w:hAnsi="宋体"/>
          <w:sz w:val="28"/>
          <w:szCs w:val="28"/>
        </w:rPr>
        <w:t>本次招标采取综合评分的方式进行评标。</w:t>
      </w:r>
    </w:p>
    <w:p>
      <w:pPr>
        <w:ind w:left="420" w:leftChars="200" w:firstLine="843" w:firstLineChars="300"/>
        <w:rPr>
          <w:rFonts w:hint="eastAsia" w:ascii="宋体" w:hAnsi="宋体"/>
          <w:sz w:val="28"/>
          <w:szCs w:val="28"/>
        </w:rPr>
      </w:pPr>
      <w:r>
        <w:rPr>
          <w:rFonts w:hint="eastAsia"/>
          <w:b/>
          <w:sz w:val="28"/>
          <w:szCs w:val="28"/>
        </w:rPr>
        <w:t>评分标准：</w:t>
      </w:r>
      <w:r>
        <w:rPr>
          <w:rFonts w:hint="eastAsia" w:ascii="宋体" w:hAnsi="宋体"/>
          <w:color w:val="auto"/>
          <w:sz w:val="28"/>
          <w:szCs w:val="28"/>
        </w:rPr>
        <w:t>由评标委员会按</w:t>
      </w:r>
      <w:r>
        <w:rPr>
          <w:rFonts w:hint="eastAsia" w:ascii="宋体" w:hAnsi="宋体"/>
          <w:b/>
          <w:color w:val="auto"/>
          <w:sz w:val="28"/>
          <w:szCs w:val="28"/>
          <w:lang w:val="en-US" w:eastAsia="zh-CN"/>
        </w:rPr>
        <w:t>B</w:t>
      </w:r>
      <w:r>
        <w:rPr>
          <w:rFonts w:hint="eastAsia" w:ascii="宋体" w:hAnsi="宋体"/>
          <w:b/>
          <w:color w:val="auto"/>
          <w:sz w:val="28"/>
          <w:szCs w:val="28"/>
        </w:rPr>
        <w:t>类</w:t>
      </w:r>
      <w:r>
        <w:rPr>
          <w:rFonts w:hint="eastAsia" w:ascii="宋体" w:hAnsi="宋体"/>
          <w:color w:val="auto"/>
          <w:sz w:val="28"/>
          <w:szCs w:val="28"/>
        </w:rPr>
        <w:t>物资进行评分。</w:t>
      </w:r>
      <w:r>
        <w:rPr>
          <w:rFonts w:hint="eastAsia" w:ascii="宋体" w:hAnsi="宋体"/>
          <w:sz w:val="28"/>
          <w:szCs w:val="28"/>
        </w:rPr>
        <w:t>按分数从高到低顺序进行推荐中标候选人。其中价格：</w:t>
      </w:r>
      <w:r>
        <w:rPr>
          <w:rFonts w:hint="eastAsia" w:ascii="宋体" w:hAnsi="宋体"/>
          <w:sz w:val="28"/>
          <w:szCs w:val="28"/>
          <w:lang w:val="en-US" w:eastAsia="zh-CN"/>
        </w:rPr>
        <w:t>4</w:t>
      </w:r>
      <w:r>
        <w:rPr>
          <w:rFonts w:hint="eastAsia" w:ascii="宋体" w:hAnsi="宋体"/>
          <w:sz w:val="28"/>
          <w:szCs w:val="28"/>
        </w:rPr>
        <w:t>0分,质量：</w:t>
      </w:r>
      <w:r>
        <w:rPr>
          <w:rFonts w:hint="eastAsia" w:ascii="宋体" w:hAnsi="宋体"/>
          <w:sz w:val="28"/>
          <w:szCs w:val="28"/>
          <w:lang w:val="en-US" w:eastAsia="zh-CN"/>
        </w:rPr>
        <w:t>4</w:t>
      </w:r>
      <w:r>
        <w:rPr>
          <w:rFonts w:hint="eastAsia" w:ascii="宋体" w:hAnsi="宋体"/>
          <w:sz w:val="28"/>
          <w:szCs w:val="28"/>
        </w:rPr>
        <w:t>0分,资质、装备及工艺技术水平、业绩状况：10分,服务、工期及资金状况：10分。</w:t>
      </w:r>
    </w:p>
    <w:p>
      <w:pPr>
        <w:rPr>
          <w:b/>
        </w:rPr>
      </w:pPr>
    </w:p>
    <w:p>
      <w:pPr>
        <w:numPr>
          <w:ilvl w:val="0"/>
          <w:numId w:val="8"/>
        </w:numPr>
        <w:rPr>
          <w:b/>
          <w:sz w:val="24"/>
          <w:szCs w:val="24"/>
        </w:rPr>
      </w:pPr>
      <w:r>
        <w:rPr>
          <w:rFonts w:hint="eastAsia"/>
          <w:b/>
          <w:sz w:val="24"/>
          <w:szCs w:val="24"/>
        </w:rPr>
        <w:t>其他要求</w:t>
      </w:r>
    </w:p>
    <w:p>
      <w:pPr>
        <w:numPr>
          <w:ilvl w:val="0"/>
          <w:numId w:val="0"/>
        </w:numPr>
        <w:rPr>
          <w:b/>
          <w:sz w:val="24"/>
          <w:szCs w:val="24"/>
        </w:rPr>
      </w:pPr>
    </w:p>
    <w:p>
      <w:pPr>
        <w:numPr>
          <w:ilvl w:val="0"/>
          <w:numId w:val="9"/>
        </w:numPr>
        <w:ind w:left="360" w:leftChars="0" w:firstLine="0" w:firstLineChars="0"/>
        <w:jc w:val="left"/>
        <w:rPr>
          <w:rFonts w:hint="eastAsia"/>
          <w:b w:val="0"/>
          <w:bCs/>
          <w:color w:val="auto"/>
          <w:sz w:val="28"/>
          <w:szCs w:val="28"/>
          <w:lang w:val="en-US" w:eastAsia="zh-CN"/>
        </w:rPr>
      </w:pPr>
      <w:r>
        <w:rPr>
          <w:rFonts w:hint="eastAsia"/>
          <w:b w:val="0"/>
          <w:bCs/>
          <w:color w:val="auto"/>
          <w:sz w:val="28"/>
          <w:szCs w:val="28"/>
        </w:rPr>
        <w:t>本次招标项目</w:t>
      </w:r>
      <w:r>
        <w:rPr>
          <w:rFonts w:hint="eastAsia"/>
          <w:b w:val="0"/>
          <w:bCs/>
          <w:color w:val="auto"/>
          <w:sz w:val="28"/>
          <w:szCs w:val="28"/>
          <w:lang w:eastAsia="zh-CN"/>
        </w:rPr>
        <w:t>为</w:t>
      </w:r>
      <w:r>
        <w:rPr>
          <w:rFonts w:hint="eastAsia" w:ascii="宋体" w:hAnsi="宋体"/>
          <w:b/>
          <w:color w:val="FF0000"/>
          <w:sz w:val="28"/>
          <w:szCs w:val="28"/>
          <w:lang w:eastAsia="zh-CN"/>
        </w:rPr>
        <w:t>焦化备煤落料点改造项目</w:t>
      </w:r>
      <w:r>
        <w:rPr>
          <w:rFonts w:hint="eastAsia" w:ascii="Times New Roman" w:hAnsi="Times New Roman" w:cs="Times New Roman"/>
          <w:b w:val="0"/>
          <w:bCs/>
          <w:color w:val="auto"/>
          <w:sz w:val="28"/>
          <w:szCs w:val="28"/>
          <w:lang w:val="en-US" w:eastAsia="zh-CN"/>
        </w:rPr>
        <w:t>，</w:t>
      </w:r>
      <w:r>
        <w:rPr>
          <w:rFonts w:hint="eastAsia" w:cs="Times New Roman"/>
          <w:b w:val="0"/>
          <w:bCs/>
          <w:color w:val="auto"/>
          <w:sz w:val="28"/>
          <w:szCs w:val="28"/>
          <w:lang w:val="en-US" w:eastAsia="zh-CN"/>
        </w:rPr>
        <w:t>具体</w:t>
      </w:r>
      <w:r>
        <w:rPr>
          <w:rFonts w:hint="eastAsia" w:ascii="Times New Roman" w:hAnsi="Times New Roman" w:cs="Times New Roman"/>
          <w:b w:val="0"/>
          <w:bCs/>
          <w:color w:val="auto"/>
          <w:sz w:val="28"/>
          <w:szCs w:val="28"/>
          <w:lang w:val="en-US" w:eastAsia="zh-CN"/>
        </w:rPr>
        <w:t>为：</w:t>
      </w:r>
      <w:r>
        <w:rPr>
          <w:rFonts w:hint="eastAsia" w:ascii="宋体" w:hAnsi="宋体"/>
          <w:b/>
          <w:color w:val="FF0000"/>
          <w:sz w:val="28"/>
          <w:szCs w:val="28"/>
          <w:lang w:val="en-US" w:eastAsia="zh-CN"/>
        </w:rPr>
        <w:t>除尘器及配套设备31套；</w:t>
      </w:r>
    </w:p>
    <w:p>
      <w:pPr>
        <w:numPr>
          <w:ilvl w:val="0"/>
          <w:numId w:val="0"/>
        </w:numPr>
        <w:ind w:left="360" w:leftChars="0"/>
        <w:jc w:val="left"/>
        <w:rPr>
          <w:rFonts w:hint="eastAsia"/>
          <w:b w:val="0"/>
          <w:bCs/>
          <w:color w:val="auto"/>
          <w:sz w:val="28"/>
          <w:szCs w:val="28"/>
          <w:lang w:val="en-US" w:eastAsia="zh-CN"/>
        </w:rPr>
      </w:pPr>
      <w:r>
        <w:rPr>
          <w:rFonts w:hint="eastAsia"/>
          <w:b w:val="0"/>
          <w:bCs/>
          <w:color w:val="auto"/>
          <w:sz w:val="28"/>
          <w:szCs w:val="28"/>
          <w:lang w:val="en-US" w:eastAsia="zh-CN"/>
        </w:rPr>
        <w:t>2、投标方需来我公司实地勘察现场情况并与我方技术、生产等人员技术交流后方可参与投标；</w:t>
      </w:r>
    </w:p>
    <w:p>
      <w:pPr>
        <w:numPr>
          <w:ilvl w:val="0"/>
          <w:numId w:val="0"/>
        </w:numPr>
        <w:ind w:left="360" w:leftChars="0"/>
        <w:jc w:val="left"/>
        <w:rPr>
          <w:rFonts w:hint="eastAsia"/>
          <w:b w:val="0"/>
          <w:bCs/>
          <w:color w:val="auto"/>
          <w:sz w:val="28"/>
          <w:szCs w:val="28"/>
          <w:lang w:val="en-US" w:eastAsia="zh-CN"/>
        </w:rPr>
      </w:pPr>
      <w:r>
        <w:rPr>
          <w:rFonts w:hint="eastAsia"/>
          <w:b w:val="0"/>
          <w:bCs/>
          <w:color w:val="auto"/>
          <w:sz w:val="28"/>
          <w:szCs w:val="28"/>
          <w:lang w:val="en-US" w:eastAsia="zh-CN"/>
        </w:rPr>
        <w:t>3、厂家报价表统一采用我公司提供的“报价明细表”，具体报价表格式详见附表。报价表中需详细列出易损件及非标件清单，并对此进行报价，其中标准易损件需要列出准确型号品牌，非标易损件和其他非标件需提供详细制作图纸。相关零件报价及图纸提供情况作为评标参考依据。易损件及非标件价格作为备件参考价格，不得随意涨价；</w:t>
      </w:r>
    </w:p>
    <w:p>
      <w:pPr>
        <w:numPr>
          <w:ilvl w:val="0"/>
          <w:numId w:val="0"/>
        </w:numPr>
        <w:ind w:left="360" w:leftChars="0"/>
        <w:jc w:val="left"/>
        <w:rPr>
          <w:rFonts w:hint="default"/>
          <w:b w:val="0"/>
          <w:bCs/>
          <w:color w:val="auto"/>
          <w:sz w:val="28"/>
          <w:szCs w:val="28"/>
          <w:lang w:val="en-US" w:eastAsia="zh-CN"/>
        </w:rPr>
      </w:pPr>
      <w:r>
        <w:rPr>
          <w:rFonts w:hint="eastAsia"/>
          <w:b w:val="0"/>
          <w:bCs/>
          <w:color w:val="auto"/>
          <w:sz w:val="28"/>
          <w:szCs w:val="28"/>
          <w:lang w:val="en-US" w:eastAsia="zh-CN"/>
        </w:rPr>
        <w:t>4、其他要求详见附件技术资料；</w:t>
      </w:r>
    </w:p>
    <w:p>
      <w:pPr>
        <w:numPr>
          <w:ilvl w:val="0"/>
          <w:numId w:val="0"/>
        </w:numPr>
        <w:ind w:left="360" w:leftChars="0"/>
        <w:jc w:val="left"/>
        <w:rPr>
          <w:rFonts w:hint="eastAsia"/>
          <w:b w:val="0"/>
          <w:bCs/>
          <w:color w:val="auto"/>
          <w:sz w:val="28"/>
          <w:szCs w:val="28"/>
          <w:lang w:val="en-US" w:eastAsia="zh-CN"/>
        </w:rPr>
      </w:pPr>
      <w:r>
        <w:rPr>
          <w:rFonts w:hint="eastAsia"/>
          <w:b w:val="0"/>
          <w:bCs/>
          <w:color w:val="auto"/>
          <w:sz w:val="28"/>
          <w:szCs w:val="28"/>
          <w:lang w:val="en-US" w:eastAsia="zh-CN"/>
        </w:rPr>
        <w:t>5、本次</w:t>
      </w:r>
      <w:r>
        <w:rPr>
          <w:rFonts w:hint="eastAsia"/>
          <w:b w:val="0"/>
          <w:bCs/>
          <w:color w:val="auto"/>
          <w:sz w:val="28"/>
          <w:szCs w:val="28"/>
        </w:rPr>
        <w:t>招标项目</w:t>
      </w:r>
      <w:r>
        <w:rPr>
          <w:rFonts w:hint="eastAsia"/>
          <w:b w:val="0"/>
          <w:bCs/>
          <w:color w:val="auto"/>
          <w:sz w:val="28"/>
          <w:szCs w:val="28"/>
          <w:lang w:eastAsia="zh-CN"/>
        </w:rPr>
        <w:t>（</w:t>
      </w:r>
      <w:r>
        <w:rPr>
          <w:rFonts w:hint="eastAsia" w:ascii="宋体" w:hAnsi="宋体"/>
          <w:b/>
          <w:color w:val="FF0000"/>
          <w:sz w:val="28"/>
          <w:szCs w:val="28"/>
          <w:lang w:eastAsia="zh-CN"/>
        </w:rPr>
        <w:t>焦化备煤落料点改造项目</w:t>
      </w:r>
      <w:r>
        <w:rPr>
          <w:rFonts w:hint="eastAsia"/>
          <w:b w:val="0"/>
          <w:bCs/>
          <w:color w:val="auto"/>
          <w:sz w:val="28"/>
          <w:szCs w:val="28"/>
          <w:lang w:val="en-US" w:eastAsia="zh-CN"/>
        </w:rPr>
        <w:t>）设置了</w:t>
      </w:r>
      <w:r>
        <w:rPr>
          <w:rFonts w:hint="eastAsia"/>
          <w:b/>
          <w:bCs w:val="0"/>
          <w:color w:val="FF0000"/>
          <w:sz w:val="28"/>
          <w:szCs w:val="28"/>
          <w:lang w:val="en-US" w:eastAsia="zh-CN"/>
        </w:rPr>
        <w:t>最高投标限价总额为：321.5万元（大写：叁佰贰拾壹万伍仟元），报价高于此最高投标限价的作废标处理。</w:t>
      </w:r>
    </w:p>
    <w:p>
      <w:pPr>
        <w:spacing w:line="360" w:lineRule="auto"/>
        <w:ind w:firstLine="482" w:firstLineChars="200"/>
        <w:rPr>
          <w:rFonts w:ascii="宋体" w:hAnsi="宋体"/>
          <w:b/>
          <w:color w:val="FF0000"/>
          <w:sz w:val="24"/>
          <w:szCs w:val="24"/>
        </w:rPr>
      </w:pPr>
    </w:p>
    <w:p>
      <w:pPr>
        <w:rPr>
          <w:b/>
          <w:sz w:val="24"/>
          <w:szCs w:val="24"/>
        </w:rPr>
      </w:pPr>
    </w:p>
    <w:p>
      <w:pPr>
        <w:rPr>
          <w:b/>
          <w:sz w:val="24"/>
          <w:szCs w:val="24"/>
        </w:rPr>
      </w:pPr>
    </w:p>
    <w:p>
      <w:pPr>
        <w:rPr>
          <w:b/>
          <w:sz w:val="24"/>
          <w:szCs w:val="24"/>
        </w:rPr>
      </w:pPr>
    </w:p>
    <w:p>
      <w:pPr>
        <w:pStyle w:val="2"/>
        <w:rPr>
          <w:b/>
          <w:sz w:val="24"/>
          <w:szCs w:val="24"/>
        </w:rPr>
      </w:pPr>
    </w:p>
    <w:p>
      <w:pPr>
        <w:rPr>
          <w:b/>
          <w:sz w:val="24"/>
          <w:szCs w:val="24"/>
        </w:rPr>
      </w:pPr>
    </w:p>
    <w:p>
      <w:pPr>
        <w:pStyle w:val="2"/>
      </w:pPr>
    </w:p>
    <w:p>
      <w:pPr>
        <w:rPr>
          <w:b/>
          <w:sz w:val="24"/>
          <w:szCs w:val="24"/>
        </w:rPr>
      </w:pPr>
    </w:p>
    <w:p>
      <w:pPr>
        <w:rPr>
          <w:b/>
          <w:sz w:val="24"/>
          <w:szCs w:val="24"/>
        </w:rPr>
      </w:pPr>
    </w:p>
    <w:p>
      <w:pPr>
        <w:rPr>
          <w:b/>
          <w:sz w:val="24"/>
          <w:szCs w:val="24"/>
        </w:rPr>
      </w:pPr>
    </w:p>
    <w:p>
      <w:pPr>
        <w:jc w:val="right"/>
        <w:rPr>
          <w:b/>
          <w:sz w:val="24"/>
          <w:szCs w:val="24"/>
        </w:rPr>
      </w:pPr>
    </w:p>
    <w:p>
      <w:pPr>
        <w:jc w:val="right"/>
        <w:rPr>
          <w:b/>
          <w:sz w:val="24"/>
          <w:szCs w:val="24"/>
        </w:rPr>
      </w:pPr>
      <w:r>
        <w:rPr>
          <w:rFonts w:hint="eastAsia"/>
          <w:b/>
          <w:sz w:val="24"/>
          <w:szCs w:val="24"/>
        </w:rPr>
        <w:t>芜湖新兴铸管有限责任公司</w:t>
      </w:r>
    </w:p>
    <w:p>
      <w:pPr>
        <w:tabs>
          <w:tab w:val="left" w:pos="420"/>
          <w:tab w:val="left" w:pos="630"/>
        </w:tabs>
        <w:spacing w:line="300" w:lineRule="auto"/>
        <w:ind w:firstLine="120" w:firstLineChars="50"/>
        <w:jc w:val="center"/>
        <w:rPr>
          <w:rFonts w:ascii="宋体" w:hAnsi="宋体" w:cs="宋体"/>
          <w:b/>
          <w:bCs/>
          <w:sz w:val="28"/>
          <w:szCs w:val="28"/>
          <w:highlight w:val="yellow"/>
        </w:rPr>
      </w:pPr>
      <w:r>
        <w:rPr>
          <w:rFonts w:hint="eastAsia" w:ascii="宋体" w:hAnsi="宋体"/>
          <w:sz w:val="24"/>
          <w:szCs w:val="24"/>
        </w:rPr>
        <w:t xml:space="preserve">                                                          </w:t>
      </w:r>
      <w:r>
        <w:rPr>
          <w:rFonts w:hint="eastAsia" w:ascii="宋体" w:hAnsi="宋体"/>
          <w:sz w:val="24"/>
          <w:szCs w:val="24"/>
          <w:lang w:val="en-US" w:eastAsia="zh-CN"/>
        </w:rPr>
        <w:t>2020</w:t>
      </w:r>
      <w:r>
        <w:rPr>
          <w:rFonts w:ascii="宋体" w:hAnsi="宋体"/>
          <w:sz w:val="24"/>
          <w:szCs w:val="24"/>
        </w:rPr>
        <w:t>年</w:t>
      </w:r>
      <w:r>
        <w:rPr>
          <w:rFonts w:hint="eastAsia" w:ascii="宋体" w:hAnsi="宋体"/>
          <w:sz w:val="24"/>
          <w:szCs w:val="24"/>
          <w:lang w:val="en-US" w:eastAsia="zh-CN"/>
        </w:rPr>
        <w:t>12</w:t>
      </w:r>
      <w:r>
        <w:rPr>
          <w:rFonts w:ascii="宋体" w:hAnsi="宋体"/>
          <w:sz w:val="24"/>
          <w:szCs w:val="24"/>
        </w:rPr>
        <w:t>月</w:t>
      </w:r>
      <w:r>
        <w:rPr>
          <w:rFonts w:hint="eastAsia" w:ascii="宋体" w:hAnsi="宋体"/>
          <w:sz w:val="24"/>
          <w:szCs w:val="24"/>
          <w:lang w:val="en-US" w:eastAsia="zh-CN"/>
        </w:rPr>
        <w:t>1</w:t>
      </w:r>
      <w:r>
        <w:rPr>
          <w:rFonts w:hint="eastAsia" w:ascii="宋体" w:hAnsi="宋体"/>
          <w:sz w:val="24"/>
          <w:szCs w:val="24"/>
        </w:rPr>
        <w:t>日</w:t>
      </w:r>
      <w:r>
        <w:rPr>
          <w:b/>
        </w:rPr>
        <w:pict>
          <v:shape id="文本框 2" o:spid="_x0000_s1033" o:spt="202" type="#_x0000_t202" style="position:absolute;left:0pt;margin-left:0pt;margin-top:-2.55pt;height:70.2pt;width:81pt;z-index:251660288;mso-width-relative:page;mso-height-relative:page;" stroked="f" coordsize="21600,21600">
            <v:path/>
            <v:fill focussize="0,0"/>
            <v:stroke on="f" joinstyle="miter"/>
            <v:imagedata o:title=""/>
            <o:lock v:ext="edit"/>
            <v:textbox>
              <w:txbxContent>
                <w:p/>
              </w:txbxContent>
            </v:textbox>
          </v:shape>
        </w:pict>
      </w:r>
    </w:p>
    <w:p>
      <w:pPr>
        <w:pStyle w:val="21"/>
        <w:snapToGrid w:val="0"/>
        <w:spacing w:line="480" w:lineRule="auto"/>
        <w:rPr>
          <w:rFonts w:hint="eastAsia" w:ascii="宋体" w:hAnsi="宋体" w:cs="宋体"/>
          <w:szCs w:val="22"/>
        </w:rPr>
      </w:pPr>
      <w:r>
        <w:rPr>
          <w:rFonts w:hint="eastAsia" w:ascii="宋体" w:hAnsi="宋体" w:cs="宋体"/>
          <w:szCs w:val="22"/>
        </w:rPr>
        <w:t>附件2</w:t>
      </w:r>
    </w:p>
    <w:p>
      <w:pPr>
        <w:pStyle w:val="21"/>
        <w:snapToGrid w:val="0"/>
        <w:spacing w:line="480" w:lineRule="auto"/>
        <w:rPr>
          <w:rFonts w:hint="eastAsia" w:ascii="宋体" w:hAnsi="宋体" w:cs="宋体"/>
          <w:szCs w:val="22"/>
        </w:rPr>
      </w:pPr>
    </w:p>
    <w:p>
      <w:pPr>
        <w:pStyle w:val="21"/>
        <w:snapToGrid w:val="0"/>
        <w:spacing w:line="480" w:lineRule="auto"/>
        <w:rPr>
          <w:rFonts w:ascii="宋体" w:hAnsi="宋体" w:cs="宋体"/>
          <w:szCs w:val="22"/>
        </w:rPr>
      </w:pPr>
    </w:p>
    <w:p>
      <w:pPr>
        <w:tabs>
          <w:tab w:val="left" w:pos="720"/>
          <w:tab w:val="left" w:pos="7200"/>
        </w:tabs>
        <w:snapToGrid w:val="0"/>
        <w:spacing w:line="240" w:lineRule="atLeast"/>
        <w:ind w:firstLine="1680" w:firstLineChars="600"/>
        <w:rPr>
          <w:rFonts w:ascii="仿宋_GB2312" w:eastAsia="仿宋_GB2312"/>
          <w:b/>
          <w:sz w:val="28"/>
          <w:szCs w:val="28"/>
        </w:rPr>
      </w:pPr>
      <w:r>
        <w:rPr>
          <w:sz w:val="28"/>
          <w:szCs w:val="28"/>
        </w:rPr>
        <w:pict>
          <v:shape id="对象 5" o:spid="_x0000_s1026" o:spt="75" type="#_x0000_t75" style="position:absolute;left:0pt;margin-left:20.05pt;margin-top:4.65pt;height:50.25pt;width:55pt;mso-wrap-distance-left:9pt;mso-wrap-distance-right:9pt;z-index:-251659264;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r>
        <w:rPr>
          <w:rFonts w:hint="eastAsia" w:ascii="仿宋_GB2312" w:eastAsia="仿宋_GB2312"/>
          <w:b/>
          <w:sz w:val="28"/>
          <w:szCs w:val="28"/>
        </w:rPr>
        <w:t>芜湖新兴铸管有限责任公司</w:t>
      </w:r>
    </w:p>
    <w:p>
      <w:pPr>
        <w:tabs>
          <w:tab w:val="left" w:pos="720"/>
        </w:tabs>
        <w:snapToGrid w:val="0"/>
        <w:spacing w:line="240" w:lineRule="atLeast"/>
        <w:ind w:firstLine="1124" w:firstLineChars="400"/>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hint="eastAsia" w:ascii="宋体" w:hAnsi="宋体"/>
          <w:sz w:val="28"/>
          <w:szCs w:val="28"/>
          <w:u w:val="single"/>
        </w:rPr>
        <w:t xml:space="preserve"> </w:t>
      </w:r>
      <w:r>
        <w:rPr>
          <w:rFonts w:hint="eastAsia" w:ascii="宋体" w:hAnsi="宋体" w:cs="Times New Roman"/>
          <w:sz w:val="28"/>
          <w:szCs w:val="28"/>
          <w:u w:val="single"/>
        </w:rPr>
        <w:fldChar w:fldCharType="begin"/>
      </w:r>
      <w:r>
        <w:rPr>
          <w:rFonts w:hint="eastAsia" w:ascii="宋体" w:hAnsi="宋体" w:cs="Times New Roman"/>
          <w:sz w:val="28"/>
          <w:szCs w:val="28"/>
          <w:u w:val="single"/>
        </w:rPr>
        <w:instrText xml:space="preserve"> HYPERLINK "mailto:tankaihua0324@163.com" </w:instrText>
      </w:r>
      <w:r>
        <w:rPr>
          <w:rFonts w:hint="eastAsia" w:ascii="宋体" w:hAnsi="宋体" w:cs="Times New Roman"/>
          <w:sz w:val="28"/>
          <w:szCs w:val="28"/>
          <w:u w:val="single"/>
        </w:rPr>
        <w:fldChar w:fldCharType="separate"/>
      </w:r>
      <w:r>
        <w:rPr>
          <w:rFonts w:hint="eastAsia" w:ascii="宋体" w:hAnsi="宋体" w:cs="Times New Roman"/>
          <w:sz w:val="28"/>
          <w:szCs w:val="28"/>
          <w:u w:val="single"/>
        </w:rPr>
        <w:t>tankaihua0324@163.com</w:t>
      </w:r>
      <w:r>
        <w:rPr>
          <w:rFonts w:hint="eastAsia" w:ascii="宋体" w:hAnsi="宋体" w:cs="Times New Roman"/>
          <w:sz w:val="28"/>
          <w:szCs w:val="28"/>
          <w:u w:val="single"/>
        </w:rPr>
        <w:fldChar w:fldCharType="end"/>
      </w:r>
      <w:r>
        <w:rPr>
          <w:rFonts w:hint="eastAsia" w:ascii="宋体" w:hAnsi="宋体"/>
          <w:sz w:val="28"/>
          <w:szCs w:val="28"/>
          <w:u w:val="single"/>
        </w:rPr>
        <w:t xml:space="preserve"> </w:t>
      </w:r>
      <w:r>
        <w:rPr>
          <w:rFonts w:hint="eastAsia" w:ascii="宋体" w:hAnsi="宋体"/>
          <w:sz w:val="28"/>
          <w:szCs w:val="28"/>
        </w:rPr>
        <w:t>（邮箱）</w:t>
      </w:r>
      <w:r>
        <w:rPr>
          <w:rFonts w:hint="eastAsia" w:ascii="仿宋_GB2312" w:eastAsia="仿宋_GB2312"/>
          <w:sz w:val="28"/>
          <w:szCs w:val="28"/>
        </w:rPr>
        <w:t xml:space="preserve">或现场报名等方式。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rPr>
          <w:b/>
          <w:sz w:val="28"/>
          <w:szCs w:val="28"/>
        </w:rPr>
      </w:pPr>
      <w:r>
        <w:rPr>
          <w:rFonts w:hint="eastAsia" w:ascii="仿宋_GB2312" w:eastAsia="仿宋_GB2312"/>
          <w:sz w:val="28"/>
          <w:szCs w:val="28"/>
        </w:rPr>
        <w:t>签字日期：</w:t>
      </w: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2"/>
      </w:pPr>
    </w:p>
    <w:p>
      <w:pPr>
        <w:spacing w:line="583" w:lineRule="exact"/>
        <w:ind w:right="100"/>
        <w:jc w:val="left"/>
        <w:rPr>
          <w:rFonts w:ascii="微软雅黑" w:eastAsia="微软雅黑"/>
          <w:bCs/>
          <w:szCs w:val="21"/>
        </w:rPr>
      </w:pPr>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2"/>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2"/>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2"/>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2"/>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  段违规获取业务资格、谋取其他不正当利益，一经查实，公司有权采取以下行为：</w:t>
      </w:r>
    </w:p>
    <w:p>
      <w:pPr>
        <w:pStyle w:val="2"/>
        <w:numPr>
          <w:ilvl w:val="0"/>
          <w:numId w:val="10"/>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2"/>
        <w:numPr>
          <w:ilvl w:val="0"/>
          <w:numId w:val="10"/>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2"/>
        <w:numPr>
          <w:ilvl w:val="0"/>
          <w:numId w:val="10"/>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2"/>
        <w:numPr>
          <w:ilvl w:val="0"/>
          <w:numId w:val="10"/>
        </w:numPr>
        <w:spacing w:before="140" w:after="0" w:line="333" w:lineRule="auto"/>
        <w:ind w:left="113" w:right="209" w:firstLine="561"/>
        <w:rPr>
          <w:spacing w:val="-5"/>
          <w:w w:val="95"/>
          <w:sz w:val="24"/>
          <w:szCs w:val="24"/>
        </w:rPr>
      </w:pPr>
      <w:r>
        <w:rPr>
          <w:spacing w:val="-5"/>
          <w:w w:val="95"/>
          <w:sz w:val="24"/>
          <w:szCs w:val="24"/>
        </w:rPr>
        <w:t>公司对贿赂款  项予以没收，同时按不低于 10 倍贿赂金额的标准对行贿单位进行商业贿赂违约追偿；</w:t>
      </w:r>
    </w:p>
    <w:p>
      <w:pPr>
        <w:pStyle w:val="2"/>
        <w:numPr>
          <w:ilvl w:val="0"/>
          <w:numId w:val="10"/>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2"/>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2"/>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2"/>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  关业务人员达到获取不正当收益的目的；</w:t>
      </w:r>
    </w:p>
    <w:p>
      <w:pPr>
        <w:pStyle w:val="2"/>
        <w:spacing w:before="140" w:line="333" w:lineRule="auto"/>
        <w:ind w:left="113" w:right="209" w:firstLine="561"/>
        <w:rPr>
          <w:spacing w:val="-5"/>
          <w:w w:val="95"/>
          <w:sz w:val="24"/>
          <w:szCs w:val="24"/>
        </w:rPr>
        <w:sectPr>
          <w:pgSz w:w="11900" w:h="16840"/>
          <w:pgMar w:top="1580" w:right="980" w:bottom="280" w:left="1360" w:header="720" w:footer="720" w:gutter="0"/>
          <w:cols w:space="720" w:num="1"/>
        </w:sectPr>
      </w:pPr>
    </w:p>
    <w:p>
      <w:pPr>
        <w:pStyle w:val="2"/>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2"/>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 绝不以任何形式求助于芜湖新兴铸管有限责任公司工作人员和/或关联人员；</w:t>
      </w:r>
    </w:p>
    <w:p>
      <w:pPr>
        <w:pStyle w:val="2"/>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w:t>
      </w:r>
    </w:p>
    <w:p>
      <w:pPr>
        <w:pStyle w:val="2"/>
        <w:spacing w:before="146" w:line="333" w:lineRule="auto"/>
        <w:ind w:left="113" w:right="209" w:firstLine="561"/>
        <w:rPr>
          <w:spacing w:val="2"/>
          <w:w w:val="95"/>
          <w:sz w:val="24"/>
          <w:szCs w:val="24"/>
        </w:rPr>
      </w:pPr>
      <w:r>
        <w:rPr>
          <w:spacing w:val="2"/>
          <w:w w:val="95"/>
          <w:sz w:val="24"/>
          <w:szCs w:val="24"/>
        </w:rPr>
        <w:t>合资质要求的其他供应商；</w:t>
      </w:r>
    </w:p>
    <w:p>
      <w:pPr>
        <w:pStyle w:val="2"/>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  铸管有限责任公司工作人员索取或接收任何形式的回扣、礼金、有价证券、  购物卡、支付凭证、贵重物品、好处费、感谢费等违反廉洁规定行为，应当  及时、真实、全面的告之芜湖新兴铸管有限责任公司纪委。</w:t>
      </w:r>
    </w:p>
    <w:p>
      <w:pPr>
        <w:pStyle w:val="2"/>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2"/>
        <w:spacing w:before="7"/>
        <w:rPr>
          <w:sz w:val="20"/>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（加盖公章）</w:t>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2"/>
        <w:spacing w:before="146" w:line="333" w:lineRule="auto"/>
        <w:ind w:right="209"/>
        <w:rPr>
          <w:spacing w:val="2"/>
          <w:w w:val="95"/>
          <w:sz w:val="24"/>
          <w:szCs w:val="24"/>
        </w:rPr>
      </w:pP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2"/>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3"/>
        <w:widowControl/>
        <w:rPr>
          <w:rFonts w:hint="default"/>
          <w:sz w:val="28"/>
          <w:szCs w:val="28"/>
        </w:rPr>
      </w:pPr>
      <w:r>
        <w:rPr>
          <w:b w:val="0"/>
          <w:bCs/>
          <w:sz w:val="28"/>
          <w:szCs w:val="28"/>
        </w:rPr>
        <w:t xml:space="preserve">附件4               </w:t>
      </w:r>
      <w:r>
        <w:rPr>
          <w:sz w:val="28"/>
          <w:szCs w:val="28"/>
        </w:rPr>
        <w:t>法人授权委托书</w:t>
      </w:r>
    </w:p>
    <w:p>
      <w:pPr>
        <w:pStyle w:val="9"/>
        <w:widowControl/>
        <w:ind w:firstLine="420"/>
        <w:rPr>
          <w:rFonts w:hint="eastAsia"/>
          <w:sz w:val="28"/>
          <w:szCs w:val="28"/>
        </w:rPr>
      </w:pPr>
      <w:r>
        <w:rPr>
          <w:sz w:val="28"/>
          <w:szCs w:val="28"/>
        </w:rPr>
        <w:t xml:space="preserve">委托单位：    </w:t>
      </w:r>
    </w:p>
    <w:p>
      <w:pPr>
        <w:pStyle w:val="9"/>
        <w:widowControl/>
        <w:ind w:firstLine="420"/>
        <w:rPr>
          <w:rFonts w:hint="eastAsia"/>
          <w:sz w:val="28"/>
          <w:szCs w:val="28"/>
        </w:rPr>
      </w:pPr>
      <w:r>
        <w:rPr>
          <w:sz w:val="28"/>
          <w:szCs w:val="28"/>
        </w:rPr>
        <w:t>法定代表人：</w:t>
      </w:r>
    </w:p>
    <w:p>
      <w:pPr>
        <w:pStyle w:val="9"/>
        <w:widowControl/>
        <w:ind w:firstLine="420"/>
        <w:rPr>
          <w:rFonts w:hint="eastAsia"/>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9"/>
        <w:widowControl/>
        <w:ind w:firstLine="420"/>
        <w:rPr>
          <w:rFonts w:hint="eastAsia"/>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9"/>
        <w:widowControl/>
        <w:ind w:firstLine="420"/>
        <w:rPr>
          <w:rFonts w:hint="eastAsia"/>
          <w:sz w:val="28"/>
          <w:szCs w:val="28"/>
        </w:rPr>
      </w:pPr>
      <w:r>
        <w:rPr>
          <w:sz w:val="28"/>
          <w:szCs w:val="28"/>
        </w:rPr>
        <w:t>现委托上述授权责任人作为我单位在</w:t>
      </w:r>
      <w:r>
        <w:rPr>
          <w:rFonts w:hint="eastAsia"/>
          <w:sz w:val="28"/>
          <w:szCs w:val="28"/>
          <w:u w:val="single"/>
        </w:rPr>
        <w:t xml:space="preserve"> </w:t>
      </w:r>
      <w:r>
        <w:rPr>
          <w:rFonts w:hint="eastAsia" w:ascii="宋体" w:hAnsi="宋体"/>
          <w:b/>
          <w:color w:val="FF0000"/>
          <w:sz w:val="28"/>
          <w:szCs w:val="28"/>
          <w:u w:val="single"/>
        </w:rPr>
        <w:t xml:space="preserve"> </w:t>
      </w:r>
      <w:r>
        <w:rPr>
          <w:rFonts w:hint="eastAsia" w:ascii="宋体" w:hAnsi="宋体"/>
          <w:b/>
          <w:color w:val="FF0000"/>
          <w:sz w:val="28"/>
          <w:szCs w:val="28"/>
          <w:lang w:eastAsia="zh-CN"/>
        </w:rPr>
        <w:t>焦化备煤落料点改造项目</w:t>
      </w:r>
      <w:r>
        <w:rPr>
          <w:rFonts w:hint="eastAsia" w:ascii="宋体" w:hAnsi="宋体"/>
          <w:b/>
          <w:color w:val="FF0000"/>
          <w:sz w:val="28"/>
          <w:szCs w:val="28"/>
          <w:u w:val="single"/>
        </w:rPr>
        <w:t xml:space="preserve">  </w:t>
      </w:r>
      <w:r>
        <w:rPr>
          <w:rFonts w:hint="eastAsia"/>
          <w:sz w:val="28"/>
          <w:szCs w:val="28"/>
          <w:u w:val="single"/>
        </w:rPr>
        <w:t xml:space="preserve"> </w:t>
      </w:r>
      <w:r>
        <w:rPr>
          <w:rFonts w:hint="eastAsia"/>
          <w:sz w:val="28"/>
          <w:szCs w:val="28"/>
        </w:rPr>
        <w:t>项目招标活动及合同谈判过程中所签署的一切文件和处理与之相关的一切事物，本单位均予以承认。代理人无转委托权。</w:t>
      </w:r>
    </w:p>
    <w:p>
      <w:pPr>
        <w:pStyle w:val="9"/>
        <w:widowControl/>
        <w:ind w:firstLine="420"/>
        <w:rPr>
          <w:rFonts w:hint="eastAsia"/>
          <w:sz w:val="28"/>
          <w:szCs w:val="28"/>
        </w:rPr>
      </w:pPr>
      <w:r>
        <w:rPr>
          <w:rFonts w:hint="eastAsia"/>
          <w:sz w:val="28"/>
          <w:szCs w:val="28"/>
        </w:rPr>
        <w:t>特此委托。</w:t>
      </w:r>
      <w:r>
        <w:rPr>
          <w:sz w:val="28"/>
          <w:szCs w:val="28"/>
        </w:rPr>
        <w:t>本授权有效期为</w:t>
      </w:r>
      <w:r>
        <w:rPr>
          <w:rFonts w:hint="eastAsia"/>
          <w:sz w:val="28"/>
          <w:szCs w:val="28"/>
        </w:rPr>
        <w:t>：90天</w:t>
      </w:r>
    </w:p>
    <w:p>
      <w:pPr>
        <w:pStyle w:val="9"/>
        <w:widowControl/>
        <w:ind w:firstLine="420"/>
        <w:rPr>
          <w:rFonts w:hint="eastAsia"/>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9"/>
        <w:widowControl/>
        <w:ind w:firstLine="420"/>
        <w:rPr>
          <w:rFonts w:hint="eastAsia"/>
        </w:rPr>
      </w:pPr>
      <w:r>
        <w:rPr>
          <w:rFonts w:hint="eastAsia"/>
        </w:rPr>
        <w:pict>
          <v:rect id="矩形 6" o:spid="_x0000_s1029" o:spt="1" style="position:absolute;left:0pt;margin-left:209.15pt;margin-top:2.25pt;height:84.7pt;width:147.5pt;z-index:251658240;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r>
        <w:rPr>
          <w:rFonts w:hint="eastAsia"/>
        </w:rPr>
        <w:pict>
          <v:rect id="矩形 7" o:spid="_x0000_s1030" o:spt="1" style="position:absolute;left:0pt;margin-left:39.45pt;margin-top:1.6pt;height:84.7pt;width:147.5pt;z-index:251658240;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p>
    <w:p>
      <w:pPr>
        <w:pStyle w:val="9"/>
        <w:widowControl/>
        <w:rPr>
          <w:rFonts w:hint="eastAsia"/>
        </w:rPr>
      </w:pPr>
    </w:p>
    <w:p>
      <w:pPr>
        <w:pStyle w:val="9"/>
        <w:widowControl/>
        <w:ind w:firstLine="420"/>
        <w:rPr>
          <w:rFonts w:hint="eastAsia"/>
        </w:rPr>
      </w:pPr>
    </w:p>
    <w:p>
      <w:pPr>
        <w:pStyle w:val="9"/>
        <w:widowControl/>
        <w:ind w:firstLine="420"/>
        <w:rPr>
          <w:rFonts w:hint="eastAsia"/>
        </w:rPr>
      </w:pPr>
    </w:p>
    <w:p>
      <w:pPr>
        <w:pStyle w:val="9"/>
        <w:widowControl/>
        <w:ind w:firstLine="420"/>
        <w:rPr>
          <w:rFonts w:hint="eastAsia"/>
        </w:rPr>
      </w:pPr>
      <w:r>
        <w:t>委托单位： (盖章)</w:t>
      </w:r>
    </w:p>
    <w:p>
      <w:pPr>
        <w:pStyle w:val="9"/>
        <w:widowControl/>
        <w:ind w:firstLine="420"/>
        <w:rPr>
          <w:rFonts w:hint="eastAsia"/>
        </w:rPr>
      </w:pPr>
      <w:r>
        <w:t>法定代表人： (签名或盖章)</w:t>
      </w:r>
    </w:p>
    <w:p>
      <w:pPr>
        <w:pStyle w:val="9"/>
        <w:widowControl/>
        <w:ind w:firstLine="420"/>
        <w:rPr>
          <w:rFonts w:hint="eastAsia"/>
        </w:rPr>
      </w:pPr>
      <w:r>
        <w:t>法人授权责任人：(签名或盖章)</w:t>
      </w:r>
    </w:p>
    <w:p>
      <w:pPr>
        <w:pStyle w:val="9"/>
        <w:widowControl/>
        <w:ind w:firstLine="960" w:firstLineChars="400"/>
        <w:rPr>
          <w:rFonts w:hint="eastAsia"/>
          <w:b/>
          <w:bCs/>
        </w:rPr>
      </w:pPr>
      <w:r>
        <w:t xml:space="preserve">年 </w:t>
      </w:r>
      <w:r>
        <w:rPr>
          <w:rFonts w:hint="eastAsia"/>
        </w:rPr>
        <w:t xml:space="preserve">  </w:t>
      </w:r>
      <w:r>
        <w:t xml:space="preserve">月 </w:t>
      </w:r>
      <w:r>
        <w:rPr>
          <w:rFonts w:hint="eastAsia"/>
        </w:rPr>
        <w:t xml:space="preserve">   </w:t>
      </w:r>
      <w: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宋体fal">
    <w:altName w:val="宋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隶书">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639B689"/>
    <w:multiLevelType w:val="singleLevel"/>
    <w:tmpl w:val="D639B689"/>
    <w:lvl w:ilvl="0" w:tentative="0">
      <w:start w:val="1"/>
      <w:numFmt w:val="decimal"/>
      <w:suff w:val="nothing"/>
      <w:lvlText w:val="%1、"/>
      <w:lvlJc w:val="left"/>
    </w:lvl>
  </w:abstractNum>
  <w:abstractNum w:abstractNumId="1">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2">
    <w:nsid w:val="0000000B"/>
    <w:multiLevelType w:val="singleLevel"/>
    <w:tmpl w:val="0000000B"/>
    <w:lvl w:ilvl="0" w:tentative="0">
      <w:start w:val="1"/>
      <w:numFmt w:val="decimal"/>
      <w:lvlText w:val="（%1）"/>
      <w:lvlJc w:val="left"/>
      <w:pPr>
        <w:tabs>
          <w:tab w:val="left" w:pos="1125"/>
        </w:tabs>
        <w:ind w:left="1125" w:hanging="705"/>
      </w:pPr>
    </w:lvl>
  </w:abstractNum>
  <w:abstractNum w:abstractNumId="3">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5">
    <w:nsid w:val="0000000E"/>
    <w:multiLevelType w:val="singleLevel"/>
    <w:tmpl w:val="0000000E"/>
    <w:lvl w:ilvl="0" w:tentative="0">
      <w:start w:val="1"/>
      <w:numFmt w:val="decimal"/>
      <w:lvlText w:val="%1、"/>
      <w:lvlJc w:val="left"/>
      <w:pPr>
        <w:tabs>
          <w:tab w:val="left" w:pos="705"/>
        </w:tabs>
        <w:ind w:left="705" w:hanging="420"/>
      </w:pPr>
    </w:lvl>
  </w:abstractNum>
  <w:abstractNum w:abstractNumId="6">
    <w:nsid w:val="2C64BC62"/>
    <w:multiLevelType w:val="singleLevel"/>
    <w:tmpl w:val="2C64BC62"/>
    <w:lvl w:ilvl="0" w:tentative="0">
      <w:start w:val="1"/>
      <w:numFmt w:val="decimal"/>
      <w:lvlText w:val="%1."/>
      <w:lvlJc w:val="left"/>
      <w:pPr>
        <w:ind w:left="425" w:hanging="425"/>
      </w:pPr>
      <w:rPr>
        <w:rFonts w:hint="default"/>
      </w:rPr>
    </w:lvl>
  </w:abstractNum>
  <w:abstractNum w:abstractNumId="7">
    <w:nsid w:val="519F82ED"/>
    <w:multiLevelType w:val="singleLevel"/>
    <w:tmpl w:val="519F82ED"/>
    <w:lvl w:ilvl="0" w:tentative="0">
      <w:start w:val="1"/>
      <w:numFmt w:val="decimal"/>
      <w:suff w:val="nothing"/>
      <w:lvlText w:val="%1、"/>
      <w:lvlJc w:val="left"/>
      <w:pPr>
        <w:ind w:left="360" w:firstLine="0"/>
      </w:pPr>
    </w:lvl>
  </w:abstractNum>
  <w:abstractNum w:abstractNumId="8">
    <w:nsid w:val="5AE2DA4B"/>
    <w:multiLevelType w:val="singleLevel"/>
    <w:tmpl w:val="5AE2DA4B"/>
    <w:lvl w:ilvl="0" w:tentative="0">
      <w:start w:val="14"/>
      <w:numFmt w:val="chineseCounting"/>
      <w:suff w:val="nothing"/>
      <w:lvlText w:val="%1、"/>
      <w:lvlJc w:val="left"/>
      <w:rPr>
        <w:rFonts w:hint="eastAsia"/>
      </w:rPr>
    </w:lvl>
  </w:abstractNum>
  <w:num w:numId="1">
    <w:abstractNumId w:val="1"/>
    <w:lvlOverride w:ilvl="0">
      <w:startOverride w:val="1"/>
    </w:lvlOverride>
  </w:num>
  <w:num w:numId="2">
    <w:abstractNumId w:val="5"/>
    <w:lvlOverride w:ilvl="0">
      <w:startOverride w:val="1"/>
    </w:lvlOverride>
  </w:num>
  <w:num w:numId="3">
    <w:abstractNumId w:val="4"/>
    <w:lvlOverride w:ilvl="0">
      <w:startOverride w:val="1"/>
    </w:lvlOverride>
  </w:num>
  <w:num w:numId="4">
    <w:abstractNumId w:val="4"/>
    <w:lvlOverride w:ilvl="0">
      <w:startOverride w:val="1"/>
    </w:lvlOverride>
  </w:num>
  <w:num w:numId="5">
    <w:abstractNumId w:val="2"/>
    <w:lvlOverride w:ilvl="0">
      <w:startOverride w:val="1"/>
    </w:lvlOverride>
  </w:num>
  <w:num w:numId="6">
    <w:abstractNumId w:val="3"/>
  </w:num>
  <w:num w:numId="7">
    <w:abstractNumId w:val="6"/>
  </w:num>
  <w:num w:numId="8">
    <w:abstractNumId w:val="8"/>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25B9C"/>
    <w:rsid w:val="00044B52"/>
    <w:rsid w:val="000477BF"/>
    <w:rsid w:val="00050A6F"/>
    <w:rsid w:val="00076704"/>
    <w:rsid w:val="00080CEE"/>
    <w:rsid w:val="00086169"/>
    <w:rsid w:val="00092E84"/>
    <w:rsid w:val="000930BE"/>
    <w:rsid w:val="000C3AB9"/>
    <w:rsid w:val="000C579F"/>
    <w:rsid w:val="000D017C"/>
    <w:rsid w:val="000F44F1"/>
    <w:rsid w:val="000F7373"/>
    <w:rsid w:val="001030FF"/>
    <w:rsid w:val="00104539"/>
    <w:rsid w:val="001051D2"/>
    <w:rsid w:val="001240E5"/>
    <w:rsid w:val="00137447"/>
    <w:rsid w:val="001516BD"/>
    <w:rsid w:val="00163FF3"/>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7634"/>
    <w:rsid w:val="001F1264"/>
    <w:rsid w:val="001F53E5"/>
    <w:rsid w:val="002302F6"/>
    <w:rsid w:val="00234666"/>
    <w:rsid w:val="002432B2"/>
    <w:rsid w:val="002677B1"/>
    <w:rsid w:val="00271BEB"/>
    <w:rsid w:val="00277E3A"/>
    <w:rsid w:val="0028075D"/>
    <w:rsid w:val="00283B56"/>
    <w:rsid w:val="00295665"/>
    <w:rsid w:val="002A71B4"/>
    <w:rsid w:val="002B5E2B"/>
    <w:rsid w:val="002D6C83"/>
    <w:rsid w:val="002E00AA"/>
    <w:rsid w:val="002F1AAE"/>
    <w:rsid w:val="002F7C6F"/>
    <w:rsid w:val="003013B6"/>
    <w:rsid w:val="00324F6E"/>
    <w:rsid w:val="00334FCB"/>
    <w:rsid w:val="00336683"/>
    <w:rsid w:val="00346952"/>
    <w:rsid w:val="00355474"/>
    <w:rsid w:val="003559F0"/>
    <w:rsid w:val="003562B1"/>
    <w:rsid w:val="00363990"/>
    <w:rsid w:val="0036695E"/>
    <w:rsid w:val="00380BC0"/>
    <w:rsid w:val="00386DAF"/>
    <w:rsid w:val="00386E0E"/>
    <w:rsid w:val="003B5663"/>
    <w:rsid w:val="003C4023"/>
    <w:rsid w:val="003D6401"/>
    <w:rsid w:val="003E1328"/>
    <w:rsid w:val="003E4CB9"/>
    <w:rsid w:val="003F106F"/>
    <w:rsid w:val="004069DB"/>
    <w:rsid w:val="00417504"/>
    <w:rsid w:val="00422DE2"/>
    <w:rsid w:val="00422E32"/>
    <w:rsid w:val="0042775A"/>
    <w:rsid w:val="004324AC"/>
    <w:rsid w:val="00443FC8"/>
    <w:rsid w:val="004506C2"/>
    <w:rsid w:val="00451528"/>
    <w:rsid w:val="00454928"/>
    <w:rsid w:val="004776DD"/>
    <w:rsid w:val="004A2885"/>
    <w:rsid w:val="004D1210"/>
    <w:rsid w:val="004D30C8"/>
    <w:rsid w:val="00537588"/>
    <w:rsid w:val="005411B7"/>
    <w:rsid w:val="00543C9C"/>
    <w:rsid w:val="00547A7E"/>
    <w:rsid w:val="00550F62"/>
    <w:rsid w:val="00553BD1"/>
    <w:rsid w:val="00561C4C"/>
    <w:rsid w:val="00567283"/>
    <w:rsid w:val="0057668D"/>
    <w:rsid w:val="0058653A"/>
    <w:rsid w:val="00593DCB"/>
    <w:rsid w:val="0059432D"/>
    <w:rsid w:val="005A75C8"/>
    <w:rsid w:val="005B5CD9"/>
    <w:rsid w:val="005B6CDF"/>
    <w:rsid w:val="005B7E71"/>
    <w:rsid w:val="005C3814"/>
    <w:rsid w:val="005C52CF"/>
    <w:rsid w:val="005C570B"/>
    <w:rsid w:val="005D01F0"/>
    <w:rsid w:val="005E3BF4"/>
    <w:rsid w:val="005F0817"/>
    <w:rsid w:val="00621D2E"/>
    <w:rsid w:val="00623C43"/>
    <w:rsid w:val="00645280"/>
    <w:rsid w:val="00646395"/>
    <w:rsid w:val="00651BBE"/>
    <w:rsid w:val="00654FF3"/>
    <w:rsid w:val="006552BE"/>
    <w:rsid w:val="00671B41"/>
    <w:rsid w:val="00677546"/>
    <w:rsid w:val="00677912"/>
    <w:rsid w:val="006809A7"/>
    <w:rsid w:val="00683F08"/>
    <w:rsid w:val="006924F6"/>
    <w:rsid w:val="006A56BE"/>
    <w:rsid w:val="006B35D5"/>
    <w:rsid w:val="006B78B2"/>
    <w:rsid w:val="006C0E85"/>
    <w:rsid w:val="006D3256"/>
    <w:rsid w:val="006F15E2"/>
    <w:rsid w:val="006F52F6"/>
    <w:rsid w:val="00706E79"/>
    <w:rsid w:val="00713F82"/>
    <w:rsid w:val="0072517E"/>
    <w:rsid w:val="00735603"/>
    <w:rsid w:val="00735E10"/>
    <w:rsid w:val="00737F4D"/>
    <w:rsid w:val="0074699F"/>
    <w:rsid w:val="00746D57"/>
    <w:rsid w:val="00791F91"/>
    <w:rsid w:val="007B0BC4"/>
    <w:rsid w:val="007B5FAE"/>
    <w:rsid w:val="007E4EEA"/>
    <w:rsid w:val="00846943"/>
    <w:rsid w:val="00867971"/>
    <w:rsid w:val="0088293C"/>
    <w:rsid w:val="00887C72"/>
    <w:rsid w:val="00891C23"/>
    <w:rsid w:val="008A3AD2"/>
    <w:rsid w:val="008B0AEE"/>
    <w:rsid w:val="008B5891"/>
    <w:rsid w:val="008C684A"/>
    <w:rsid w:val="008D3A4A"/>
    <w:rsid w:val="008D7245"/>
    <w:rsid w:val="008D7884"/>
    <w:rsid w:val="008E6889"/>
    <w:rsid w:val="008F5696"/>
    <w:rsid w:val="008F5B82"/>
    <w:rsid w:val="008F7048"/>
    <w:rsid w:val="00902231"/>
    <w:rsid w:val="00902F42"/>
    <w:rsid w:val="00910ED7"/>
    <w:rsid w:val="00930823"/>
    <w:rsid w:val="00934401"/>
    <w:rsid w:val="00941AA2"/>
    <w:rsid w:val="00952D29"/>
    <w:rsid w:val="009558FC"/>
    <w:rsid w:val="009755F8"/>
    <w:rsid w:val="00993AAF"/>
    <w:rsid w:val="009D081B"/>
    <w:rsid w:val="009D2025"/>
    <w:rsid w:val="009D3A69"/>
    <w:rsid w:val="00A02F89"/>
    <w:rsid w:val="00A13B10"/>
    <w:rsid w:val="00A13DE2"/>
    <w:rsid w:val="00A16901"/>
    <w:rsid w:val="00A2048F"/>
    <w:rsid w:val="00A21082"/>
    <w:rsid w:val="00A31D64"/>
    <w:rsid w:val="00A33520"/>
    <w:rsid w:val="00A35758"/>
    <w:rsid w:val="00A559A8"/>
    <w:rsid w:val="00A676F4"/>
    <w:rsid w:val="00A81ADF"/>
    <w:rsid w:val="00A84C8E"/>
    <w:rsid w:val="00A94596"/>
    <w:rsid w:val="00AB50FE"/>
    <w:rsid w:val="00AB757A"/>
    <w:rsid w:val="00AD01AC"/>
    <w:rsid w:val="00AF4472"/>
    <w:rsid w:val="00AF660E"/>
    <w:rsid w:val="00B115B3"/>
    <w:rsid w:val="00B12185"/>
    <w:rsid w:val="00B51306"/>
    <w:rsid w:val="00B52565"/>
    <w:rsid w:val="00B578F8"/>
    <w:rsid w:val="00B81116"/>
    <w:rsid w:val="00B8268D"/>
    <w:rsid w:val="00BA1E3C"/>
    <w:rsid w:val="00BA715E"/>
    <w:rsid w:val="00BB21BD"/>
    <w:rsid w:val="00BC1F3D"/>
    <w:rsid w:val="00BD40C6"/>
    <w:rsid w:val="00BD7202"/>
    <w:rsid w:val="00BF2911"/>
    <w:rsid w:val="00C012F0"/>
    <w:rsid w:val="00C03E38"/>
    <w:rsid w:val="00C27588"/>
    <w:rsid w:val="00C36463"/>
    <w:rsid w:val="00C42215"/>
    <w:rsid w:val="00C433B9"/>
    <w:rsid w:val="00C44F71"/>
    <w:rsid w:val="00C50BDE"/>
    <w:rsid w:val="00C632C6"/>
    <w:rsid w:val="00C63F0C"/>
    <w:rsid w:val="00C92E70"/>
    <w:rsid w:val="00C94551"/>
    <w:rsid w:val="00C96D0B"/>
    <w:rsid w:val="00CC63BB"/>
    <w:rsid w:val="00D06CED"/>
    <w:rsid w:val="00D11411"/>
    <w:rsid w:val="00D14DFE"/>
    <w:rsid w:val="00D150F7"/>
    <w:rsid w:val="00D16E96"/>
    <w:rsid w:val="00D3309A"/>
    <w:rsid w:val="00D36040"/>
    <w:rsid w:val="00D40F41"/>
    <w:rsid w:val="00D52CD9"/>
    <w:rsid w:val="00D71D18"/>
    <w:rsid w:val="00D837DF"/>
    <w:rsid w:val="00DA18B4"/>
    <w:rsid w:val="00DA3BCB"/>
    <w:rsid w:val="00DA5ABA"/>
    <w:rsid w:val="00DB2180"/>
    <w:rsid w:val="00DB3A05"/>
    <w:rsid w:val="00DB759A"/>
    <w:rsid w:val="00DC7C2C"/>
    <w:rsid w:val="00DD1DCF"/>
    <w:rsid w:val="00DD4DF9"/>
    <w:rsid w:val="00DD5CB1"/>
    <w:rsid w:val="00DF474D"/>
    <w:rsid w:val="00DF5555"/>
    <w:rsid w:val="00E113B5"/>
    <w:rsid w:val="00E115A9"/>
    <w:rsid w:val="00E16193"/>
    <w:rsid w:val="00E16682"/>
    <w:rsid w:val="00E21A06"/>
    <w:rsid w:val="00E43389"/>
    <w:rsid w:val="00E440C7"/>
    <w:rsid w:val="00E63F6C"/>
    <w:rsid w:val="00E64B11"/>
    <w:rsid w:val="00E86EEF"/>
    <w:rsid w:val="00EB074D"/>
    <w:rsid w:val="00EB3572"/>
    <w:rsid w:val="00EF66DE"/>
    <w:rsid w:val="00EF752C"/>
    <w:rsid w:val="00F055E4"/>
    <w:rsid w:val="00F071D9"/>
    <w:rsid w:val="00F07A27"/>
    <w:rsid w:val="00F633A7"/>
    <w:rsid w:val="00F7433D"/>
    <w:rsid w:val="00F774ED"/>
    <w:rsid w:val="00F913CD"/>
    <w:rsid w:val="00F9485A"/>
    <w:rsid w:val="00FB0FC1"/>
    <w:rsid w:val="00FC63E4"/>
    <w:rsid w:val="00FF65F2"/>
    <w:rsid w:val="01BA37EC"/>
    <w:rsid w:val="038D2F19"/>
    <w:rsid w:val="043C4162"/>
    <w:rsid w:val="04823B21"/>
    <w:rsid w:val="052D2F5A"/>
    <w:rsid w:val="05325D34"/>
    <w:rsid w:val="053B5FB3"/>
    <w:rsid w:val="05C52E89"/>
    <w:rsid w:val="06CB7169"/>
    <w:rsid w:val="0831406E"/>
    <w:rsid w:val="08A96692"/>
    <w:rsid w:val="08ED6DB8"/>
    <w:rsid w:val="0A205F87"/>
    <w:rsid w:val="0BAC5855"/>
    <w:rsid w:val="0BFF25BD"/>
    <w:rsid w:val="0CBC295F"/>
    <w:rsid w:val="0DF07D84"/>
    <w:rsid w:val="0E06180D"/>
    <w:rsid w:val="0E497616"/>
    <w:rsid w:val="0E5F4FFA"/>
    <w:rsid w:val="0E842CB1"/>
    <w:rsid w:val="0F0803D8"/>
    <w:rsid w:val="0F347211"/>
    <w:rsid w:val="10CA64E1"/>
    <w:rsid w:val="110928F7"/>
    <w:rsid w:val="11654D47"/>
    <w:rsid w:val="135C10D5"/>
    <w:rsid w:val="139F3DA1"/>
    <w:rsid w:val="13D576D7"/>
    <w:rsid w:val="16391607"/>
    <w:rsid w:val="16541AFE"/>
    <w:rsid w:val="1694444C"/>
    <w:rsid w:val="16E57C5D"/>
    <w:rsid w:val="17F97F08"/>
    <w:rsid w:val="18ED4DB4"/>
    <w:rsid w:val="190433C1"/>
    <w:rsid w:val="19B16948"/>
    <w:rsid w:val="1A8A6D05"/>
    <w:rsid w:val="1B727C7E"/>
    <w:rsid w:val="1BFF31F0"/>
    <w:rsid w:val="1CCB1E53"/>
    <w:rsid w:val="1D2E11E1"/>
    <w:rsid w:val="1D987E37"/>
    <w:rsid w:val="1DF552CA"/>
    <w:rsid w:val="1E937D02"/>
    <w:rsid w:val="1F4242F7"/>
    <w:rsid w:val="1F802445"/>
    <w:rsid w:val="1F9C7C18"/>
    <w:rsid w:val="1FA73ECD"/>
    <w:rsid w:val="205E1B82"/>
    <w:rsid w:val="21133B37"/>
    <w:rsid w:val="21534F77"/>
    <w:rsid w:val="21A2160C"/>
    <w:rsid w:val="22B96773"/>
    <w:rsid w:val="22E00851"/>
    <w:rsid w:val="235E1BB4"/>
    <w:rsid w:val="23D22DCD"/>
    <w:rsid w:val="24C20983"/>
    <w:rsid w:val="25AC335E"/>
    <w:rsid w:val="25B129B0"/>
    <w:rsid w:val="26E11299"/>
    <w:rsid w:val="26F50CB1"/>
    <w:rsid w:val="278055FF"/>
    <w:rsid w:val="288D3DC5"/>
    <w:rsid w:val="28E2171B"/>
    <w:rsid w:val="29401D6D"/>
    <w:rsid w:val="2A617E74"/>
    <w:rsid w:val="2A89062F"/>
    <w:rsid w:val="2BF40243"/>
    <w:rsid w:val="2C204052"/>
    <w:rsid w:val="2C2B5329"/>
    <w:rsid w:val="2C4E01C4"/>
    <w:rsid w:val="2C84156E"/>
    <w:rsid w:val="2CF31D5E"/>
    <w:rsid w:val="2D0C47B3"/>
    <w:rsid w:val="2E3D1B0F"/>
    <w:rsid w:val="302B6D0E"/>
    <w:rsid w:val="3036622A"/>
    <w:rsid w:val="30CA3841"/>
    <w:rsid w:val="3130279D"/>
    <w:rsid w:val="320F084E"/>
    <w:rsid w:val="32DB5C8A"/>
    <w:rsid w:val="33C11554"/>
    <w:rsid w:val="340F7396"/>
    <w:rsid w:val="35212328"/>
    <w:rsid w:val="36A65EF8"/>
    <w:rsid w:val="373827F1"/>
    <w:rsid w:val="379345D1"/>
    <w:rsid w:val="37974BFF"/>
    <w:rsid w:val="37BE23C2"/>
    <w:rsid w:val="387F2F2C"/>
    <w:rsid w:val="3A1F0B47"/>
    <w:rsid w:val="3A392BA7"/>
    <w:rsid w:val="3A3F65BD"/>
    <w:rsid w:val="3A773720"/>
    <w:rsid w:val="3C456A69"/>
    <w:rsid w:val="3C487023"/>
    <w:rsid w:val="3C887586"/>
    <w:rsid w:val="3D0B1DF4"/>
    <w:rsid w:val="3D5A40AB"/>
    <w:rsid w:val="3DB441B2"/>
    <w:rsid w:val="3E371640"/>
    <w:rsid w:val="3EB93F1F"/>
    <w:rsid w:val="3F0B65A3"/>
    <w:rsid w:val="3F287793"/>
    <w:rsid w:val="3FC3762E"/>
    <w:rsid w:val="405360D1"/>
    <w:rsid w:val="41394D83"/>
    <w:rsid w:val="41A706B0"/>
    <w:rsid w:val="422E1FDF"/>
    <w:rsid w:val="423C71D1"/>
    <w:rsid w:val="426213B7"/>
    <w:rsid w:val="42C510E7"/>
    <w:rsid w:val="42CE1EFE"/>
    <w:rsid w:val="44134F1C"/>
    <w:rsid w:val="4500284B"/>
    <w:rsid w:val="4520598D"/>
    <w:rsid w:val="45407B03"/>
    <w:rsid w:val="45C004AA"/>
    <w:rsid w:val="469968D3"/>
    <w:rsid w:val="47AD4330"/>
    <w:rsid w:val="48FD590D"/>
    <w:rsid w:val="49280B38"/>
    <w:rsid w:val="49F60A04"/>
    <w:rsid w:val="4B5A6867"/>
    <w:rsid w:val="4B635392"/>
    <w:rsid w:val="4B95473A"/>
    <w:rsid w:val="4BA21255"/>
    <w:rsid w:val="4DC66F68"/>
    <w:rsid w:val="4F561931"/>
    <w:rsid w:val="51A458AF"/>
    <w:rsid w:val="52EE0AE7"/>
    <w:rsid w:val="536C262F"/>
    <w:rsid w:val="54067FE7"/>
    <w:rsid w:val="554C057B"/>
    <w:rsid w:val="562B7E29"/>
    <w:rsid w:val="566E6D8E"/>
    <w:rsid w:val="56FF0A43"/>
    <w:rsid w:val="57211AC1"/>
    <w:rsid w:val="57D705F2"/>
    <w:rsid w:val="594A776E"/>
    <w:rsid w:val="596F1C8F"/>
    <w:rsid w:val="5A16003F"/>
    <w:rsid w:val="5AB00440"/>
    <w:rsid w:val="5B065080"/>
    <w:rsid w:val="5B1D2529"/>
    <w:rsid w:val="5B35349E"/>
    <w:rsid w:val="5BA959B9"/>
    <w:rsid w:val="5C9713C2"/>
    <w:rsid w:val="5D173705"/>
    <w:rsid w:val="5D1B4B8A"/>
    <w:rsid w:val="5E611270"/>
    <w:rsid w:val="5EB2026E"/>
    <w:rsid w:val="61033D16"/>
    <w:rsid w:val="61416773"/>
    <w:rsid w:val="625B24D7"/>
    <w:rsid w:val="62CD795C"/>
    <w:rsid w:val="65FA652E"/>
    <w:rsid w:val="66117F2E"/>
    <w:rsid w:val="66EA0C9A"/>
    <w:rsid w:val="66FB3BC1"/>
    <w:rsid w:val="6738435B"/>
    <w:rsid w:val="678F7868"/>
    <w:rsid w:val="68985C4A"/>
    <w:rsid w:val="695E0A51"/>
    <w:rsid w:val="6AE713EB"/>
    <w:rsid w:val="6B912AE5"/>
    <w:rsid w:val="6C7B13C4"/>
    <w:rsid w:val="6CA73029"/>
    <w:rsid w:val="6ED71557"/>
    <w:rsid w:val="706A3FF6"/>
    <w:rsid w:val="70D03715"/>
    <w:rsid w:val="70E0155E"/>
    <w:rsid w:val="711219DD"/>
    <w:rsid w:val="71625408"/>
    <w:rsid w:val="71F96DCA"/>
    <w:rsid w:val="732D2693"/>
    <w:rsid w:val="7357254E"/>
    <w:rsid w:val="73611393"/>
    <w:rsid w:val="73BA63F1"/>
    <w:rsid w:val="75C50F2E"/>
    <w:rsid w:val="76206BC5"/>
    <w:rsid w:val="76C62A7F"/>
    <w:rsid w:val="778A5616"/>
    <w:rsid w:val="780E1C86"/>
    <w:rsid w:val="79586B35"/>
    <w:rsid w:val="797A02ED"/>
    <w:rsid w:val="79B23223"/>
    <w:rsid w:val="79B34FEE"/>
    <w:rsid w:val="79DE1204"/>
    <w:rsid w:val="7A6263B1"/>
    <w:rsid w:val="7ADF17B7"/>
    <w:rsid w:val="7B386B42"/>
    <w:rsid w:val="7BBC102F"/>
    <w:rsid w:val="7BD509C2"/>
    <w:rsid w:val="7CB50FF8"/>
    <w:rsid w:val="7D2A47F3"/>
    <w:rsid w:val="7D9A291D"/>
    <w:rsid w:val="7E8346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link w:val="16"/>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7"/>
    <w:qFormat/>
    <w:uiPriority w:val="0"/>
    <w:pPr>
      <w:spacing w:after="120"/>
    </w:pPr>
  </w:style>
  <w:style w:type="paragraph" w:styleId="4">
    <w:name w:val="Body Text Indent"/>
    <w:basedOn w:val="1"/>
    <w:link w:val="13"/>
    <w:qFormat/>
    <w:uiPriority w:val="0"/>
    <w:pPr>
      <w:spacing w:after="120"/>
      <w:ind w:left="420" w:leftChars="200"/>
    </w:pPr>
    <w:rPr>
      <w:rFonts w:ascii="Calibri" w:hAnsi="Calibri"/>
      <w:sz w:val="24"/>
      <w:szCs w:val="24"/>
    </w:rPr>
  </w:style>
  <w:style w:type="paragraph" w:styleId="5">
    <w:name w:val="Date"/>
    <w:basedOn w:val="1"/>
    <w:next w:val="1"/>
    <w:link w:val="14"/>
    <w:qFormat/>
    <w:uiPriority w:val="0"/>
    <w:pPr>
      <w:ind w:left="100" w:leftChars="2500"/>
    </w:pPr>
  </w:style>
  <w:style w:type="paragraph" w:styleId="6">
    <w:name w:val="Balloon Text"/>
    <w:basedOn w:val="1"/>
    <w:link w:val="18"/>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ascii="Calibri" w:hAnsi="Calibri"/>
      <w:kern w:val="0"/>
      <w:sz w:val="24"/>
      <w:szCs w:val="24"/>
    </w:rPr>
  </w:style>
  <w:style w:type="character" w:styleId="12">
    <w:name w:val="Hyperlink"/>
    <w:basedOn w:val="11"/>
    <w:qFormat/>
    <w:uiPriority w:val="0"/>
    <w:rPr>
      <w:color w:val="0000FF"/>
      <w:u w:val="single"/>
    </w:rPr>
  </w:style>
  <w:style w:type="character" w:customStyle="1" w:styleId="13">
    <w:name w:val="正文文本缩进 Char"/>
    <w:basedOn w:val="11"/>
    <w:link w:val="4"/>
    <w:qFormat/>
    <w:uiPriority w:val="0"/>
    <w:rPr>
      <w:rFonts w:ascii="Calibri" w:hAnsi="Calibri" w:eastAsia="宋体"/>
      <w:kern w:val="2"/>
      <w:sz w:val="24"/>
      <w:szCs w:val="24"/>
    </w:rPr>
  </w:style>
  <w:style w:type="character" w:customStyle="1" w:styleId="14">
    <w:name w:val="日期 Char"/>
    <w:basedOn w:val="11"/>
    <w:link w:val="5"/>
    <w:qFormat/>
    <w:uiPriority w:val="0"/>
    <w:rPr>
      <w:kern w:val="2"/>
      <w:sz w:val="21"/>
    </w:rPr>
  </w:style>
  <w:style w:type="character" w:customStyle="1" w:styleId="15">
    <w:name w:val="font31"/>
    <w:basedOn w:val="11"/>
    <w:qFormat/>
    <w:uiPriority w:val="0"/>
    <w:rPr>
      <w:rFonts w:hint="eastAsia" w:ascii="宋体" w:hAnsi="宋体" w:eastAsia="宋体" w:cs="宋体"/>
      <w:color w:val="000000"/>
      <w:sz w:val="21"/>
      <w:szCs w:val="21"/>
      <w:u w:val="none"/>
    </w:rPr>
  </w:style>
  <w:style w:type="character" w:customStyle="1" w:styleId="16">
    <w:name w:val="标题 2 Char"/>
    <w:basedOn w:val="11"/>
    <w:link w:val="3"/>
    <w:qFormat/>
    <w:uiPriority w:val="0"/>
    <w:rPr>
      <w:rFonts w:ascii="宋体" w:hAnsi="宋体"/>
      <w:b/>
      <w:sz w:val="36"/>
      <w:szCs w:val="36"/>
    </w:rPr>
  </w:style>
  <w:style w:type="character" w:customStyle="1" w:styleId="17">
    <w:name w:val="正文文本 Char"/>
    <w:basedOn w:val="11"/>
    <w:link w:val="2"/>
    <w:qFormat/>
    <w:uiPriority w:val="0"/>
    <w:rPr>
      <w:kern w:val="2"/>
      <w:sz w:val="21"/>
    </w:rPr>
  </w:style>
  <w:style w:type="character" w:customStyle="1" w:styleId="18">
    <w:name w:val="批注框文本 Char"/>
    <w:link w:val="6"/>
    <w:qFormat/>
    <w:uiPriority w:val="0"/>
    <w:rPr>
      <w:kern w:val="2"/>
      <w:sz w:val="18"/>
      <w:szCs w:val="18"/>
    </w:rPr>
  </w:style>
  <w:style w:type="paragraph" w:styleId="19">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0">
    <w:name w:val="p0"/>
    <w:basedOn w:val="1"/>
    <w:qFormat/>
    <w:uiPriority w:val="0"/>
    <w:rPr>
      <w:sz w:val="24"/>
      <w:szCs w:val="24"/>
    </w:rPr>
  </w:style>
  <w:style w:type="paragraph" w:customStyle="1" w:styleId="21">
    <w:name w:val="Plain Text1"/>
    <w:basedOn w:val="1"/>
    <w:qFormat/>
    <w:uiPriority w:val="0"/>
    <w:rPr>
      <w:rFonts w:ascii="宋体fal" w:hAnsi="Courier New" w:cs="宋体fal"/>
      <w:sz w:val="24"/>
      <w:szCs w:val="24"/>
    </w:rPr>
  </w:style>
  <w:style w:type="paragraph" w:customStyle="1" w:styleId="22">
    <w:name w:val="Char Char Char"/>
    <w:basedOn w:val="1"/>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33"/>
    <customShpInfo spid="_x0000_s1026"/>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753</Words>
  <Characters>4294</Characters>
  <Lines>35</Lines>
  <Paragraphs>10</Paragraphs>
  <TotalTime>320</TotalTime>
  <ScaleCrop>false</ScaleCrop>
  <LinksUpToDate>false</LinksUpToDate>
  <CharactersWithSpaces>5037</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谭凯华</cp:lastModifiedBy>
  <cp:lastPrinted>2019-12-11T08:01:00Z</cp:lastPrinted>
  <dcterms:modified xsi:type="dcterms:W3CDTF">2020-12-01T06:34:55Z</dcterms:modified>
  <dc:title>招 标 发 布</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