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rPr>
      </w:pPr>
      <w:r>
        <w:rPr>
          <w:rFonts w:hint="eastAsia" w:ascii="宋体" w:hAnsi="宋体"/>
          <w:b/>
          <w:sz w:val="44"/>
          <w:szCs w:val="44"/>
        </w:rPr>
        <w:t>炼铁配料皮带秤封闭及底部清料装置改造</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12</w:t>
      </w:r>
      <w:r>
        <w:rPr>
          <w:rFonts w:hint="eastAsia"/>
          <w:color w:val="000000"/>
          <w:sz w:val="24"/>
          <w:szCs w:val="24"/>
        </w:rPr>
        <w:t>月</w:t>
      </w:r>
      <w:r>
        <w:rPr>
          <w:rFonts w:hint="eastAsia"/>
          <w:color w:val="000000"/>
          <w:sz w:val="24"/>
          <w:szCs w:val="24"/>
          <w:u w:val="single"/>
          <w:lang w:val="en-US" w:eastAsia="zh-CN"/>
        </w:rPr>
        <w:t>8</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LTB</w:t>
      </w:r>
      <w:r>
        <w:rPr>
          <w:rFonts w:hint="eastAsia" w:ascii="宋体" w:hAnsi="宋体"/>
          <w:color w:val="000000"/>
        </w:rPr>
        <w:t>2020</w:t>
      </w:r>
      <w:r>
        <w:rPr>
          <w:rFonts w:hint="eastAsia" w:ascii="宋体" w:hAnsi="宋体"/>
          <w:color w:val="000000"/>
          <w:lang w:val="en-US" w:eastAsia="zh-CN"/>
        </w:rPr>
        <w:t>12</w:t>
      </w:r>
      <w:r>
        <w:rPr>
          <w:rFonts w:hint="eastAsia" w:ascii="宋体" w:hAnsi="宋体"/>
          <w:color w:val="000000"/>
        </w:rPr>
        <w:t>00</w:t>
      </w:r>
      <w:r>
        <w:rPr>
          <w:rFonts w:hint="eastAsia" w:ascii="宋体" w:hAnsi="宋体"/>
          <w:color w:val="000000"/>
          <w:lang w:val="en-US" w:eastAsia="zh-CN"/>
        </w:rPr>
        <w:t>2LTPLPDCFBJDBQLZZGZ</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炼铁配料皮带秤封闭及底部清料装置改造</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eastAsia" w:ascii="宋体" w:hAnsi="宋体"/>
          <w:sz w:val="24"/>
          <w:szCs w:val="24"/>
        </w:rPr>
      </w:pPr>
      <w:r>
        <w:rPr>
          <w:rFonts w:hint="eastAsia" w:ascii="宋体" w:hAnsi="宋体"/>
          <w:sz w:val="24"/>
          <w:szCs w:val="24"/>
        </w:rPr>
        <w:t>物资部：</w:t>
      </w:r>
      <w:r>
        <w:rPr>
          <w:rFonts w:hint="eastAsia" w:ascii="宋体" w:hAnsi="宋体"/>
          <w:sz w:val="24"/>
          <w:szCs w:val="24"/>
          <w:lang w:val="en-US" w:eastAsia="zh-CN"/>
        </w:rPr>
        <w:t xml:space="preserve">    </w:t>
      </w:r>
      <w:r>
        <w:rPr>
          <w:rFonts w:hint="eastAsia" w:ascii="宋体" w:hAnsi="宋体"/>
          <w:sz w:val="24"/>
          <w:szCs w:val="24"/>
        </w:rPr>
        <w:t>蒋兆平   13195538829</w:t>
      </w:r>
    </w:p>
    <w:p>
      <w:pPr>
        <w:rPr>
          <w:rFonts w:hint="eastAsia" w:ascii="宋体" w:hAnsi="宋体"/>
          <w:sz w:val="24"/>
          <w:szCs w:val="24"/>
          <w:lang w:val="en-US" w:eastAsia="zh-CN"/>
        </w:rPr>
      </w:pPr>
      <w:r>
        <w:rPr>
          <w:rFonts w:hint="eastAsia" w:ascii="宋体" w:hAnsi="宋体"/>
          <w:sz w:val="24"/>
          <w:szCs w:val="24"/>
          <w:lang w:val="en-US" w:eastAsia="zh-CN"/>
        </w:rPr>
        <w:t>工程管理部：乔铂涯   17855384204</w:t>
      </w:r>
    </w:p>
    <w:p>
      <w:pPr>
        <w:rPr>
          <w:rFonts w:hint="default" w:ascii="宋体" w:hAnsi="宋体"/>
          <w:sz w:val="24"/>
          <w:szCs w:val="24"/>
          <w:lang w:val="en-US" w:eastAsia="zh-CN"/>
        </w:rPr>
      </w:pPr>
      <w:r>
        <w:rPr>
          <w:rFonts w:hint="eastAsia" w:ascii="宋体" w:hAnsi="宋体"/>
          <w:sz w:val="24"/>
          <w:szCs w:val="24"/>
          <w:lang w:val="en-US" w:eastAsia="zh-CN"/>
        </w:rPr>
        <w:t>工程管理部：周伟     13095538240</w:t>
      </w:r>
    </w:p>
    <w:p>
      <w:pPr>
        <w:rPr>
          <w:rFonts w:hint="default" w:ascii="宋体" w:hAnsi="宋体" w:eastAsia="宋体"/>
          <w:sz w:val="24"/>
          <w:szCs w:val="24"/>
          <w:lang w:val="en-US" w:eastAsia="zh-CN"/>
        </w:rPr>
      </w:pPr>
      <w:r>
        <w:rPr>
          <w:rFonts w:hint="eastAsia" w:ascii="宋体" w:hAnsi="宋体"/>
          <w:sz w:val="24"/>
          <w:szCs w:val="24"/>
          <w:lang w:eastAsia="zh-CN"/>
        </w:rPr>
        <w:t>炼铁</w:t>
      </w:r>
      <w:r>
        <w:rPr>
          <w:rFonts w:hint="eastAsia" w:ascii="宋体" w:hAnsi="宋体"/>
          <w:sz w:val="24"/>
          <w:szCs w:val="24"/>
        </w:rPr>
        <w:t>部：</w:t>
      </w:r>
      <w:r>
        <w:rPr>
          <w:rFonts w:hint="eastAsia" w:ascii="宋体" w:hAnsi="宋体"/>
          <w:sz w:val="24"/>
          <w:szCs w:val="24"/>
          <w:lang w:val="en-US" w:eastAsia="zh-CN"/>
        </w:rPr>
        <w:t xml:space="preserve">    </w:t>
      </w:r>
      <w:r>
        <w:rPr>
          <w:rFonts w:hint="eastAsia" w:ascii="宋体" w:hAnsi="宋体"/>
          <w:sz w:val="24"/>
          <w:szCs w:val="24"/>
          <w:lang w:eastAsia="zh-CN"/>
        </w:rPr>
        <w:t>朱玉停</w:t>
      </w:r>
      <w:r>
        <w:rPr>
          <w:rFonts w:hint="eastAsia" w:ascii="宋体" w:hAnsi="宋体"/>
          <w:sz w:val="24"/>
          <w:szCs w:val="24"/>
          <w:lang w:val="en-US" w:eastAsia="zh-CN"/>
        </w:rPr>
        <w:t xml:space="preserve">   13399536080</w:t>
      </w:r>
    </w:p>
    <w:p>
      <w:pPr>
        <w:rPr>
          <w:rFonts w:ascii="宋体" w:hAnsi="宋体"/>
          <w:sz w:val="24"/>
          <w:szCs w:val="24"/>
        </w:rPr>
      </w:pPr>
      <w:r>
        <w:rPr>
          <w:rFonts w:hint="eastAsia" w:ascii="宋体" w:hAnsi="宋体"/>
          <w:sz w:val="24"/>
          <w:szCs w:val="24"/>
        </w:rPr>
        <w:t>招标办：</w:t>
      </w:r>
      <w:r>
        <w:rPr>
          <w:rFonts w:hint="eastAsia" w:ascii="宋体" w:hAnsi="宋体"/>
          <w:sz w:val="24"/>
          <w:szCs w:val="24"/>
          <w:lang w:val="en-US" w:eastAsia="zh-CN"/>
        </w:rPr>
        <w:t xml:space="preserve">    </w:t>
      </w:r>
      <w:r>
        <w:rPr>
          <w:rFonts w:hint="eastAsia" w:ascii="宋体" w:hAnsi="宋体"/>
          <w:sz w:val="24"/>
          <w:szCs w:val="24"/>
        </w:rPr>
        <w:t xml:space="preserve">杨国琳   18010798955       </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12</w:t>
      </w:r>
      <w:r>
        <w:rPr>
          <w:rFonts w:ascii="宋体" w:hAnsi="宋体"/>
          <w:bCs/>
          <w:sz w:val="24"/>
          <w:szCs w:val="24"/>
        </w:rPr>
        <w:t>月</w:t>
      </w:r>
      <w:r>
        <w:rPr>
          <w:rFonts w:hint="eastAsia" w:ascii="宋体" w:hAnsi="宋体"/>
          <w:sz w:val="24"/>
          <w:szCs w:val="24"/>
          <w:lang w:val="en-US" w:eastAsia="zh-CN"/>
        </w:rPr>
        <w:t>14</w:t>
      </w:r>
      <w:r>
        <w:rPr>
          <w:rFonts w:ascii="宋体" w:hAnsi="宋体"/>
          <w:bCs/>
          <w:sz w:val="24"/>
          <w:szCs w:val="24"/>
        </w:rPr>
        <w:t>日</w:t>
      </w:r>
      <w:r>
        <w:rPr>
          <w:rFonts w:hint="eastAsia" w:ascii="宋体" w:hAnsi="宋体"/>
          <w:bCs/>
          <w:sz w:val="24"/>
          <w:szCs w:val="24"/>
          <w:lang w:val="en-US" w:eastAsia="zh-CN"/>
        </w:rPr>
        <w:t>16：30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Cs/>
          <w:sz w:val="24"/>
          <w:szCs w:val="24"/>
          <w:lang w:val="en-US" w:eastAsia="zh-CN"/>
        </w:rPr>
        <w:t>:2020</w:t>
      </w:r>
      <w:r>
        <w:rPr>
          <w:rFonts w:ascii="宋体" w:hAnsi="宋体"/>
          <w:bCs/>
          <w:sz w:val="24"/>
          <w:szCs w:val="24"/>
        </w:rPr>
        <w:t>年</w:t>
      </w:r>
      <w:r>
        <w:rPr>
          <w:rFonts w:hint="eastAsia" w:ascii="宋体" w:hAnsi="宋体"/>
          <w:sz w:val="24"/>
          <w:szCs w:val="24"/>
          <w:lang w:val="en-US" w:eastAsia="zh-CN"/>
        </w:rPr>
        <w:t>12</w:t>
      </w:r>
      <w:r>
        <w:rPr>
          <w:rFonts w:ascii="宋体" w:hAnsi="宋体"/>
          <w:bCs/>
          <w:sz w:val="24"/>
          <w:szCs w:val="24"/>
        </w:rPr>
        <w:t>月</w:t>
      </w:r>
      <w:r>
        <w:rPr>
          <w:rFonts w:hint="eastAsia" w:ascii="宋体" w:hAnsi="宋体"/>
          <w:sz w:val="24"/>
          <w:szCs w:val="24"/>
          <w:lang w:val="en-US" w:eastAsia="zh-CN"/>
        </w:rPr>
        <w:t>16</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12</w:t>
      </w:r>
      <w:r>
        <w:rPr>
          <w:rFonts w:hint="eastAsia" w:ascii="宋体" w:hAnsi="宋体"/>
          <w:bCs/>
          <w:color w:val="7030A0"/>
          <w:sz w:val="24"/>
          <w:szCs w:val="24"/>
        </w:rPr>
        <w:t>月</w:t>
      </w:r>
      <w:r>
        <w:rPr>
          <w:rFonts w:hint="eastAsia" w:ascii="宋体" w:hAnsi="宋体"/>
          <w:sz w:val="24"/>
          <w:szCs w:val="24"/>
          <w:lang w:val="en-US" w:eastAsia="zh-CN"/>
        </w:rPr>
        <w:t>14</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spacing w:line="360" w:lineRule="auto"/>
        <w:ind w:firstLine="1687" w:firstLineChars="800"/>
        <w:rPr>
          <w:rFonts w:hint="eastAsia" w:ascii="宋体" w:hAnsi="宋体"/>
          <w:bCs/>
          <w:sz w:val="24"/>
          <w:szCs w:val="24"/>
        </w:rPr>
      </w:pPr>
      <w:r>
        <w:rPr>
          <w:rFonts w:hint="eastAsia" w:ascii="宋体" w:hAnsi="宋体"/>
          <w:b/>
        </w:rPr>
        <w:t>此项目中标单位需缴纳60万元安全保障金。</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959" w:leftChars="228" w:hanging="480" w:hangingChars="200"/>
        <w:rPr>
          <w:rFonts w:hint="eastAsia" w:ascii="宋体" w:hAnsi="宋体" w:eastAsia="宋体" w:cs="宋体"/>
          <w:sz w:val="24"/>
          <w:szCs w:val="24"/>
          <w:lang w:val="en-US" w:eastAsia="zh-CN"/>
        </w:rPr>
      </w:pPr>
      <w:r>
        <w:rPr>
          <w:rFonts w:hint="eastAsia" w:ascii="宋体" w:hAnsi="宋体"/>
          <w:sz w:val="24"/>
          <w:szCs w:val="24"/>
        </w:rPr>
        <w:t>1、付款方式：</w:t>
      </w:r>
    </w:p>
    <w:p>
      <w:pPr>
        <w:spacing w:line="440" w:lineRule="exact"/>
        <w:ind w:left="868" w:leftChars="400" w:hanging="28" w:hangingChars="12"/>
        <w:rPr>
          <w:rFonts w:hint="eastAsia" w:ascii="宋体" w:hAnsi="宋体"/>
          <w:sz w:val="24"/>
          <w:lang w:eastAsia="zh-CN"/>
        </w:rPr>
      </w:pPr>
      <w:r>
        <w:rPr>
          <w:rFonts w:hint="eastAsia" w:ascii="宋体" w:hAnsi="宋体"/>
          <w:sz w:val="24"/>
          <w:szCs w:val="22"/>
          <w:lang w:eastAsia="zh-CN"/>
        </w:rPr>
        <w:t>（</w:t>
      </w:r>
      <w:r>
        <w:rPr>
          <w:rFonts w:hint="eastAsia" w:ascii="宋体" w:hAnsi="宋体"/>
          <w:sz w:val="24"/>
          <w:szCs w:val="22"/>
          <w:lang w:val="en-US" w:eastAsia="zh-CN"/>
        </w:rPr>
        <w:t>1</w:t>
      </w:r>
      <w:r>
        <w:rPr>
          <w:rFonts w:hint="eastAsia" w:ascii="宋体" w:hAnsi="宋体"/>
          <w:sz w:val="24"/>
          <w:szCs w:val="22"/>
          <w:lang w:eastAsia="zh-CN"/>
        </w:rPr>
        <w:t>）设备付款方式：</w:t>
      </w:r>
      <w:r>
        <w:rPr>
          <w:rFonts w:hint="eastAsia" w:ascii="宋体" w:hAnsi="宋体" w:eastAsia="宋体" w:cs="宋体"/>
          <w:sz w:val="24"/>
          <w:szCs w:val="24"/>
          <w:lang w:val="en-US" w:eastAsia="zh-CN"/>
        </w:rPr>
        <w:t>设备安装调试</w:t>
      </w:r>
      <w:r>
        <w:rPr>
          <w:rFonts w:hint="eastAsia" w:ascii="宋体" w:hAnsi="宋体" w:cs="宋体"/>
          <w:sz w:val="24"/>
          <w:szCs w:val="24"/>
          <w:lang w:val="en-US" w:eastAsia="zh-CN"/>
        </w:rPr>
        <w:t>验收合格付款</w:t>
      </w:r>
      <w:r>
        <w:rPr>
          <w:rFonts w:hint="eastAsia" w:ascii="宋体" w:hAnsi="宋体" w:eastAsia="宋体" w:cs="宋体"/>
          <w:sz w:val="24"/>
          <w:szCs w:val="24"/>
          <w:lang w:val="en-US" w:eastAsia="zh-CN"/>
        </w:rPr>
        <w:t>60%，设备正常运行三个月付30%，设备正常运行十二个月付款10%</w:t>
      </w:r>
      <w:r>
        <w:rPr>
          <w:rFonts w:hint="eastAsia" w:ascii="宋体" w:hAnsi="宋体" w:cs="宋体"/>
          <w:sz w:val="24"/>
          <w:szCs w:val="24"/>
          <w:lang w:val="en-US" w:eastAsia="zh-CN"/>
        </w:rPr>
        <w:t>，报价含13%税</w:t>
      </w:r>
      <w:r>
        <w:rPr>
          <w:rFonts w:hint="eastAsia" w:ascii="宋体" w:hAnsi="宋体" w:eastAsia="宋体" w:cs="宋体"/>
          <w:sz w:val="24"/>
          <w:szCs w:val="24"/>
          <w:lang w:val="en-US" w:eastAsia="zh-CN"/>
        </w:rPr>
        <w:t>。</w:t>
      </w:r>
    </w:p>
    <w:p>
      <w:pPr>
        <w:spacing w:line="360" w:lineRule="auto"/>
        <w:ind w:left="838" w:leftChars="342" w:hanging="120" w:hangingChars="50"/>
        <w:rPr>
          <w:rFonts w:hint="eastAsia" w:ascii="宋体" w:hAnsi="宋体"/>
          <w:sz w:val="24"/>
          <w:szCs w:val="22"/>
        </w:rPr>
      </w:pPr>
      <w:r>
        <w:rPr>
          <w:rFonts w:hint="eastAsia"/>
          <w:sz w:val="24"/>
          <w:lang w:val="en-US" w:eastAsia="zh-CN"/>
        </w:rPr>
        <w:t>（2）施工付款方式：</w:t>
      </w:r>
      <w:r>
        <w:rPr>
          <w:rFonts w:hint="eastAsia"/>
          <w:sz w:val="24"/>
        </w:rPr>
        <w:t>招标方次月按审定的上月进度的70%支付投标方工程款，付款前提供等额增值税专用发票。（30万以下无进度款）。工程竣工验收合格、结算审核后付至审核价的97%，留3%为质保金，质保金返还按保修规定。投标方应于招标方支付全部或部分工程款项前向招标方开具增值税专用发票。结算审核后投标方及时向招标方开具全额增值税专用发票。</w:t>
      </w:r>
    </w:p>
    <w:p>
      <w:pPr>
        <w:numPr>
          <w:ilvl w:val="0"/>
          <w:numId w:val="0"/>
        </w:numPr>
        <w:spacing w:line="440" w:lineRule="exact"/>
        <w:ind w:left="798" w:leftChars="380" w:firstLine="0" w:firstLineChars="0"/>
        <w:rPr>
          <w:rFonts w:hint="eastAsia" w:ascii="宋体" w:hAnsi="宋体" w:eastAsia="宋体" w:cs="宋体"/>
          <w:sz w:val="24"/>
          <w:szCs w:val="24"/>
          <w:lang w:val="en-US" w:eastAsia="zh-CN"/>
        </w:rPr>
      </w:pPr>
      <w:r>
        <w:rPr>
          <w:rFonts w:hint="eastAsia" w:ascii="宋体" w:hAnsi="宋体"/>
          <w:sz w:val="24"/>
          <w:szCs w:val="22"/>
          <w:lang w:eastAsia="zh-CN"/>
        </w:rPr>
        <w:t>（</w:t>
      </w:r>
      <w:r>
        <w:rPr>
          <w:rFonts w:hint="eastAsia" w:ascii="宋体" w:hAnsi="宋体"/>
          <w:sz w:val="24"/>
          <w:szCs w:val="22"/>
          <w:lang w:val="en-US" w:eastAsia="zh-CN"/>
        </w:rPr>
        <w:t>3</w:t>
      </w:r>
      <w:r>
        <w:rPr>
          <w:rFonts w:hint="eastAsia" w:ascii="宋体" w:hAnsi="宋体"/>
          <w:sz w:val="24"/>
          <w:szCs w:val="22"/>
          <w:lang w:eastAsia="zh-CN"/>
        </w:rPr>
        <w:t>）</w:t>
      </w:r>
      <w:r>
        <w:rPr>
          <w:rFonts w:hint="eastAsia" w:ascii="宋体" w:hAnsi="宋体"/>
          <w:sz w:val="24"/>
        </w:rPr>
        <w:t>结算方式均为6个月银行承兑汇票</w:t>
      </w:r>
      <w:r>
        <w:rPr>
          <w:rFonts w:hint="eastAsia" w:ascii="宋体" w:hAnsi="宋体"/>
          <w:sz w:val="24"/>
          <w:lang w:eastAsia="zh-CN"/>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tabs>
          <w:tab w:val="left" w:pos="2680"/>
        </w:tabs>
        <w:ind w:firstLine="480" w:firstLineChars="200"/>
        <w:jc w:val="left"/>
        <w:rPr>
          <w:rFonts w:hint="eastAsia"/>
          <w:sz w:val="24"/>
          <w:szCs w:val="24"/>
        </w:rPr>
      </w:pPr>
      <w:r>
        <w:rPr>
          <w:rFonts w:hint="eastAsia"/>
          <w:sz w:val="24"/>
          <w:szCs w:val="24"/>
          <w:lang w:val="en-US" w:eastAsia="zh-CN"/>
        </w:rPr>
        <w:t xml:space="preserve">1. </w:t>
      </w:r>
      <w:r>
        <w:rPr>
          <w:rFonts w:hint="eastAsia"/>
          <w:sz w:val="24"/>
          <w:szCs w:val="24"/>
        </w:rPr>
        <w:t>技术要求：</w:t>
      </w:r>
      <w:r>
        <w:rPr>
          <w:rFonts w:hint="eastAsia"/>
          <w:sz w:val="24"/>
          <w:szCs w:val="24"/>
          <w:lang w:eastAsia="zh-CN"/>
        </w:rPr>
        <w:t>满足《配料皮带秤封闭及底部清料装置改造技术规格书》的要求</w:t>
      </w:r>
      <w:r>
        <w:rPr>
          <w:rFonts w:hint="eastAsia"/>
          <w:sz w:val="24"/>
          <w:szCs w:val="24"/>
        </w:rPr>
        <w:t>。</w:t>
      </w:r>
    </w:p>
    <w:p>
      <w:pPr>
        <w:tabs>
          <w:tab w:val="left" w:pos="2680"/>
        </w:tabs>
        <w:ind w:firstLine="480" w:firstLineChars="200"/>
        <w:jc w:val="left"/>
        <w:rPr>
          <w:rFonts w:hint="eastAsia"/>
          <w:sz w:val="24"/>
          <w:szCs w:val="24"/>
        </w:rPr>
      </w:pPr>
      <w:r>
        <w:rPr>
          <w:rFonts w:hint="eastAsia"/>
          <w:sz w:val="24"/>
          <w:szCs w:val="24"/>
          <w:lang w:val="en-US" w:eastAsia="zh-CN"/>
        </w:rPr>
        <w:t>2</w:t>
      </w:r>
      <w:r>
        <w:rPr>
          <w:rFonts w:hint="eastAsia"/>
          <w:sz w:val="24"/>
          <w:szCs w:val="24"/>
        </w:rPr>
        <w:t>.</w:t>
      </w:r>
      <w:r>
        <w:rPr>
          <w:rFonts w:hint="eastAsia" w:ascii="宋体" w:hAnsi="宋体"/>
          <w:sz w:val="24"/>
          <w:szCs w:val="24"/>
        </w:rPr>
        <w:t xml:space="preserve"> </w:t>
      </w:r>
      <w:r>
        <w:rPr>
          <w:rFonts w:hint="eastAsia"/>
          <w:sz w:val="24"/>
          <w:szCs w:val="24"/>
        </w:rPr>
        <w:t>投标</w:t>
      </w:r>
      <w:r>
        <w:rPr>
          <w:rFonts w:hint="eastAsia"/>
          <w:sz w:val="24"/>
          <w:szCs w:val="24"/>
          <w:lang w:eastAsia="zh-CN"/>
        </w:rPr>
        <w:t>方</w:t>
      </w:r>
      <w:r>
        <w:rPr>
          <w:rFonts w:hint="eastAsia"/>
          <w:sz w:val="24"/>
          <w:szCs w:val="24"/>
        </w:rPr>
        <w:t>需</w:t>
      </w:r>
      <w:r>
        <w:rPr>
          <w:rFonts w:hint="eastAsia"/>
          <w:sz w:val="24"/>
          <w:szCs w:val="24"/>
          <w:lang w:eastAsia="zh-CN"/>
        </w:rPr>
        <w:t>要来我公司实地勘察现场并与我方技术、生产进行</w:t>
      </w:r>
      <w:r>
        <w:rPr>
          <w:rFonts w:hint="eastAsia"/>
          <w:sz w:val="24"/>
          <w:szCs w:val="24"/>
        </w:rPr>
        <w:t>详细交流。</w:t>
      </w:r>
    </w:p>
    <w:p>
      <w:pPr>
        <w:tabs>
          <w:tab w:val="left" w:pos="2680"/>
        </w:tabs>
        <w:ind w:left="479" w:leftChars="228" w:firstLine="0" w:firstLineChars="0"/>
        <w:jc w:val="left"/>
        <w:rPr>
          <w:rFonts w:hint="eastAsia"/>
          <w:sz w:val="24"/>
          <w:lang w:val="zh-CN"/>
        </w:rPr>
      </w:pPr>
      <w:r>
        <w:rPr>
          <w:rFonts w:hint="eastAsia"/>
          <w:sz w:val="24"/>
          <w:szCs w:val="24"/>
          <w:lang w:val="en-US" w:eastAsia="zh-CN"/>
        </w:rPr>
        <w:t xml:space="preserve">3. </w:t>
      </w:r>
      <w:r>
        <w:rPr>
          <w:rFonts w:hint="eastAsia"/>
          <w:sz w:val="24"/>
          <w:lang w:val="zh-CN"/>
        </w:rPr>
        <w:t>需有</w:t>
      </w:r>
      <w:r>
        <w:rPr>
          <w:rFonts w:hint="eastAsia"/>
          <w:sz w:val="24"/>
        </w:rPr>
        <w:t>建筑机电安装</w:t>
      </w:r>
      <w:r>
        <w:rPr>
          <w:rFonts w:hint="eastAsia"/>
          <w:sz w:val="24"/>
          <w:lang w:val="zh-CN"/>
        </w:rPr>
        <w:t>工程专业承包三级及以上资质或机电工程施工总承包三级及以上资质。</w:t>
      </w:r>
    </w:p>
    <w:p>
      <w:pPr>
        <w:tabs>
          <w:tab w:val="left" w:pos="2680"/>
        </w:tabs>
        <w:ind w:left="479" w:leftChars="228" w:firstLine="0" w:firstLineChars="0"/>
        <w:jc w:val="left"/>
        <w:rPr>
          <w:rFonts w:hint="default" w:eastAsia="宋体"/>
          <w:sz w:val="24"/>
          <w:lang w:val="en-US" w:eastAsia="zh-CN"/>
        </w:rPr>
      </w:pPr>
      <w:r>
        <w:rPr>
          <w:rFonts w:hint="eastAsia"/>
          <w:sz w:val="24"/>
          <w:lang w:val="en-US" w:eastAsia="zh-CN"/>
        </w:rPr>
        <w:t>4.</w:t>
      </w:r>
      <w:r>
        <w:rPr>
          <w:rFonts w:hint="eastAsia"/>
          <w:sz w:val="24"/>
        </w:rPr>
        <w:t>中标人需缴纳安全保障金及施工履约保证金</w:t>
      </w:r>
      <w:r>
        <w:rPr>
          <w:rFonts w:hint="eastAsia"/>
          <w:color w:val="FF0000"/>
          <w:sz w:val="24"/>
        </w:rPr>
        <w:t>60万元整</w:t>
      </w:r>
      <w:r>
        <w:rPr>
          <w:rFonts w:hint="eastAsia"/>
          <w:sz w:val="24"/>
        </w:rPr>
        <w:t>（长期合作单位，需出具投标方已经办理过的证明材料），通过基本账户现汇办理，待投标方承建的所有工程竣工后由投标方提出申请，工程部核实后保证金无息退还给投标方。</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5.</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98</w:t>
      </w:r>
      <w:r>
        <w:rPr>
          <w:rFonts w:hint="eastAsia" w:ascii="宋体" w:hAnsi="宋体"/>
          <w:b/>
          <w:color w:val="FF0000"/>
          <w:sz w:val="24"/>
          <w:szCs w:val="24"/>
        </w:rPr>
        <w:t>万元（大写：</w:t>
      </w:r>
      <w:r>
        <w:rPr>
          <w:rFonts w:hint="eastAsia" w:ascii="宋体" w:hAnsi="宋体"/>
          <w:b/>
          <w:color w:val="FF0000"/>
          <w:sz w:val="24"/>
          <w:szCs w:val="24"/>
          <w:lang w:eastAsia="zh-CN"/>
        </w:rPr>
        <w:t>玖拾捌万元整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hint="eastAsia" w:ascii="宋体" w:hAnsi="宋体" w:cs="仿宋_GB2312"/>
          <w:color w:val="000000" w:themeColor="text1"/>
          <w:sz w:val="24"/>
          <w:szCs w:val="24"/>
        </w:rPr>
        <w:t>设备</w:t>
      </w:r>
      <w:r>
        <w:rPr>
          <w:rFonts w:hint="eastAsia" w:ascii="宋体" w:hAnsi="宋体" w:cs="仿宋_GB2312"/>
          <w:color w:val="000000" w:themeColor="text1"/>
          <w:sz w:val="24"/>
          <w:szCs w:val="24"/>
          <w:lang w:eastAsia="zh-CN"/>
        </w:rPr>
        <w:t>费</w:t>
      </w:r>
      <w:r>
        <w:rPr>
          <w:rFonts w:hint="eastAsia" w:ascii="宋体" w:hAnsi="宋体" w:cs="仿宋_GB2312"/>
          <w:color w:val="000000" w:themeColor="text1"/>
          <w:sz w:val="24"/>
          <w:szCs w:val="24"/>
        </w:rPr>
        <w:t>和</w:t>
      </w:r>
      <w:r>
        <w:rPr>
          <w:rFonts w:hint="eastAsia" w:ascii="宋体" w:hAnsi="宋体" w:cs="仿宋_GB2312"/>
          <w:color w:val="000000" w:themeColor="text1"/>
          <w:sz w:val="24"/>
          <w:szCs w:val="24"/>
          <w:lang w:eastAsia="zh-CN"/>
        </w:rPr>
        <w:t>建安费等</w:t>
      </w:r>
      <w:r>
        <w:rPr>
          <w:rFonts w:hint="eastAsia" w:ascii="宋体" w:hAnsi="宋体" w:cs="仿宋_GB2312"/>
          <w:color w:val="000000" w:themeColor="text1"/>
          <w:sz w:val="24"/>
          <w:szCs w:val="24"/>
        </w:rPr>
        <w:t>分开报价（报价含税）。</w:t>
      </w:r>
    </w:p>
    <w:p>
      <w:pPr>
        <w:numPr>
          <w:ilvl w:val="0"/>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12</w:t>
      </w:r>
      <w:r>
        <w:rPr>
          <w:rFonts w:ascii="宋体" w:hAnsi="宋体"/>
          <w:sz w:val="24"/>
          <w:szCs w:val="24"/>
        </w:rPr>
        <w:t>月</w:t>
      </w:r>
      <w:r>
        <w:rPr>
          <w:rFonts w:hint="eastAsia" w:ascii="宋体" w:hAnsi="宋体"/>
          <w:sz w:val="24"/>
          <w:szCs w:val="24"/>
          <w:lang w:val="en-US" w:eastAsia="zh-CN"/>
        </w:rPr>
        <w:t>8</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rPr>
        <w:t>附件2</w:t>
      </w: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炼铁配料皮带秤封闭及底部清料装置改造报价明细表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bookmarkStart w:id="0" w:name="_GoBack"/>
      <w:bookmarkEnd w:id="0"/>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AA80F02"/>
    <w:rsid w:val="0BFF25BD"/>
    <w:rsid w:val="0C3E3117"/>
    <w:rsid w:val="0CBC295F"/>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5B129B0"/>
    <w:rsid w:val="26F50CB1"/>
    <w:rsid w:val="278055FF"/>
    <w:rsid w:val="288D3DC5"/>
    <w:rsid w:val="28E2171B"/>
    <w:rsid w:val="29401D6D"/>
    <w:rsid w:val="2B9A196C"/>
    <w:rsid w:val="2BF40243"/>
    <w:rsid w:val="2C204052"/>
    <w:rsid w:val="2C4E01C4"/>
    <w:rsid w:val="2CF31D5E"/>
    <w:rsid w:val="2E3D1B0F"/>
    <w:rsid w:val="2E4345D8"/>
    <w:rsid w:val="3036622A"/>
    <w:rsid w:val="30CA3841"/>
    <w:rsid w:val="3130279D"/>
    <w:rsid w:val="35212328"/>
    <w:rsid w:val="35997E95"/>
    <w:rsid w:val="36A65EF8"/>
    <w:rsid w:val="373827F1"/>
    <w:rsid w:val="379345D1"/>
    <w:rsid w:val="37974BFF"/>
    <w:rsid w:val="37BE23C2"/>
    <w:rsid w:val="387F2F2C"/>
    <w:rsid w:val="390D54AD"/>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5A1E29"/>
    <w:rsid w:val="45C004AA"/>
    <w:rsid w:val="47AD4330"/>
    <w:rsid w:val="47DF42C8"/>
    <w:rsid w:val="49280B38"/>
    <w:rsid w:val="4B635392"/>
    <w:rsid w:val="4BA21255"/>
    <w:rsid w:val="4DC66F68"/>
    <w:rsid w:val="51A458AF"/>
    <w:rsid w:val="527641F5"/>
    <w:rsid w:val="52EE0AE7"/>
    <w:rsid w:val="554C057B"/>
    <w:rsid w:val="566E6D8E"/>
    <w:rsid w:val="56FF0A43"/>
    <w:rsid w:val="57D705F2"/>
    <w:rsid w:val="58302E38"/>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D71557"/>
    <w:rsid w:val="6F4860A5"/>
    <w:rsid w:val="706A3FF6"/>
    <w:rsid w:val="70D03715"/>
    <w:rsid w:val="70E0155E"/>
    <w:rsid w:val="711219DD"/>
    <w:rsid w:val="71826C8A"/>
    <w:rsid w:val="71F96DCA"/>
    <w:rsid w:val="732D2693"/>
    <w:rsid w:val="7357254E"/>
    <w:rsid w:val="73611393"/>
    <w:rsid w:val="76206BC5"/>
    <w:rsid w:val="778A5616"/>
    <w:rsid w:val="780E1C86"/>
    <w:rsid w:val="790532F9"/>
    <w:rsid w:val="797A02ED"/>
    <w:rsid w:val="79B23223"/>
    <w:rsid w:val="79DE1204"/>
    <w:rsid w:val="7A6263B1"/>
    <w:rsid w:val="7ADF17B7"/>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4</TotalTime>
  <ScaleCrop>false</ScaleCrop>
  <LinksUpToDate>false</LinksUpToDate>
  <CharactersWithSpaces>5037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2020-12-08T08:40:14Z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