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hint="eastAsia" w:ascii="宋体" w:hAnsi="宋体"/>
          <w:b/>
          <w:sz w:val="44"/>
          <w:szCs w:val="44"/>
          <w:lang w:val="en-US" w:eastAsia="zh-CN"/>
        </w:rPr>
      </w:pPr>
      <w:r>
        <w:rPr>
          <w:rFonts w:hint="eastAsia" w:ascii="宋体" w:hAnsi="宋体"/>
          <w:b/>
          <w:sz w:val="44"/>
          <w:szCs w:val="44"/>
          <w:lang w:val="en-US" w:eastAsia="zh-CN"/>
        </w:rPr>
        <w:t>送铸管铁水增硅脱硫承包</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lang w:val="en-US" w:eastAsia="zh-CN"/>
        </w:rPr>
        <w:t>2021</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2</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2</w:t>
      </w:r>
      <w:r>
        <w:rPr>
          <w:rFonts w:hint="eastAsia"/>
          <w:color w:val="000000"/>
          <w:sz w:val="24"/>
          <w:szCs w:val="24"/>
          <w:u w:val="single"/>
        </w:rPr>
        <w:t xml:space="preserve"> </w:t>
      </w:r>
      <w:r>
        <w:rPr>
          <w:rFonts w:hint="eastAsia"/>
          <w:color w:val="000000"/>
          <w:sz w:val="24"/>
          <w:szCs w:val="24"/>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u w:val="single"/>
          <w:lang w:val="en-US" w:eastAsia="zh-CN"/>
        </w:rPr>
        <w:t>LT</w:t>
      </w:r>
      <w:r>
        <w:rPr>
          <w:rFonts w:hint="eastAsia" w:ascii="宋体" w:hAnsi="宋体"/>
          <w:u w:val="single"/>
          <w:lang w:val="en-US" w:eastAsia="zh-CN"/>
        </w:rPr>
        <w:t>SC202102001ZGTLCB</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val="en-US" w:eastAsia="zh-CN"/>
        </w:rPr>
        <w:t>送铸管铁水增硅脱硫承包</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石宇</w:t>
      </w:r>
      <w:r>
        <w:rPr>
          <w:rFonts w:hint="eastAsia"/>
          <w:color w:val="2A2A2A"/>
          <w:sz w:val="24"/>
          <w:szCs w:val="24"/>
          <w:shd w:val="clear" w:color="auto" w:fill="FFFFFF"/>
        </w:rPr>
        <w:t>邮箱。</w:t>
      </w:r>
    </w:p>
    <w:p>
      <w:pPr>
        <w:pStyle w:val="9"/>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default" w:ascii="宋体" w:hAnsi="宋体"/>
          <w:kern w:val="2"/>
          <w:sz w:val="24"/>
          <w:szCs w:val="24"/>
          <w:lang w:val="en-US" w:eastAsia="zh-CN" w:bidi="ar-SA"/>
        </w:rPr>
      </w:pPr>
      <w:r>
        <w:rPr>
          <w:rFonts w:hint="eastAsia" w:ascii="宋体" w:hAnsi="宋体"/>
          <w:kern w:val="2"/>
          <w:sz w:val="24"/>
          <w:szCs w:val="24"/>
          <w:lang w:val="en-US" w:eastAsia="zh-CN" w:bidi="ar-SA"/>
        </w:rPr>
        <w:t xml:space="preserve">联系人及电话：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招标办：       石  宇  15255329626</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炉料部：       </w:t>
      </w:r>
      <w:r>
        <w:rPr>
          <w:rFonts w:hint="eastAsia" w:ascii="宋体" w:hAnsi="宋体" w:cs="Times New Roman"/>
          <w:kern w:val="2"/>
          <w:sz w:val="24"/>
          <w:szCs w:val="24"/>
          <w:lang w:val="en-US" w:eastAsia="zh-CN" w:bidi="ar-SA"/>
        </w:rPr>
        <w:t>柯  工</w:t>
      </w:r>
      <w:r>
        <w:rPr>
          <w:rFonts w:hint="eastAsia" w:ascii="宋体" w:hAnsi="宋体" w:eastAsia="宋体" w:cs="Times New Roman"/>
          <w:kern w:val="2"/>
          <w:sz w:val="24"/>
          <w:szCs w:val="24"/>
          <w:lang w:val="en-US" w:eastAsia="zh-CN" w:bidi="ar-SA"/>
        </w:rPr>
        <w:t xml:space="preserve">    </w:t>
      </w:r>
      <w:r>
        <w:rPr>
          <w:rFonts w:hint="eastAsia" w:ascii="宋体" w:hAnsi="宋体" w:cs="Times New Roman"/>
          <w:kern w:val="2"/>
          <w:sz w:val="24"/>
          <w:szCs w:val="24"/>
          <w:lang w:val="en-US" w:eastAsia="zh-CN" w:bidi="ar-SA"/>
        </w:rPr>
        <w:t>13955388390</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cs="Times New Roman"/>
          <w:kern w:val="2"/>
          <w:sz w:val="24"/>
          <w:szCs w:val="24"/>
          <w:lang w:val="en-US" w:eastAsia="zh-CN" w:bidi="ar-SA"/>
        </w:rPr>
      </w:pPr>
      <w:r>
        <w:rPr>
          <w:rFonts w:hint="eastAsia" w:ascii="宋体" w:hAnsi="宋体" w:cs="Times New Roman"/>
          <w:kern w:val="2"/>
          <w:sz w:val="24"/>
          <w:szCs w:val="24"/>
          <w:lang w:val="en-US" w:eastAsia="zh-CN" w:bidi="ar-SA"/>
        </w:rPr>
        <w:t>炼铁部：       陈  工    13205533103</w:t>
      </w:r>
    </w:p>
    <w:p>
      <w:pPr>
        <w:ind w:firstLine="1320" w:firstLineChars="550"/>
        <w:rPr>
          <w:rFonts w:ascii="宋体" w:hAnsi="宋体"/>
          <w:sz w:val="24"/>
          <w:szCs w:val="24"/>
        </w:rPr>
      </w:pPr>
      <w:r>
        <w:rPr>
          <w:rFonts w:hint="eastAsia" w:ascii="宋体" w:hAnsi="宋体"/>
          <w:sz w:val="24"/>
          <w:szCs w:val="24"/>
        </w:rPr>
        <w:t xml:space="preserve">  </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2</w:t>
      </w:r>
      <w:r>
        <w:rPr>
          <w:rFonts w:hint="eastAsia" w:ascii="宋体" w:hAnsi="宋体"/>
          <w:sz w:val="24"/>
          <w:szCs w:val="24"/>
        </w:rPr>
        <w:t xml:space="preserve"> </w:t>
      </w:r>
      <w:r>
        <w:rPr>
          <w:rFonts w:ascii="宋体" w:hAnsi="宋体"/>
          <w:bCs/>
          <w:sz w:val="24"/>
          <w:szCs w:val="24"/>
        </w:rPr>
        <w:t>月</w:t>
      </w:r>
      <w:r>
        <w:rPr>
          <w:rFonts w:hint="eastAsia" w:ascii="宋体" w:hAnsi="宋体"/>
          <w:bCs/>
          <w:sz w:val="24"/>
          <w:szCs w:val="24"/>
          <w:u w:val="single"/>
          <w:lang w:val="en-US" w:eastAsia="zh-CN"/>
        </w:rPr>
        <w:t>19</w:t>
      </w:r>
      <w:r>
        <w:rPr>
          <w:rFonts w:ascii="宋体" w:hAnsi="宋体"/>
          <w:bCs/>
          <w:sz w:val="24"/>
          <w:szCs w:val="24"/>
        </w:rPr>
        <w:t>日</w:t>
      </w:r>
      <w:r>
        <w:rPr>
          <w:rFonts w:hint="eastAsia" w:ascii="宋体" w:hAnsi="宋体" w:cs="Times New Roman"/>
          <w:sz w:val="24"/>
          <w:szCs w:val="24"/>
          <w:u w:val="single"/>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 xml:space="preserve">2 </w:t>
      </w:r>
      <w:r>
        <w:rPr>
          <w:rFonts w:hint="eastAsia" w:ascii="宋体" w:hAnsi="宋体"/>
          <w:sz w:val="24"/>
          <w:szCs w:val="24"/>
        </w:rPr>
        <w:t xml:space="preserve"> </w:t>
      </w:r>
      <w:r>
        <w:rPr>
          <w:rFonts w:ascii="宋体" w:hAnsi="宋体"/>
          <w:bCs/>
          <w:sz w:val="24"/>
          <w:szCs w:val="24"/>
        </w:rPr>
        <w:t>月</w:t>
      </w:r>
      <w:r>
        <w:rPr>
          <w:rFonts w:hint="eastAsia" w:ascii="宋体" w:hAnsi="宋体"/>
          <w:bCs/>
          <w:sz w:val="24"/>
          <w:szCs w:val="24"/>
          <w:lang w:val="en-US" w:eastAsia="zh-CN"/>
        </w:rPr>
        <w:t xml:space="preserve"> </w:t>
      </w:r>
      <w:r>
        <w:rPr>
          <w:rFonts w:hint="eastAsia" w:ascii="宋体" w:hAnsi="宋体"/>
          <w:sz w:val="24"/>
          <w:szCs w:val="24"/>
          <w:u w:val="single"/>
          <w:lang w:val="en-US" w:eastAsia="zh-CN"/>
        </w:rPr>
        <w:t>23日</w:t>
      </w:r>
      <w:r>
        <w:rPr>
          <w:rFonts w:hint="eastAsia"/>
          <w:color w:val="2A2A2A"/>
          <w:sz w:val="24"/>
          <w:szCs w:val="24"/>
          <w:shd w:val="clear" w:color="auto" w:fill="FFFFFF"/>
        </w:rPr>
        <w:t>上午</w:t>
      </w:r>
      <w:r>
        <w:rPr>
          <w:rFonts w:hint="eastAsia"/>
          <w:color w:val="2A2A2A"/>
          <w:sz w:val="24"/>
          <w:szCs w:val="24"/>
          <w:u w:val="single"/>
          <w:shd w:val="clear" w:color="auto" w:fill="FFFFFF"/>
          <w:lang w:val="en-US" w:eastAsia="zh-CN"/>
        </w:rPr>
        <w:t>9:30</w:t>
      </w:r>
      <w:r>
        <w:rPr>
          <w:rFonts w:hint="eastAsia"/>
          <w:color w:val="2A2A2A"/>
          <w:sz w:val="24"/>
          <w:szCs w:val="24"/>
          <w:shd w:val="clear" w:color="auto" w:fill="FFFFFF"/>
        </w:rPr>
        <w:t xml:space="preserve"> </w:t>
      </w:r>
      <w:r>
        <w:rPr>
          <w:rFonts w:hint="eastAsia" w:ascii="宋体" w:hAnsi="宋体"/>
          <w:bCs/>
          <w:sz w:val="24"/>
          <w:szCs w:val="24"/>
        </w:rPr>
        <w:t xml:space="preserve">，在芜湖新兴铸管有限责任公司三山工业园区招标办会议室 </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石 宇</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hint="eastAsia" w:ascii="宋体" w:hAnsi="宋体"/>
          <w:sz w:val="24"/>
          <w:szCs w:val="24"/>
          <w:lang w:val="en-US" w:eastAsia="zh-CN"/>
        </w:rPr>
        <w:t>15255329626@163.com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附件4：授权委托书</w:t>
      </w:r>
    </w:p>
    <w:p>
      <w:pPr>
        <w:snapToGrid w:val="0"/>
        <w:spacing w:line="300" w:lineRule="auto"/>
        <w:rPr>
          <w:rFonts w:hint="eastAsia" w:ascii="宋体" w:hAnsi="宋体" w:eastAsia="宋体"/>
          <w:b/>
          <w:bCs/>
          <w:color w:val="4F81BD"/>
          <w:sz w:val="28"/>
          <w:szCs w:val="28"/>
          <w:lang w:val="en-US" w:eastAsia="zh-CN"/>
        </w:rPr>
      </w:pPr>
      <w:r>
        <w:rPr>
          <w:rFonts w:hint="eastAsia" w:ascii="宋体" w:hAnsi="宋体"/>
          <w:b/>
          <w:bCs/>
          <w:color w:val="4F81BD"/>
          <w:sz w:val="28"/>
          <w:szCs w:val="28"/>
        </w:rPr>
        <w:t>附件5：报价表</w:t>
      </w:r>
      <w:r>
        <w:rPr>
          <w:rFonts w:hint="eastAsia" w:ascii="宋体" w:hAnsi="宋体"/>
          <w:b/>
          <w:bCs/>
          <w:color w:val="4F81BD"/>
          <w:sz w:val="28"/>
          <w:szCs w:val="28"/>
          <w:lang w:val="en-US" w:eastAsia="zh-CN"/>
        </w:rPr>
        <w:t xml:space="preserve"> </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贰拾万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rPr>
        <w:t xml:space="preserve"> </w:t>
      </w:r>
      <w:r>
        <w:rPr>
          <w:rFonts w:hint="eastAsia" w:ascii="宋体" w:hAnsi="宋体"/>
          <w:sz w:val="24"/>
          <w:szCs w:val="24"/>
          <w:lang w:val="en-US" w:eastAsia="zh-CN"/>
        </w:rPr>
        <w:t xml:space="preserve">2 </w:t>
      </w:r>
      <w:r>
        <w:rPr>
          <w:rFonts w:hint="eastAsia" w:ascii="宋体" w:hAnsi="宋体"/>
          <w:bCs/>
          <w:color w:val="7030A0"/>
          <w:sz w:val="24"/>
          <w:szCs w:val="24"/>
        </w:rPr>
        <w:t>月</w:t>
      </w:r>
      <w:r>
        <w:rPr>
          <w:rFonts w:hint="eastAsia" w:ascii="宋体" w:hAnsi="宋体"/>
          <w:sz w:val="24"/>
          <w:szCs w:val="24"/>
        </w:rPr>
        <w:t xml:space="preserve"> </w:t>
      </w:r>
      <w:r>
        <w:rPr>
          <w:rFonts w:hint="eastAsia" w:ascii="宋体" w:hAnsi="宋体"/>
          <w:sz w:val="24"/>
          <w:szCs w:val="24"/>
          <w:lang w:val="en-US" w:eastAsia="zh-CN"/>
        </w:rPr>
        <w:t>19</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ind w:left="1125" w:leftChars="0" w:hanging="705" w:firstLineChars="0"/>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w:t>
      </w:r>
      <w:r>
        <w:rPr>
          <w:rFonts w:hint="eastAsia" w:ascii="宋体" w:hAnsi="宋体"/>
          <w:sz w:val="24"/>
          <w:szCs w:val="24"/>
          <w:lang w:val="en-US" w:eastAsia="zh-CN"/>
        </w:rPr>
        <w:t>或</w:t>
      </w:r>
      <w:r>
        <w:rPr>
          <w:rFonts w:hint="eastAsia" w:ascii="宋体" w:hAnsi="宋体"/>
          <w:sz w:val="24"/>
          <w:szCs w:val="24"/>
        </w:rPr>
        <w:t>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rPr>
          <w:rFonts w:ascii="宋体" w:hAnsi="宋体"/>
          <w:sz w:val="24"/>
          <w:szCs w:val="24"/>
        </w:rPr>
      </w:pPr>
      <w:r>
        <w:rPr>
          <w:rFonts w:hint="eastAsia" w:ascii="宋体" w:hAnsi="宋体"/>
          <w:sz w:val="24"/>
          <w:szCs w:val="24"/>
          <w:lang w:val="en-US" w:eastAsia="zh-CN"/>
        </w:rPr>
        <w:t>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1、付款方式：承兑结算。</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color w:val="FF0000"/>
          <w:sz w:val="28"/>
          <w:szCs w:val="28"/>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p>
    <w:p>
      <w:pPr>
        <w:rPr>
          <w:b/>
        </w:rPr>
      </w:pPr>
    </w:p>
    <w:p>
      <w:pPr>
        <w:numPr>
          <w:ilvl w:val="0"/>
          <w:numId w:val="7"/>
        </w:numPr>
        <w:rPr>
          <w:b/>
          <w:sz w:val="24"/>
          <w:szCs w:val="24"/>
        </w:rPr>
      </w:pPr>
      <w:r>
        <w:rPr>
          <w:rFonts w:hint="eastAsia"/>
          <w:b/>
          <w:sz w:val="24"/>
          <w:szCs w:val="24"/>
        </w:rPr>
        <w:t>其他要求</w:t>
      </w:r>
    </w:p>
    <w:p>
      <w:pPr>
        <w:numPr>
          <w:ilvl w:val="0"/>
          <w:numId w:val="8"/>
        </w:numPr>
        <w:spacing w:line="360" w:lineRule="auto"/>
        <w:ind w:left="0" w:leftChars="0" w:firstLine="482" w:firstLineChars="200"/>
        <w:rPr>
          <w:rFonts w:hint="eastAsia" w:ascii="宋体" w:hAnsi="宋体"/>
          <w:b/>
        </w:rPr>
      </w:pPr>
      <w:r>
        <w:rPr>
          <w:rFonts w:hint="eastAsia" w:ascii="宋体" w:hAnsi="宋体"/>
          <w:b/>
          <w:color w:val="FF0000"/>
          <w:sz w:val="24"/>
          <w:szCs w:val="24"/>
          <w:lang w:val="en-US" w:eastAsia="zh-CN"/>
        </w:rPr>
        <w:t>该项目2021年预计产量52.13万吨</w:t>
      </w:r>
      <w:r>
        <w:rPr>
          <w:rFonts w:hint="eastAsia" w:ascii="宋体" w:hAnsi="宋体"/>
          <w:b/>
          <w:color w:val="FF0000"/>
          <w:sz w:val="24"/>
          <w:szCs w:val="24"/>
        </w:rPr>
        <w:t>。</w:t>
      </w:r>
    </w:p>
    <w:p>
      <w:pPr>
        <w:numPr>
          <w:ilvl w:val="0"/>
          <w:numId w:val="8"/>
        </w:numPr>
        <w:spacing w:line="360" w:lineRule="auto"/>
        <w:ind w:left="0" w:leftChars="0" w:firstLine="482" w:firstLineChars="200"/>
        <w:rPr>
          <w:rFonts w:hint="eastAsia" w:ascii="宋体" w:hAnsi="宋体"/>
          <w:b/>
          <w:color w:val="FF0000"/>
          <w:sz w:val="24"/>
          <w:szCs w:val="24"/>
          <w:lang w:val="en-US" w:eastAsia="zh-CN"/>
        </w:rPr>
      </w:pPr>
      <w:r>
        <w:rPr>
          <w:rFonts w:hint="eastAsia" w:ascii="宋体" w:hAnsi="宋体"/>
          <w:b/>
          <w:color w:val="FF0000"/>
          <w:sz w:val="24"/>
          <w:szCs w:val="24"/>
          <w:lang w:val="en-US" w:eastAsia="zh-CN"/>
        </w:rPr>
        <w:t>该项目分“增硅”和“脱硫”两个标段，增硅”标段要求铁水增硅后，铁水【Si】≥0.8%。增硅后，【Si】＜0.8%考核35元/吨，增硅后累计＜0.8%不结算全月增硅金额；</w:t>
      </w:r>
    </w:p>
    <w:p>
      <w:pPr>
        <w:numPr>
          <w:numId w:val="0"/>
        </w:numPr>
        <w:spacing w:line="360" w:lineRule="auto"/>
        <w:rPr>
          <w:rFonts w:hint="eastAsia" w:ascii="宋体" w:hAnsi="宋体"/>
          <w:b/>
          <w:color w:val="FF0000"/>
          <w:sz w:val="24"/>
          <w:szCs w:val="24"/>
          <w:lang w:val="en-US" w:eastAsia="zh-CN"/>
        </w:rPr>
      </w:pPr>
      <w:r>
        <w:rPr>
          <w:rFonts w:hint="eastAsia" w:ascii="宋体" w:hAnsi="宋体"/>
          <w:b/>
          <w:color w:val="FF0000"/>
          <w:sz w:val="24"/>
          <w:szCs w:val="24"/>
          <w:lang w:val="en-US" w:eastAsia="zh-CN"/>
        </w:rPr>
        <w:t>“脱硫” 标段要求：铁水脱硫后【S】＜0.025%。如铁水原样【S】≤0.02%不予结算；脱硫后＞0.025%考核25元/吨，脱硫后累计＞0.025%不结算全月脱硫金额。</w:t>
      </w:r>
    </w:p>
    <w:p>
      <w:pPr>
        <w:widowControl w:val="0"/>
        <w:spacing w:line="240" w:lineRule="atLeast"/>
        <w:jc w:val="both"/>
        <w:rPr>
          <w:rFonts w:hint="eastAsia" w:ascii="宋体" w:hAnsi="宋体"/>
          <w:b/>
          <w:color w:val="FF0000"/>
          <w:sz w:val="24"/>
          <w:szCs w:val="24"/>
          <w:lang w:val="en-US" w:eastAsia="zh-CN"/>
        </w:rPr>
      </w:pPr>
      <w:r>
        <w:rPr>
          <w:rFonts w:hint="eastAsia" w:ascii="宋体" w:hAnsi="宋体"/>
          <w:b/>
          <w:color w:val="FF0000"/>
          <w:sz w:val="24"/>
          <w:szCs w:val="24"/>
          <w:lang w:val="en-US" w:eastAsia="zh-CN"/>
        </w:rPr>
        <w:t>（“脱硫”标段以【S】≥0.040%的报价作评标依据）。报价含税含运费，一票结算。</w:t>
      </w:r>
    </w:p>
    <w:p>
      <w:pPr>
        <w:numPr>
          <w:ilvl w:val="0"/>
          <w:numId w:val="8"/>
        </w:numPr>
        <w:spacing w:line="360" w:lineRule="auto"/>
        <w:ind w:left="0" w:leftChars="0" w:firstLine="482" w:firstLineChars="200"/>
        <w:rPr>
          <w:rFonts w:hint="eastAsia" w:ascii="宋体" w:hAnsi="宋体"/>
          <w:b/>
          <w:color w:val="FF0000"/>
          <w:sz w:val="24"/>
          <w:szCs w:val="24"/>
          <w:lang w:eastAsia="zh-CN"/>
        </w:rPr>
      </w:pPr>
      <w:r>
        <w:rPr>
          <w:rFonts w:hint="eastAsia" w:ascii="宋体" w:hAnsi="宋体"/>
          <w:b/>
          <w:color w:val="FF0000"/>
          <w:sz w:val="24"/>
          <w:szCs w:val="24"/>
          <w:lang w:val="en-US" w:eastAsia="zh-CN"/>
        </w:rPr>
        <w:t>满足炼铁技术协议要求。新投标单位在报名时须提供具体的增硅脱硫操作方案；</w:t>
      </w:r>
    </w:p>
    <w:p>
      <w:pPr>
        <w:numPr>
          <w:ilvl w:val="0"/>
          <w:numId w:val="8"/>
        </w:numPr>
        <w:spacing w:line="360" w:lineRule="auto"/>
        <w:ind w:left="0" w:leftChars="0" w:firstLine="482" w:firstLineChars="200"/>
        <w:rPr>
          <w:rFonts w:hint="eastAsia" w:ascii="宋体" w:hAnsi="宋体"/>
          <w:b/>
          <w:color w:val="FF0000"/>
          <w:sz w:val="24"/>
          <w:szCs w:val="24"/>
          <w:lang w:val="en-US" w:eastAsia="zh-CN"/>
        </w:rPr>
      </w:pPr>
      <w:r>
        <w:rPr>
          <w:rFonts w:hint="eastAsia" w:ascii="宋体" w:hAnsi="宋体"/>
          <w:b/>
          <w:color w:val="FF0000"/>
          <w:sz w:val="24"/>
          <w:szCs w:val="24"/>
          <w:lang w:val="en-US" w:eastAsia="zh-CN"/>
        </w:rPr>
        <w:t>要求投标厂家提供2019年至今，业内两份及以上大型钢厂供货业绩，以合同执行时间为准（附上合同、发票复印件，要求按合同+发票的顺序整理好）。</w:t>
      </w:r>
    </w:p>
    <w:p>
      <w:pPr>
        <w:numPr>
          <w:numId w:val="0"/>
        </w:numPr>
        <w:spacing w:line="360" w:lineRule="auto"/>
        <w:ind w:leftChars="200"/>
        <w:rPr>
          <w:rFonts w:hint="eastAsia" w:ascii="宋体" w:hAnsi="宋体"/>
          <w:b/>
          <w:color w:val="FF0000"/>
          <w:sz w:val="24"/>
          <w:szCs w:val="24"/>
          <w:lang w:val="en-US" w:eastAsia="zh-CN"/>
        </w:rPr>
      </w:pPr>
      <w:r>
        <w:rPr>
          <w:rFonts w:hint="eastAsia" w:ascii="宋体" w:hAnsi="宋体"/>
          <w:b/>
          <w:color w:val="FF0000"/>
          <w:sz w:val="24"/>
          <w:szCs w:val="24"/>
          <w:lang w:val="en-US" w:eastAsia="zh-CN"/>
        </w:rPr>
        <w:t>4、</w:t>
      </w:r>
      <w:r>
        <w:rPr>
          <w:rFonts w:hint="eastAsia" w:ascii="宋体" w:hAnsi="宋体"/>
          <w:b/>
          <w:color w:val="FF0000"/>
          <w:sz w:val="24"/>
          <w:szCs w:val="24"/>
          <w:lang w:eastAsia="zh-CN"/>
        </w:rPr>
        <w:t>本次招标投标保证金缴纳</w:t>
      </w:r>
      <w:r>
        <w:rPr>
          <w:rFonts w:hint="eastAsia" w:ascii="宋体" w:hAnsi="宋体"/>
          <w:b/>
          <w:color w:val="FF0000"/>
          <w:sz w:val="24"/>
          <w:szCs w:val="24"/>
          <w:lang w:val="en-US" w:eastAsia="zh-CN"/>
        </w:rPr>
        <w:t>20</w:t>
      </w:r>
      <w:r>
        <w:rPr>
          <w:rFonts w:hint="eastAsia" w:ascii="宋体" w:hAnsi="宋体"/>
          <w:b/>
          <w:color w:val="FF0000"/>
          <w:sz w:val="24"/>
          <w:szCs w:val="24"/>
          <w:lang w:eastAsia="zh-CN"/>
        </w:rPr>
        <w:t>万元整</w:t>
      </w:r>
      <w:r>
        <w:rPr>
          <w:rFonts w:hint="eastAsia" w:ascii="宋体" w:hAnsi="宋体"/>
          <w:b/>
          <w:color w:val="FF0000"/>
          <w:sz w:val="24"/>
          <w:szCs w:val="24"/>
          <w:lang w:val="en-US" w:eastAsia="zh-CN"/>
        </w:rPr>
        <w:t>,中标后按公司要求须缴纳60万安全保障金</w:t>
      </w:r>
      <w:r>
        <w:rPr>
          <w:rFonts w:hint="eastAsia" w:ascii="宋体" w:hAnsi="宋体"/>
          <w:b/>
          <w:color w:val="FF0000"/>
          <w:sz w:val="24"/>
          <w:szCs w:val="24"/>
          <w:lang w:val="en-US" w:eastAsia="zh-CN"/>
        </w:rPr>
        <w:t>。</w:t>
      </w:r>
    </w:p>
    <w:p>
      <w:pPr>
        <w:numPr>
          <w:ilvl w:val="0"/>
          <w:numId w:val="0"/>
        </w:numPr>
        <w:spacing w:line="360" w:lineRule="auto"/>
        <w:ind w:leftChars="200"/>
        <w:rPr>
          <w:rFonts w:hint="eastAsia" w:ascii="宋体" w:hAnsi="宋体"/>
          <w:b/>
          <w:color w:val="FF0000"/>
          <w:sz w:val="24"/>
          <w:szCs w:val="24"/>
        </w:rPr>
      </w:pPr>
      <w:r>
        <w:rPr>
          <w:rFonts w:hint="eastAsia" w:ascii="宋体" w:hAnsi="宋体"/>
          <w:b/>
          <w:color w:val="FF0000"/>
          <w:sz w:val="24"/>
          <w:szCs w:val="24"/>
          <w:lang w:val="en-US" w:eastAsia="zh-CN"/>
        </w:rPr>
        <w:t>5、招标合同执行周期为一年；</w:t>
      </w:r>
    </w:p>
    <w:p>
      <w:pPr>
        <w:widowControl w:val="0"/>
        <w:spacing w:line="240" w:lineRule="atLeast"/>
        <w:ind w:firstLine="482" w:firstLineChars="200"/>
        <w:jc w:val="both"/>
        <w:rPr>
          <w:rFonts w:hint="eastAsia" w:ascii="宋体" w:hAnsi="宋体"/>
          <w:b/>
          <w:color w:val="FF0000"/>
          <w:sz w:val="24"/>
          <w:szCs w:val="24"/>
        </w:rPr>
      </w:pPr>
      <w:r>
        <w:rPr>
          <w:rFonts w:hint="eastAsia" w:ascii="宋体" w:hAnsi="宋体"/>
          <w:b/>
          <w:color w:val="FF0000"/>
          <w:sz w:val="24"/>
          <w:szCs w:val="24"/>
          <w:lang w:val="en-US" w:eastAsia="zh-CN"/>
        </w:rPr>
        <w:t>6、</w:t>
      </w:r>
      <w:r>
        <w:rPr>
          <w:rFonts w:hint="eastAsia" w:ascii="宋体" w:hAnsi="宋体"/>
          <w:b/>
          <w:color w:val="FF0000"/>
          <w:sz w:val="24"/>
          <w:szCs w:val="24"/>
        </w:rPr>
        <w:t>本次招标项目最高投标限价</w:t>
      </w:r>
      <w:r>
        <w:rPr>
          <w:rFonts w:hint="eastAsia" w:ascii="宋体" w:hAnsi="宋体"/>
          <w:b/>
          <w:color w:val="FF0000"/>
          <w:sz w:val="24"/>
          <w:szCs w:val="24"/>
          <w:lang w:eastAsia="zh-CN"/>
        </w:rPr>
        <w:t>（</w:t>
      </w:r>
      <w:r>
        <w:rPr>
          <w:rFonts w:hint="eastAsia" w:ascii="宋体" w:hAnsi="宋体"/>
          <w:b/>
          <w:color w:val="FF0000"/>
          <w:sz w:val="24"/>
          <w:szCs w:val="24"/>
          <w:lang w:val="en-US" w:eastAsia="zh-CN"/>
        </w:rPr>
        <w:t>含税</w:t>
      </w:r>
      <w:r>
        <w:rPr>
          <w:rFonts w:hint="eastAsia" w:ascii="宋体" w:hAnsi="宋体"/>
          <w:b/>
          <w:color w:val="FF0000"/>
          <w:sz w:val="24"/>
          <w:szCs w:val="24"/>
          <w:lang w:eastAsia="zh-CN"/>
        </w:rPr>
        <w:t>）</w:t>
      </w:r>
      <w:r>
        <w:rPr>
          <w:rFonts w:hint="eastAsia" w:ascii="宋体" w:hAnsi="宋体"/>
          <w:b/>
          <w:color w:val="FF0000"/>
          <w:sz w:val="24"/>
          <w:szCs w:val="24"/>
        </w:rPr>
        <w:t>为：</w:t>
      </w:r>
    </w:p>
    <w:p>
      <w:pPr>
        <w:widowControl w:val="0"/>
        <w:spacing w:line="240" w:lineRule="atLeast"/>
        <w:ind w:firstLine="964" w:firstLineChars="400"/>
        <w:jc w:val="both"/>
        <w:rPr>
          <w:rFonts w:hint="eastAsia" w:ascii="宋体" w:hAnsi="宋体"/>
          <w:b/>
          <w:color w:val="FF0000"/>
          <w:sz w:val="24"/>
          <w:szCs w:val="24"/>
          <w:lang w:eastAsia="zh-CN"/>
        </w:rPr>
      </w:pPr>
      <w:r>
        <w:rPr>
          <w:rFonts w:hint="eastAsia" w:ascii="宋体" w:hAnsi="宋体"/>
          <w:b/>
          <w:color w:val="FF0000"/>
          <w:sz w:val="24"/>
          <w:szCs w:val="24"/>
          <w:lang w:val="en-US" w:eastAsia="zh-CN"/>
        </w:rPr>
        <w:t>增硅：每增硅0.1%为8.7</w:t>
      </w:r>
      <w:r>
        <w:rPr>
          <w:rFonts w:hint="eastAsia" w:ascii="宋体" w:hAnsi="宋体"/>
          <w:b/>
          <w:color w:val="FF0000"/>
          <w:sz w:val="24"/>
          <w:szCs w:val="24"/>
        </w:rPr>
        <w:t>元/吨</w:t>
      </w:r>
      <w:r>
        <w:rPr>
          <w:rFonts w:hint="eastAsia" w:ascii="宋体" w:hAnsi="宋体"/>
          <w:b/>
          <w:color w:val="FF0000"/>
          <w:sz w:val="24"/>
          <w:szCs w:val="24"/>
          <w:lang w:val="en-US" w:eastAsia="zh-CN"/>
        </w:rPr>
        <w:t>铁</w:t>
      </w:r>
      <w:r>
        <w:rPr>
          <w:rFonts w:hint="eastAsia" w:ascii="宋体" w:hAnsi="宋体"/>
          <w:b/>
          <w:color w:val="FF0000"/>
          <w:sz w:val="24"/>
          <w:szCs w:val="24"/>
          <w:lang w:eastAsia="zh-CN"/>
        </w:rPr>
        <w:t>（</w:t>
      </w:r>
      <w:r>
        <w:rPr>
          <w:rFonts w:hint="eastAsia" w:ascii="宋体" w:hAnsi="宋体"/>
          <w:b/>
          <w:color w:val="FF0000"/>
          <w:sz w:val="24"/>
          <w:szCs w:val="24"/>
          <w:lang w:val="en-US" w:eastAsia="zh-CN"/>
        </w:rPr>
        <w:t>大写：捌元柒角每吨铁</w:t>
      </w:r>
      <w:r>
        <w:rPr>
          <w:rFonts w:hint="eastAsia" w:ascii="宋体" w:hAnsi="宋体"/>
          <w:b/>
          <w:color w:val="FF0000"/>
          <w:sz w:val="24"/>
          <w:szCs w:val="24"/>
          <w:lang w:eastAsia="zh-CN"/>
        </w:rPr>
        <w:t>）；</w:t>
      </w:r>
    </w:p>
    <w:p>
      <w:pPr>
        <w:widowControl w:val="0"/>
        <w:spacing w:line="240" w:lineRule="atLeast"/>
        <w:ind w:firstLine="964" w:firstLineChars="400"/>
        <w:jc w:val="both"/>
        <w:rPr>
          <w:rFonts w:hint="default" w:ascii="宋体" w:hAnsi="宋体"/>
          <w:b/>
          <w:color w:val="FF0000"/>
          <w:sz w:val="24"/>
          <w:szCs w:val="24"/>
          <w:lang w:val="en-US" w:eastAsia="zh-CN"/>
        </w:rPr>
      </w:pPr>
      <w:r>
        <w:rPr>
          <w:rFonts w:hint="eastAsia" w:ascii="宋体" w:hAnsi="宋体"/>
          <w:b/>
          <w:color w:val="FF0000"/>
          <w:sz w:val="24"/>
          <w:szCs w:val="24"/>
          <w:lang w:val="en-US" w:eastAsia="zh-CN"/>
        </w:rPr>
        <w:t>脱硫：原样硫＞0.04%为17.2元/吨铁</w:t>
      </w:r>
      <w:r>
        <w:rPr>
          <w:rFonts w:hint="eastAsia" w:ascii="宋体" w:hAnsi="宋体"/>
          <w:b/>
          <w:color w:val="FF0000"/>
          <w:sz w:val="24"/>
          <w:szCs w:val="24"/>
          <w:lang w:eastAsia="zh-CN"/>
        </w:rPr>
        <w:t>（</w:t>
      </w:r>
      <w:r>
        <w:rPr>
          <w:rFonts w:hint="eastAsia" w:ascii="宋体" w:hAnsi="宋体"/>
          <w:b/>
          <w:color w:val="FF0000"/>
          <w:sz w:val="24"/>
          <w:szCs w:val="24"/>
          <w:lang w:val="en-US" w:eastAsia="zh-CN"/>
        </w:rPr>
        <w:t>大写：壹拾柒元贰角每吨铁</w:t>
      </w:r>
      <w:r>
        <w:rPr>
          <w:rFonts w:hint="eastAsia" w:ascii="宋体" w:hAnsi="宋体"/>
          <w:b/>
          <w:color w:val="FF0000"/>
          <w:sz w:val="24"/>
          <w:szCs w:val="24"/>
          <w:lang w:eastAsia="zh-CN"/>
        </w:rPr>
        <w:t>）</w:t>
      </w:r>
      <w:r>
        <w:rPr>
          <w:rFonts w:hint="eastAsia" w:ascii="宋体" w:hAnsi="宋体"/>
          <w:b/>
          <w:color w:val="FF0000"/>
          <w:sz w:val="24"/>
          <w:szCs w:val="24"/>
          <w:lang w:val="en-US" w:eastAsia="zh-CN"/>
        </w:rPr>
        <w:t>，原样硫≤0.04为14.9元/吨铁</w:t>
      </w:r>
      <w:r>
        <w:rPr>
          <w:rFonts w:hint="eastAsia" w:ascii="宋体" w:hAnsi="宋体"/>
          <w:b/>
          <w:color w:val="FF0000"/>
          <w:sz w:val="24"/>
          <w:szCs w:val="24"/>
          <w:lang w:eastAsia="zh-CN"/>
        </w:rPr>
        <w:t>（</w:t>
      </w:r>
      <w:r>
        <w:rPr>
          <w:rFonts w:hint="eastAsia" w:ascii="宋体" w:hAnsi="宋体"/>
          <w:b/>
          <w:color w:val="FF0000"/>
          <w:sz w:val="24"/>
          <w:szCs w:val="24"/>
          <w:lang w:val="en-US" w:eastAsia="zh-CN"/>
        </w:rPr>
        <w:t>大写：壹拾肆元玖角每吨铁</w:t>
      </w:r>
      <w:r>
        <w:rPr>
          <w:rFonts w:hint="eastAsia" w:ascii="宋体" w:hAnsi="宋体"/>
          <w:b/>
          <w:color w:val="FF0000"/>
          <w:sz w:val="24"/>
          <w:szCs w:val="24"/>
          <w:lang w:eastAsia="zh-CN"/>
        </w:rPr>
        <w:t>）。</w:t>
      </w:r>
    </w:p>
    <w:p>
      <w:pPr>
        <w:widowControl w:val="0"/>
        <w:spacing w:line="240" w:lineRule="atLeast"/>
        <w:ind w:firstLine="964" w:firstLineChars="400"/>
        <w:jc w:val="both"/>
        <w:rPr>
          <w:rFonts w:hint="eastAsia" w:ascii="宋体" w:hAnsi="宋体"/>
          <w:b/>
          <w:color w:val="FF0000"/>
          <w:sz w:val="24"/>
          <w:szCs w:val="24"/>
        </w:rPr>
      </w:pPr>
      <w:r>
        <w:rPr>
          <w:rFonts w:hint="eastAsia" w:ascii="宋体" w:hAnsi="宋体"/>
          <w:b/>
          <w:color w:val="FF0000"/>
          <w:sz w:val="24"/>
          <w:szCs w:val="24"/>
        </w:rPr>
        <w:t>报价高于此最高投标限价的作废标处理。</w:t>
      </w: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both"/>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lang w:val="en-US" w:eastAsia="zh-CN"/>
        </w:rPr>
        <w:t>2</w:t>
      </w:r>
      <w:r>
        <w:rPr>
          <w:rFonts w:ascii="宋体" w:hAnsi="宋体"/>
          <w:sz w:val="24"/>
          <w:szCs w:val="24"/>
        </w:rPr>
        <w:t>月</w:t>
      </w:r>
      <w:r>
        <w:rPr>
          <w:rFonts w:hint="eastAsia" w:ascii="宋体" w:hAnsi="宋体"/>
          <w:sz w:val="24"/>
          <w:szCs w:val="24"/>
          <w:lang w:val="en-US" w:eastAsia="zh-CN"/>
        </w:rPr>
        <w:t>2</w:t>
      </w:r>
      <w:r>
        <w:rPr>
          <w:rFonts w:hint="eastAsia" w:ascii="宋体" w:hAnsi="宋体"/>
          <w:sz w:val="24"/>
          <w:szCs w:val="24"/>
        </w:rPr>
        <w:t>日</w:t>
      </w:r>
      <w:r>
        <w:rPr>
          <w:b/>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-32385</wp:posOffset>
                </wp:positionV>
                <wp:extent cx="1028700" cy="891540"/>
                <wp:effectExtent l="0" t="0" r="0" b="3810"/>
                <wp:wrapNone/>
                <wp:docPr id="3" name="文本框 2"/>
                <wp:cNvGraphicFramePr/>
                <a:graphic xmlns:a="http://schemas.openxmlformats.org/drawingml/2006/main">
                  <a:graphicData uri="http://schemas.microsoft.com/office/word/2010/wordprocessingShape">
                    <wps:wsp>
                      <wps:cNvSpPr txBox="1"/>
                      <wps:spPr>
                        <a:xfrm>
                          <a:off x="0" y="0"/>
                          <a:ext cx="1028700" cy="891540"/>
                        </a:xfrm>
                        <a:prstGeom prst="rect">
                          <a:avLst/>
                        </a:prstGeom>
                        <a:solidFill>
                          <a:srgbClr val="FFFFFF"/>
                        </a:solidFill>
                        <a:ln>
                          <a:noFill/>
                        </a:ln>
                      </wps:spPr>
                      <wps:txbx>
                        <w:txbxContent>
                          <w:p/>
                        </w:txbxContent>
                      </wps:txbx>
                      <wps:bodyPr upright="1"/>
                    </wps:wsp>
                  </a:graphicData>
                </a:graphic>
              </wp:anchor>
            </w:drawing>
          </mc:Choice>
          <mc:Fallback>
            <w:pict>
              <v:shape id="文本框 2" o:spid="_x0000_s1026" o:spt="202" type="#_x0000_t202" style="position:absolute;left:0pt;margin-left:0pt;margin-top:-2.55pt;height:70.2pt;width:81pt;z-index:251660288;mso-width-relative:page;mso-height-relative:page;" fillcolor="#FFFFFF" filled="t" stroked="f" coordsize="21600,21600" o:gfxdata="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ILfBktYAAAAHAQAADwAA&#10;AAAAAAABACAAAAAiAAAAZHJzL2Rvd25yZXYueG1sUEsBAhQAFAAAAAgAh07iQL8eC1umAQAAKQMA&#10;AA4AAAAAAAAAAQAgAAAAJQEAAGRycy9lMm9Eb2MueG1sUEsFBgAAAAAGAAYAWQEAAD0FAAAAAA==&#10;">
                <v:fill on="t" focussize="0,0"/>
                <v:stroke on="f"/>
                <v:imagedata o:title=""/>
                <o:lock v:ext="edit" aspectratio="f"/>
                <v:textbox>
                  <w:txbxContent>
                    <w:p/>
                  </w:txbxContent>
                </v:textbox>
              </v:shape>
            </w:pict>
          </mc:Fallback>
        </mc:AlternateContent>
      </w:r>
    </w:p>
    <w:p>
      <w:pPr>
        <w:pStyle w:val="21"/>
        <w:snapToGrid w:val="0"/>
        <w:spacing w:line="480" w:lineRule="auto"/>
        <w:rPr>
          <w:rFonts w:hint="eastAsia"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11.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8"/>
          <w:szCs w:val="28"/>
          <w:u w:val="single"/>
          <w:lang w:val="en-US" w:eastAsia="zh-CN"/>
        </w:rPr>
        <w:t>15255329626@163.com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widowControl/>
        <w:shd w:val="clear" w:color="auto" w:fill="FFFFFF"/>
        <w:spacing w:line="360" w:lineRule="auto"/>
        <w:ind w:firstLine="4480" w:firstLineChars="1600"/>
        <w:jc w:val="left"/>
        <w:rPr>
          <w:rFonts w:hint="eastAsia" w:ascii="仿宋_GB2312" w:eastAsia="仿宋_GB2312"/>
          <w:sz w:val="28"/>
          <w:szCs w:val="28"/>
        </w:rPr>
      </w:pPr>
    </w:p>
    <w:p>
      <w:pPr>
        <w:rPr>
          <w:rFonts w:hint="eastAsia" w:ascii="仿宋_GB2312" w:eastAsia="仿宋_GB2312"/>
          <w:sz w:val="28"/>
          <w:szCs w:val="28"/>
        </w:rPr>
      </w:pPr>
      <w:r>
        <w:rPr>
          <w:rFonts w:hint="eastAsia" w:ascii="仿宋_GB2312" w:eastAsia="仿宋_GB2312"/>
          <w:sz w:val="28"/>
          <w:szCs w:val="28"/>
        </w:rPr>
        <w:br w:type="page"/>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rFonts w:hint="eastAsia"/>
          <w:b w:val="0"/>
          <w:bCs/>
          <w:sz w:val="28"/>
          <w:szCs w:val="28"/>
          <w:lang w:val="en-US" w:eastAsia="zh-CN"/>
        </w:rPr>
        <w:t xml:space="preserve"> </w:t>
      </w:r>
      <w:r>
        <w:rPr>
          <w:b w:val="0"/>
          <w:bCs/>
          <w:sz w:val="28"/>
          <w:szCs w:val="28"/>
        </w:rPr>
        <w:t xml:space="preserve">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ascii="宋体" w:hAnsi="宋体"/>
          <w:b/>
          <w:color w:val="FF0000"/>
          <w:sz w:val="28"/>
          <w:szCs w:val="28"/>
          <w:u w:val="single"/>
          <w:lang w:val="en-US" w:eastAsia="zh-CN"/>
        </w:rPr>
        <w:t>送铸管铁水增硅脱硫承包</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mc:AlternateContent>
          <mc:Choice Requires="wps">
            <w:drawing>
              <wp:anchor distT="0" distB="0" distL="114300" distR="114300" simplePos="0" relativeHeight="251658240" behindDoc="0" locked="0" layoutInCell="1" allowOverlap="1">
                <wp:simplePos x="0" y="0"/>
                <wp:positionH relativeFrom="column">
                  <wp:posOffset>2656205</wp:posOffset>
                </wp:positionH>
                <wp:positionV relativeFrom="paragraph">
                  <wp:posOffset>28575</wp:posOffset>
                </wp:positionV>
                <wp:extent cx="1873250" cy="1075690"/>
                <wp:effectExtent l="7620" t="7620" r="24130" b="21590"/>
                <wp:wrapNone/>
                <wp:docPr id="1" name="矩形 6"/>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6" o:spid="_x0000_s1026" o:spt="1" style="position:absolute;left:0pt;margin-left:209.15pt;margin-top:2.25pt;height:84.7pt;width:147.5pt;z-index:251658240;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HZQv&#10;vNUAAAAJAQAADwAAAAAAAAABACAAAAAiAAAAZHJzL2Rvd25yZXYueG1sUEsBAhQAFAAAAAgAh07i&#10;QB/9Au4lAgAAZAQAAA4AAAAAAAAAAQAgAAAAJAEAAGRycy9lMm9Eb2MueG1sUEsFBgAAAAAGAAYA&#10;WQEAALs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r>
        <w:rPr>
          <w:rFonts w:hint="eastAsia"/>
        </w:rPr>
        <mc:AlternateContent>
          <mc:Choice Requires="wps">
            <w:drawing>
              <wp:anchor distT="0" distB="0" distL="114300" distR="114300" simplePos="0" relativeHeight="251658240" behindDoc="0" locked="0" layoutInCell="1" allowOverlap="1">
                <wp:simplePos x="0" y="0"/>
                <wp:positionH relativeFrom="column">
                  <wp:posOffset>501015</wp:posOffset>
                </wp:positionH>
                <wp:positionV relativeFrom="paragraph">
                  <wp:posOffset>20320</wp:posOffset>
                </wp:positionV>
                <wp:extent cx="1873250" cy="1075690"/>
                <wp:effectExtent l="7620" t="7620" r="24130" b="21590"/>
                <wp:wrapNone/>
                <wp:docPr id="2" name="矩形 7"/>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7" o:spid="_x0000_s1026" o:spt="1" style="position:absolute;left:0pt;margin-left:39.45pt;margin-top:1.6pt;height:84.7pt;width:147.5pt;z-index:251658240;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Db&#10;cADVAAAACAEAAA8AAAAAAAAAAQAgAAAAIgAAAGRycy9kb3ducmV2LnhtbFBLAQIUABQAAAAIAIdO&#10;4kBEH9WSJgIAAGQEAAAOAAAAAAAAAAEAIAAAACQBAABkcnMvZTJvRG9jLnhtbFBLBQYAAAAABgAG&#10;AFkBAAC8BQ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pPr>
      <w:r>
        <w:t xml:space="preserve">年 </w:t>
      </w:r>
      <w:r>
        <w:rPr>
          <w:rFonts w:hint="eastAsia"/>
        </w:rPr>
        <w:t xml:space="preserve">  </w:t>
      </w:r>
      <w:r>
        <w:t xml:space="preserve">月 </w:t>
      </w:r>
      <w:r>
        <w:rPr>
          <w:rFonts w:hint="eastAsia"/>
        </w:rPr>
        <w:t xml:space="preserve">   </w:t>
      </w:r>
      <w:r>
        <w:t>日</w:t>
      </w:r>
    </w:p>
    <w:p>
      <w:pPr>
        <w:jc w:val="left"/>
        <w:rPr>
          <w:rFonts w:hint="eastAsia" w:ascii="宋体" w:hAnsi="宋体" w:cs="宋体"/>
          <w:b/>
          <w:bCs/>
          <w:color w:val="FF0000"/>
          <w:kern w:val="0"/>
          <w:sz w:val="24"/>
          <w:szCs w:val="24"/>
        </w:rPr>
      </w:pPr>
    </w:p>
    <w:p>
      <w:pPr>
        <w:jc w:val="left"/>
        <w:rPr>
          <w:rFonts w:hint="default" w:ascii="宋体" w:hAnsi="宋体" w:cs="宋体"/>
          <w:b/>
          <w:bCs/>
          <w:color w:val="FF0000"/>
          <w:kern w:val="0"/>
          <w:sz w:val="24"/>
          <w:szCs w:val="24"/>
          <w:lang w:val="en-US"/>
        </w:rPr>
      </w:pPr>
      <w:r>
        <w:rPr>
          <w:rFonts w:hint="eastAsia" w:ascii="宋体" w:hAnsi="宋体" w:eastAsia="宋体" w:cs="Times New Roman"/>
          <w:b w:val="0"/>
          <w:bCs/>
          <w:kern w:val="0"/>
          <w:sz w:val="28"/>
          <w:szCs w:val="28"/>
          <w:lang w:val="en-US" w:eastAsia="zh-CN" w:bidi="ar-SA"/>
        </w:rPr>
        <w:t>附件5</w:t>
      </w:r>
      <w:r>
        <w:rPr>
          <w:rFonts w:hint="eastAsia" w:ascii="宋体" w:hAnsi="宋体" w:cs="宋体"/>
          <w:b/>
          <w:bCs/>
          <w:color w:val="FF0000"/>
          <w:kern w:val="0"/>
          <w:sz w:val="24"/>
          <w:szCs w:val="24"/>
          <w:lang w:val="en-US" w:eastAsia="zh-CN"/>
        </w:rPr>
        <w:t xml:space="preserve">  报价表</w:t>
      </w:r>
    </w:p>
    <w:p>
      <w:pPr>
        <w:jc w:val="center"/>
        <w:rPr>
          <w:rFonts w:ascii="宋体" w:hAnsi="宋体"/>
          <w:sz w:val="44"/>
          <w:szCs w:val="44"/>
        </w:rPr>
      </w:pPr>
      <w:r>
        <w:rPr>
          <w:rFonts w:hint="eastAsia" w:ascii="宋体" w:hAnsi="宋体"/>
          <w:sz w:val="44"/>
          <w:szCs w:val="44"/>
        </w:rPr>
        <w:t>报价统一格式</w:t>
      </w:r>
    </w:p>
    <w:tbl>
      <w:tblPr>
        <w:tblStyle w:val="10"/>
        <w:tblW w:w="522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1835"/>
        <w:gridCol w:w="4504"/>
        <w:gridCol w:w="1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328"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18"/>
                <w:szCs w:val="18"/>
              </w:rPr>
            </w:pPr>
            <w:r>
              <w:rPr>
                <w:rFonts w:hint="eastAsia" w:ascii="宋体" w:hAnsi="宋体"/>
                <w:sz w:val="18"/>
                <w:szCs w:val="18"/>
              </w:rPr>
              <w:t>序号</w:t>
            </w:r>
          </w:p>
        </w:tc>
        <w:tc>
          <w:tcPr>
            <w:tcW w:w="1031" w:type="pct"/>
            <w:tcBorders>
              <w:top w:val="single" w:color="auto" w:sz="4" w:space="0"/>
              <w:left w:val="nil"/>
              <w:bottom w:val="single" w:color="auto" w:sz="4" w:space="0"/>
              <w:right w:val="single" w:color="auto" w:sz="4" w:space="0"/>
            </w:tcBorders>
            <w:noWrap w:val="0"/>
            <w:vAlign w:val="center"/>
          </w:tcPr>
          <w:p>
            <w:pPr>
              <w:jc w:val="center"/>
              <w:rPr>
                <w:rFonts w:ascii="宋体" w:hAnsi="宋体"/>
                <w:sz w:val="18"/>
                <w:szCs w:val="18"/>
              </w:rPr>
            </w:pPr>
            <w:r>
              <w:rPr>
                <w:rFonts w:hint="eastAsia" w:ascii="宋体" w:hAnsi="宋体"/>
                <w:sz w:val="18"/>
                <w:szCs w:val="18"/>
              </w:rPr>
              <w:t>物资名称</w:t>
            </w:r>
          </w:p>
        </w:tc>
        <w:tc>
          <w:tcPr>
            <w:tcW w:w="2531" w:type="pct"/>
            <w:tcBorders>
              <w:top w:val="single" w:color="auto" w:sz="4" w:space="0"/>
              <w:left w:val="nil"/>
              <w:bottom w:val="single" w:color="auto" w:sz="4" w:space="0"/>
              <w:right w:val="single" w:color="auto" w:sz="4" w:space="0"/>
            </w:tcBorders>
            <w:noWrap w:val="0"/>
            <w:vAlign w:val="center"/>
          </w:tcPr>
          <w:p>
            <w:pPr>
              <w:jc w:val="center"/>
              <w:rPr>
                <w:rFonts w:ascii="宋体" w:hAnsi="宋体"/>
                <w:sz w:val="18"/>
                <w:szCs w:val="18"/>
              </w:rPr>
            </w:pPr>
            <w:r>
              <w:rPr>
                <w:rFonts w:hint="eastAsia" w:ascii="宋体" w:hAnsi="宋体"/>
                <w:sz w:val="28"/>
                <w:szCs w:val="28"/>
              </w:rPr>
              <w:t>包工包料</w:t>
            </w:r>
            <w:bookmarkStart w:id="0" w:name="_GoBack"/>
            <w:bookmarkEnd w:id="0"/>
            <w:r>
              <w:rPr>
                <w:rFonts w:hint="eastAsia" w:ascii="宋体" w:hAnsi="宋体"/>
                <w:sz w:val="28"/>
                <w:szCs w:val="28"/>
              </w:rPr>
              <w:t>含税、含运费报价（元/吨铁）</w:t>
            </w:r>
          </w:p>
        </w:tc>
        <w:tc>
          <w:tcPr>
            <w:tcW w:w="1108" w:type="pct"/>
            <w:tcBorders>
              <w:top w:val="single" w:color="auto" w:sz="4" w:space="0"/>
              <w:left w:val="nil"/>
              <w:bottom w:val="single" w:color="auto" w:sz="4" w:space="0"/>
              <w:right w:val="single" w:color="auto" w:sz="4" w:space="0"/>
            </w:tcBorders>
            <w:noWrap w:val="0"/>
            <w:vAlign w:val="center"/>
          </w:tcPr>
          <w:p>
            <w:pPr>
              <w:jc w:val="center"/>
              <w:rPr>
                <w:rFonts w:ascii="宋体" w:hAnsi="宋体"/>
                <w:sz w:val="18"/>
                <w:szCs w:val="18"/>
              </w:rPr>
            </w:pPr>
            <w:r>
              <w:rPr>
                <w:rFonts w:hint="eastAsia" w:ascii="宋体" w:hAnsi="宋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328" w:type="pct"/>
            <w:vMerge w:val="restart"/>
            <w:tcBorders>
              <w:top w:val="nil"/>
              <w:left w:val="single" w:color="auto" w:sz="4" w:space="0"/>
              <w:bottom w:val="single" w:color="auto" w:sz="4" w:space="0"/>
              <w:right w:val="single" w:color="auto" w:sz="4" w:space="0"/>
            </w:tcBorders>
            <w:noWrap w:val="0"/>
            <w:vAlign w:val="center"/>
          </w:tcPr>
          <w:p>
            <w:pPr>
              <w:jc w:val="center"/>
            </w:pPr>
            <w:r>
              <w:rPr>
                <w:rFonts w:hint="eastAsia" w:ascii="宋体" w:hAnsi="宋体"/>
              </w:rPr>
              <w:t>1</w:t>
            </w:r>
          </w:p>
        </w:tc>
        <w:tc>
          <w:tcPr>
            <w:tcW w:w="1031" w:type="pct"/>
            <w:vMerge w:val="restart"/>
            <w:tcBorders>
              <w:top w:val="nil"/>
              <w:left w:val="nil"/>
              <w:bottom w:val="single" w:color="auto" w:sz="4" w:space="0"/>
              <w:right w:val="single" w:color="auto" w:sz="4" w:space="0"/>
            </w:tcBorders>
            <w:noWrap w:val="0"/>
            <w:vAlign w:val="center"/>
          </w:tcPr>
          <w:p>
            <w:pPr>
              <w:autoSpaceDE w:val="0"/>
              <w:spacing w:line="400" w:lineRule="exact"/>
              <w:jc w:val="center"/>
              <w:rPr>
                <w:rFonts w:ascii="宋体" w:hAnsi="宋体"/>
              </w:rPr>
            </w:pPr>
            <w:r>
              <w:rPr>
                <w:rFonts w:hint="eastAsia" w:ascii="宋体" w:hAnsi="宋体"/>
                <w:b/>
                <w:bCs/>
                <w:color w:val="FF0000"/>
                <w:sz w:val="28"/>
                <w:szCs w:val="28"/>
                <w:lang w:val="en-US" w:eastAsia="zh-CN"/>
              </w:rPr>
              <w:t>送铸管铁水</w:t>
            </w:r>
            <w:r>
              <w:rPr>
                <w:rFonts w:hint="eastAsia" w:ascii="宋体" w:hAnsi="宋体"/>
                <w:b/>
                <w:bCs/>
                <w:color w:val="FF0000"/>
                <w:sz w:val="28"/>
                <w:szCs w:val="28"/>
              </w:rPr>
              <w:t>增硅脱硫承包项目</w:t>
            </w:r>
            <w:r>
              <w:rPr>
                <w:rFonts w:hint="eastAsia" w:ascii="宋体" w:hAnsi="宋体"/>
                <w:b/>
                <w:bCs/>
                <w:color w:val="FF0000"/>
                <w:sz w:val="28"/>
                <w:szCs w:val="28"/>
                <w:lang w:val="en-US" w:eastAsia="zh-CN"/>
              </w:rPr>
              <w:t xml:space="preserve">   </w:t>
            </w:r>
            <w:r>
              <w:rPr>
                <w:rFonts w:hint="eastAsia" w:ascii="宋体" w:hAnsi="宋体"/>
                <w:b/>
                <w:bCs/>
                <w:color w:val="FF0000"/>
                <w:sz w:val="28"/>
                <w:szCs w:val="28"/>
              </w:rPr>
              <w:t>（增硅标段）</w:t>
            </w:r>
          </w:p>
        </w:tc>
        <w:tc>
          <w:tcPr>
            <w:tcW w:w="2531" w:type="pct"/>
            <w:tcBorders>
              <w:top w:val="single" w:color="auto" w:sz="4" w:space="0"/>
              <w:left w:val="nil"/>
              <w:bottom w:val="single" w:color="auto" w:sz="4" w:space="0"/>
              <w:right w:val="single" w:color="auto" w:sz="4" w:space="0"/>
            </w:tcBorders>
            <w:noWrap w:val="0"/>
            <w:vAlign w:val="top"/>
          </w:tcPr>
          <w:p>
            <w:pPr>
              <w:jc w:val="left"/>
              <w:rPr>
                <w:rFonts w:ascii="宋体" w:hAnsi="宋体"/>
              </w:rPr>
            </w:pPr>
          </w:p>
          <w:p>
            <w:pPr>
              <w:jc w:val="left"/>
              <w:rPr>
                <w:rFonts w:ascii="宋体" w:hAnsi="宋体"/>
              </w:rPr>
            </w:pPr>
            <w:r>
              <w:rPr>
                <w:rFonts w:hint="eastAsia" w:ascii="宋体" w:hAnsi="宋体"/>
              </w:rPr>
              <w:t>小写：</w:t>
            </w:r>
          </w:p>
        </w:tc>
        <w:tc>
          <w:tcPr>
            <w:tcW w:w="1108" w:type="pct"/>
            <w:vMerge w:val="restart"/>
            <w:tcBorders>
              <w:top w:val="nil"/>
              <w:left w:val="nil"/>
              <w:bottom w:val="single" w:color="auto" w:sz="4" w:space="0"/>
              <w:right w:val="single" w:color="auto" w:sz="4" w:space="0"/>
            </w:tcBorders>
            <w:noWrap w:val="0"/>
            <w:vAlign w:val="top"/>
          </w:tcPr>
          <w:p>
            <w:pPr>
              <w:autoSpaceDE w:val="0"/>
              <w:spacing w:line="400" w:lineRule="exact"/>
              <w:jc w:val="center"/>
              <w:rPr>
                <w:rFonts w:ascii="宋体" w:hAnsi="宋体"/>
                <w:sz w:val="28"/>
                <w:szCs w:val="28"/>
              </w:rPr>
            </w:pPr>
          </w:p>
          <w:p>
            <w:pPr>
              <w:autoSpaceDE w:val="0"/>
              <w:spacing w:line="40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宋体" w:hAnsi="宋体"/>
              </w:rPr>
            </w:pPr>
          </w:p>
        </w:tc>
        <w:tc>
          <w:tcPr>
            <w:tcW w:w="2531" w:type="pct"/>
            <w:tcBorders>
              <w:top w:val="single" w:color="auto" w:sz="4" w:space="0"/>
              <w:left w:val="nil"/>
              <w:bottom w:val="single" w:color="auto" w:sz="4" w:space="0"/>
              <w:right w:val="single" w:color="auto" w:sz="4" w:space="0"/>
            </w:tcBorders>
            <w:noWrap w:val="0"/>
            <w:vAlign w:val="top"/>
          </w:tcPr>
          <w:p>
            <w:pPr>
              <w:jc w:val="left"/>
              <w:rPr>
                <w:rFonts w:ascii="宋体" w:hAnsi="宋体"/>
              </w:rPr>
            </w:pPr>
          </w:p>
          <w:p>
            <w:pPr>
              <w:jc w:val="left"/>
              <w:rPr>
                <w:rFonts w:ascii="宋体" w:hAnsi="宋体"/>
              </w:rPr>
            </w:pPr>
            <w:r>
              <w:rPr>
                <w:rFonts w:hint="eastAsia" w:ascii="宋体" w:hAnsi="宋体"/>
              </w:rPr>
              <w:t>大写：</w:t>
            </w: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328" w:type="pct"/>
            <w:vMerge w:val="restart"/>
            <w:tcBorders>
              <w:top w:val="nil"/>
              <w:left w:val="single" w:color="auto" w:sz="4" w:space="0"/>
              <w:bottom w:val="single" w:color="auto" w:sz="4" w:space="0"/>
              <w:right w:val="single" w:color="auto" w:sz="4" w:space="0"/>
            </w:tcBorders>
            <w:noWrap w:val="0"/>
            <w:vAlign w:val="center"/>
          </w:tcPr>
          <w:p>
            <w:pPr>
              <w:jc w:val="center"/>
              <w:rPr>
                <w:rFonts w:ascii="宋体" w:hAnsi="宋体"/>
              </w:rPr>
            </w:pPr>
            <w:r>
              <w:rPr>
                <w:rFonts w:hint="eastAsia" w:ascii="宋体" w:hAnsi="宋体"/>
              </w:rPr>
              <w:t>2</w:t>
            </w:r>
          </w:p>
        </w:tc>
        <w:tc>
          <w:tcPr>
            <w:tcW w:w="1031" w:type="pct"/>
            <w:vMerge w:val="restart"/>
            <w:tcBorders>
              <w:top w:val="nil"/>
              <w:left w:val="nil"/>
              <w:bottom w:val="single" w:color="auto" w:sz="4" w:space="0"/>
              <w:right w:val="single" w:color="auto" w:sz="4" w:space="0"/>
            </w:tcBorders>
            <w:noWrap w:val="0"/>
            <w:vAlign w:val="center"/>
          </w:tcPr>
          <w:p>
            <w:pPr>
              <w:jc w:val="center"/>
              <w:rPr>
                <w:rFonts w:ascii="宋体" w:hAnsi="宋体"/>
                <w:b/>
                <w:bCs/>
                <w:color w:val="000000"/>
              </w:rPr>
            </w:pPr>
            <w:r>
              <w:rPr>
                <w:rFonts w:hint="eastAsia" w:ascii="宋体" w:hAnsi="宋体"/>
                <w:b/>
                <w:bCs/>
                <w:color w:val="FF0000"/>
                <w:sz w:val="28"/>
                <w:szCs w:val="28"/>
                <w:lang w:val="en-US" w:eastAsia="zh-CN"/>
              </w:rPr>
              <w:t>送铸管铁水</w:t>
            </w:r>
            <w:r>
              <w:rPr>
                <w:rFonts w:hint="eastAsia" w:ascii="宋体" w:hAnsi="宋体"/>
                <w:b/>
                <w:bCs/>
                <w:color w:val="FF0000"/>
                <w:sz w:val="28"/>
                <w:szCs w:val="28"/>
              </w:rPr>
              <w:t>增硅脱硫承包项目</w:t>
            </w:r>
            <w:r>
              <w:rPr>
                <w:rFonts w:hint="eastAsia" w:ascii="宋体" w:hAnsi="宋体"/>
                <w:b/>
                <w:bCs/>
                <w:color w:val="FF0000"/>
                <w:sz w:val="28"/>
                <w:szCs w:val="28"/>
                <w:lang w:val="en-US" w:eastAsia="zh-CN"/>
              </w:rPr>
              <w:t xml:space="preserve">   </w:t>
            </w:r>
            <w:r>
              <w:rPr>
                <w:rFonts w:hint="eastAsia" w:ascii="宋体" w:hAnsi="宋体"/>
                <w:b/>
                <w:bCs/>
                <w:color w:val="FF0000"/>
                <w:sz w:val="28"/>
                <w:szCs w:val="28"/>
              </w:rPr>
              <w:t>（脱硫标段）</w:t>
            </w:r>
          </w:p>
        </w:tc>
        <w:tc>
          <w:tcPr>
            <w:tcW w:w="2531" w:type="pct"/>
            <w:tcBorders>
              <w:top w:val="single" w:color="auto" w:sz="4" w:space="0"/>
              <w:left w:val="nil"/>
              <w:bottom w:val="single" w:color="auto" w:sz="4" w:space="0"/>
              <w:right w:val="single" w:color="auto" w:sz="4" w:space="0"/>
            </w:tcBorders>
            <w:noWrap w:val="0"/>
            <w:vAlign w:val="center"/>
          </w:tcPr>
          <w:p>
            <w:pPr>
              <w:jc w:val="left"/>
              <w:rPr>
                <w:rFonts w:ascii="宋体" w:hAnsi="宋体"/>
              </w:rPr>
            </w:pPr>
            <w:r>
              <w:rPr>
                <w:rFonts w:hint="eastAsia" w:ascii="宋体" w:hAnsi="宋体"/>
              </w:rPr>
              <w:t>小写：</w:t>
            </w:r>
          </w:p>
        </w:tc>
        <w:tc>
          <w:tcPr>
            <w:tcW w:w="1108" w:type="pct"/>
            <w:vMerge w:val="restart"/>
            <w:tcBorders>
              <w:top w:val="nil"/>
              <w:left w:val="nil"/>
              <w:bottom w:val="single" w:color="auto" w:sz="4" w:space="0"/>
              <w:right w:val="single" w:color="auto" w:sz="4" w:space="0"/>
            </w:tcBorders>
            <w:noWrap w:val="0"/>
            <w:vAlign w:val="center"/>
          </w:tcPr>
          <w:p>
            <w:pPr>
              <w:jc w:val="center"/>
              <w:rPr>
                <w:sz w:val="28"/>
                <w:szCs w:val="28"/>
              </w:rPr>
            </w:pPr>
            <w:r>
              <w:rPr>
                <w:rFonts w:hint="eastAsia" w:ascii="宋体" w:hAnsi="宋体"/>
                <w:sz w:val="28"/>
                <w:szCs w:val="28"/>
              </w:rPr>
              <w:t>S≥</w:t>
            </w:r>
            <w:r>
              <w:rPr>
                <w:rFonts w:hint="eastAsia"/>
                <w:sz w:val="28"/>
                <w:szCs w:val="28"/>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宋体" w:hAnsi="宋体"/>
                <w:b/>
                <w:bCs/>
                <w:color w:val="000000"/>
              </w:rPr>
            </w:pPr>
          </w:p>
        </w:tc>
        <w:tc>
          <w:tcPr>
            <w:tcW w:w="2531" w:type="pct"/>
            <w:tcBorders>
              <w:top w:val="single" w:color="auto" w:sz="4" w:space="0"/>
              <w:left w:val="nil"/>
              <w:bottom w:val="single" w:color="auto" w:sz="4" w:space="0"/>
              <w:right w:val="single" w:color="auto" w:sz="4" w:space="0"/>
            </w:tcBorders>
            <w:noWrap w:val="0"/>
            <w:vAlign w:val="center"/>
          </w:tcPr>
          <w:p>
            <w:pPr>
              <w:jc w:val="left"/>
              <w:rPr>
                <w:rFonts w:ascii="宋体" w:hAnsi="宋体"/>
              </w:rPr>
            </w:pPr>
            <w:r>
              <w:rPr>
                <w:rFonts w:hint="eastAsia" w:ascii="宋体" w:hAnsi="宋体"/>
              </w:rPr>
              <w:t>大写：</w:t>
            </w:r>
          </w:p>
        </w:tc>
        <w:tc>
          <w:tcPr>
            <w:tcW w:w="0" w:type="auto"/>
            <w:vMerge w:val="continue"/>
            <w:tcBorders>
              <w:top w:val="nil"/>
              <w:left w:val="nil"/>
              <w:bottom w:val="single" w:color="auto" w:sz="4" w:space="0"/>
              <w:right w:val="single" w:color="auto" w:sz="4" w:space="0"/>
            </w:tcBorders>
            <w:noWrap w:val="0"/>
            <w:vAlign w:val="center"/>
          </w:tcPr>
          <w:p>
            <w:pPr>
              <w:widowControl/>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宋体" w:hAnsi="宋体"/>
                <w:b/>
                <w:bCs/>
                <w:color w:val="000000"/>
              </w:rPr>
            </w:pPr>
          </w:p>
        </w:tc>
        <w:tc>
          <w:tcPr>
            <w:tcW w:w="2531" w:type="pct"/>
            <w:tcBorders>
              <w:top w:val="single" w:color="auto" w:sz="4" w:space="0"/>
              <w:left w:val="nil"/>
              <w:bottom w:val="single" w:color="auto" w:sz="4" w:space="0"/>
              <w:right w:val="single" w:color="auto" w:sz="4" w:space="0"/>
            </w:tcBorders>
            <w:noWrap w:val="0"/>
            <w:vAlign w:val="center"/>
          </w:tcPr>
          <w:p>
            <w:pPr>
              <w:jc w:val="left"/>
              <w:rPr>
                <w:rFonts w:ascii="宋体" w:hAnsi="宋体"/>
              </w:rPr>
            </w:pPr>
            <w:r>
              <w:rPr>
                <w:rFonts w:hint="eastAsia" w:ascii="宋体" w:hAnsi="宋体"/>
              </w:rPr>
              <w:t>小写：</w:t>
            </w:r>
          </w:p>
        </w:tc>
        <w:tc>
          <w:tcPr>
            <w:tcW w:w="1108" w:type="pct"/>
            <w:vMerge w:val="restart"/>
            <w:tcBorders>
              <w:top w:val="nil"/>
              <w:left w:val="nil"/>
              <w:bottom w:val="single" w:color="auto" w:sz="4" w:space="0"/>
              <w:right w:val="single" w:color="auto" w:sz="4" w:space="0"/>
            </w:tcBorders>
            <w:noWrap w:val="0"/>
            <w:vAlign w:val="center"/>
          </w:tcPr>
          <w:p>
            <w:pPr>
              <w:jc w:val="center"/>
              <w:rPr>
                <w:sz w:val="28"/>
                <w:szCs w:val="28"/>
              </w:rPr>
            </w:pPr>
            <w:r>
              <w:rPr>
                <w:rFonts w:hint="eastAsia" w:ascii="宋体" w:hAnsi="宋体"/>
                <w:sz w:val="28"/>
                <w:szCs w:val="28"/>
              </w:rPr>
              <w:t>S＜</w:t>
            </w:r>
            <w:r>
              <w:rPr>
                <w:rFonts w:hint="eastAsia"/>
                <w:sz w:val="28"/>
                <w:szCs w:val="28"/>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宋体" w:hAnsi="宋体"/>
                <w:b/>
                <w:bCs/>
                <w:color w:val="000000"/>
              </w:rPr>
            </w:pPr>
          </w:p>
        </w:tc>
        <w:tc>
          <w:tcPr>
            <w:tcW w:w="2531" w:type="pct"/>
            <w:tcBorders>
              <w:top w:val="single" w:color="auto" w:sz="4" w:space="0"/>
              <w:left w:val="nil"/>
              <w:bottom w:val="single" w:color="auto" w:sz="4" w:space="0"/>
              <w:right w:val="single" w:color="auto" w:sz="4" w:space="0"/>
            </w:tcBorders>
            <w:noWrap w:val="0"/>
            <w:vAlign w:val="center"/>
          </w:tcPr>
          <w:p>
            <w:pPr>
              <w:jc w:val="left"/>
              <w:rPr>
                <w:rFonts w:ascii="宋体" w:hAnsi="宋体"/>
              </w:rPr>
            </w:pPr>
            <w:r>
              <w:rPr>
                <w:rFonts w:hint="eastAsia" w:ascii="宋体" w:hAnsi="宋体"/>
              </w:rPr>
              <w:t>大写：</w:t>
            </w:r>
          </w:p>
        </w:tc>
        <w:tc>
          <w:tcPr>
            <w:tcW w:w="0" w:type="auto"/>
            <w:vMerge w:val="continue"/>
            <w:tcBorders>
              <w:top w:val="nil"/>
              <w:left w:val="nil"/>
              <w:bottom w:val="single" w:color="auto" w:sz="4" w:space="0"/>
              <w:right w:val="single" w:color="auto" w:sz="4" w:space="0"/>
            </w:tcBorders>
            <w:noWrap w:val="0"/>
            <w:vAlign w:val="center"/>
          </w:tcPr>
          <w:p>
            <w:pPr>
              <w:widowControl/>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5000" w:type="pct"/>
            <w:gridSpan w:val="4"/>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sz w:val="28"/>
                <w:szCs w:val="28"/>
                <w:lang w:eastAsia="zh-CN"/>
              </w:rPr>
            </w:pPr>
            <w:r>
              <w:rPr>
                <w:rFonts w:hint="eastAsia" w:ascii="宋体" w:hAnsi="宋体"/>
                <w:sz w:val="28"/>
                <w:szCs w:val="28"/>
              </w:rPr>
              <w:t>备注</w:t>
            </w:r>
            <w:r>
              <w:rPr>
                <w:rFonts w:hint="eastAsia"/>
                <w:sz w:val="28"/>
                <w:szCs w:val="28"/>
              </w:rPr>
              <w:t xml:space="preserve">: </w:t>
            </w:r>
            <w:r>
              <w:rPr>
                <w:rFonts w:hint="eastAsia" w:ascii="宋体" w:hAnsi="宋体"/>
                <w:sz w:val="28"/>
                <w:szCs w:val="28"/>
              </w:rPr>
              <w:t>以上报价含税13%、含运费，包工包料，一票制</w:t>
            </w:r>
            <w:r>
              <w:rPr>
                <w:rFonts w:hint="eastAsia" w:ascii="宋体" w:hAnsi="宋体"/>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5000" w:type="pct"/>
            <w:gridSpan w:val="4"/>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8"/>
                <w:szCs w:val="28"/>
              </w:rPr>
            </w:pPr>
            <w:r>
              <w:rPr>
                <w:rFonts w:hint="eastAsia" w:ascii="宋体" w:hAnsi="宋体"/>
                <w:sz w:val="28"/>
                <w:szCs w:val="28"/>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5000" w:type="pct"/>
            <w:gridSpan w:val="4"/>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8"/>
                <w:szCs w:val="28"/>
              </w:rPr>
            </w:pPr>
            <w:r>
              <w:rPr>
                <w:rFonts w:hint="eastAsia" w:ascii="宋体" w:hAnsi="宋体"/>
                <w:sz w:val="28"/>
                <w:szCs w:val="28"/>
              </w:rPr>
              <w:t>投标单位公章及签字：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5000" w:type="pct"/>
            <w:gridSpan w:val="4"/>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8"/>
                <w:szCs w:val="28"/>
              </w:rPr>
            </w:pPr>
            <w:r>
              <w:rPr>
                <w:rFonts w:hint="eastAsia" w:ascii="宋体" w:hAnsi="宋体"/>
                <w:sz w:val="28"/>
                <w:szCs w:val="28"/>
              </w:rPr>
              <w:t>日期：</w:t>
            </w:r>
          </w:p>
        </w:tc>
      </w:tr>
    </w:tbl>
    <w:p>
      <w:pPr>
        <w:widowControl/>
        <w:shd w:val="clear" w:color="auto" w:fill="FFFFFF"/>
        <w:spacing w:line="600" w:lineRule="atLeast"/>
        <w:jc w:val="left"/>
        <w:rPr>
          <w:rFonts w:hint="eastAsia" w:ascii="宋体" w:hAnsi="宋体" w:cs="宋体"/>
          <w:b/>
          <w:bCs/>
          <w:color w:val="FF0000"/>
          <w:kern w:val="0"/>
          <w:sz w:val="24"/>
          <w:szCs w:val="24"/>
          <w:lang w:val="en-US" w:eastAsia="zh-CN"/>
        </w:rPr>
      </w:pPr>
      <w:r>
        <w:rPr>
          <w:rFonts w:hint="eastAsia" w:ascii="宋体" w:hAnsi="宋体" w:cs="宋体"/>
          <w:b/>
          <w:bCs/>
          <w:color w:val="FF0000"/>
          <w:kern w:val="0"/>
          <w:sz w:val="24"/>
          <w:szCs w:val="24"/>
          <w:lang w:val="en-US" w:eastAsia="zh-CN"/>
        </w:rPr>
        <w:t>注：脱硫标段以S≥0.04%的报价作评标依据。</w:t>
      </w:r>
    </w:p>
    <w:p>
      <w:pPr>
        <w:bidi w:val="0"/>
        <w:rPr>
          <w:rFonts w:hint="default"/>
          <w:lang w:val="en-US" w:eastAsia="zh-CN"/>
        </w:rPr>
      </w:pPr>
    </w:p>
    <w:p>
      <w:pPr>
        <w:tabs>
          <w:tab w:val="left" w:pos="762"/>
        </w:tabs>
        <w:bidi w:val="0"/>
        <w:jc w:val="left"/>
        <w:rPr>
          <w:rFonts w:hint="default"/>
          <w:sz w:val="20"/>
          <w:szCs w:val="18"/>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9D4819"/>
    <w:multiLevelType w:val="singleLevel"/>
    <w:tmpl w:val="AD9D4819"/>
    <w:lvl w:ilvl="0" w:tentative="0">
      <w:start w:val="1"/>
      <w:numFmt w:val="decimal"/>
      <w:suff w:val="nothing"/>
      <w:lvlText w:val="%1、"/>
      <w:lvlJc w:val="left"/>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551CE"/>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935619"/>
    <w:rsid w:val="01BA37EC"/>
    <w:rsid w:val="038D2F19"/>
    <w:rsid w:val="043C4162"/>
    <w:rsid w:val="04823B21"/>
    <w:rsid w:val="05324816"/>
    <w:rsid w:val="05325D34"/>
    <w:rsid w:val="053B5FB3"/>
    <w:rsid w:val="05C52E89"/>
    <w:rsid w:val="05DE4E53"/>
    <w:rsid w:val="06CB7169"/>
    <w:rsid w:val="07BA48CA"/>
    <w:rsid w:val="0831406E"/>
    <w:rsid w:val="085B58B3"/>
    <w:rsid w:val="08A96692"/>
    <w:rsid w:val="0B5E1A54"/>
    <w:rsid w:val="0BFF25BD"/>
    <w:rsid w:val="0CBC295F"/>
    <w:rsid w:val="0DF07D84"/>
    <w:rsid w:val="0E497616"/>
    <w:rsid w:val="0E842CB1"/>
    <w:rsid w:val="0F0803D8"/>
    <w:rsid w:val="0F347211"/>
    <w:rsid w:val="10CA64E1"/>
    <w:rsid w:val="110928F7"/>
    <w:rsid w:val="11654D47"/>
    <w:rsid w:val="135C10D5"/>
    <w:rsid w:val="139F3DA1"/>
    <w:rsid w:val="13D576D7"/>
    <w:rsid w:val="14881933"/>
    <w:rsid w:val="154D48F1"/>
    <w:rsid w:val="158A4695"/>
    <w:rsid w:val="16541AFE"/>
    <w:rsid w:val="1694444C"/>
    <w:rsid w:val="17131114"/>
    <w:rsid w:val="17F97F08"/>
    <w:rsid w:val="18560C92"/>
    <w:rsid w:val="18ED4DB4"/>
    <w:rsid w:val="19B16948"/>
    <w:rsid w:val="1A8A6D05"/>
    <w:rsid w:val="1AA53F86"/>
    <w:rsid w:val="1B846959"/>
    <w:rsid w:val="1C430554"/>
    <w:rsid w:val="1CCB1E53"/>
    <w:rsid w:val="1D2E11E1"/>
    <w:rsid w:val="1E8C7D42"/>
    <w:rsid w:val="1E8E57E6"/>
    <w:rsid w:val="1E937D02"/>
    <w:rsid w:val="1F0B69B1"/>
    <w:rsid w:val="1F107E3E"/>
    <w:rsid w:val="1F4242F7"/>
    <w:rsid w:val="1F802445"/>
    <w:rsid w:val="205026F2"/>
    <w:rsid w:val="21133B37"/>
    <w:rsid w:val="21534F77"/>
    <w:rsid w:val="21A2160C"/>
    <w:rsid w:val="21E966E6"/>
    <w:rsid w:val="22B96773"/>
    <w:rsid w:val="22E00851"/>
    <w:rsid w:val="235C23EB"/>
    <w:rsid w:val="23CB766B"/>
    <w:rsid w:val="23D22DCD"/>
    <w:rsid w:val="246A25A2"/>
    <w:rsid w:val="25206CD2"/>
    <w:rsid w:val="25230E4D"/>
    <w:rsid w:val="25B129B0"/>
    <w:rsid w:val="26F50CB1"/>
    <w:rsid w:val="26F906B4"/>
    <w:rsid w:val="278055FF"/>
    <w:rsid w:val="288D3DC5"/>
    <w:rsid w:val="28E2171B"/>
    <w:rsid w:val="29401D6D"/>
    <w:rsid w:val="2BBB5AD5"/>
    <w:rsid w:val="2BF10F3E"/>
    <w:rsid w:val="2BF40243"/>
    <w:rsid w:val="2C204052"/>
    <w:rsid w:val="2C4E01C4"/>
    <w:rsid w:val="2CF31D5E"/>
    <w:rsid w:val="2E3D1B0F"/>
    <w:rsid w:val="2EDD294B"/>
    <w:rsid w:val="3036622A"/>
    <w:rsid w:val="30CA3841"/>
    <w:rsid w:val="3130279D"/>
    <w:rsid w:val="31DF7B93"/>
    <w:rsid w:val="324F62A8"/>
    <w:rsid w:val="32F7522E"/>
    <w:rsid w:val="339D246B"/>
    <w:rsid w:val="342060A8"/>
    <w:rsid w:val="34BB556C"/>
    <w:rsid w:val="35212328"/>
    <w:rsid w:val="358603F2"/>
    <w:rsid w:val="36A65EF8"/>
    <w:rsid w:val="36FB2C59"/>
    <w:rsid w:val="373827F1"/>
    <w:rsid w:val="379345D1"/>
    <w:rsid w:val="37974BFF"/>
    <w:rsid w:val="37BE23C2"/>
    <w:rsid w:val="387F2F2C"/>
    <w:rsid w:val="3A3F65BD"/>
    <w:rsid w:val="3A773720"/>
    <w:rsid w:val="3AFC391A"/>
    <w:rsid w:val="3B14535E"/>
    <w:rsid w:val="3C456A69"/>
    <w:rsid w:val="3C487023"/>
    <w:rsid w:val="3C887586"/>
    <w:rsid w:val="3D5A40AB"/>
    <w:rsid w:val="3DB441B2"/>
    <w:rsid w:val="3DD2066D"/>
    <w:rsid w:val="3DD967AA"/>
    <w:rsid w:val="3E371640"/>
    <w:rsid w:val="3EB93F1F"/>
    <w:rsid w:val="3EF869AA"/>
    <w:rsid w:val="3F0B65A3"/>
    <w:rsid w:val="3FC82DB5"/>
    <w:rsid w:val="404A6AC9"/>
    <w:rsid w:val="41394D83"/>
    <w:rsid w:val="41A706B0"/>
    <w:rsid w:val="41BF02F4"/>
    <w:rsid w:val="422E1FDF"/>
    <w:rsid w:val="423C71D1"/>
    <w:rsid w:val="426213B7"/>
    <w:rsid w:val="42CE1EFE"/>
    <w:rsid w:val="44367FF1"/>
    <w:rsid w:val="4500284B"/>
    <w:rsid w:val="45407B03"/>
    <w:rsid w:val="45C004AA"/>
    <w:rsid w:val="47847BD9"/>
    <w:rsid w:val="47AD4330"/>
    <w:rsid w:val="48582775"/>
    <w:rsid w:val="48E1049E"/>
    <w:rsid w:val="49280B38"/>
    <w:rsid w:val="492C5B3D"/>
    <w:rsid w:val="49A4783E"/>
    <w:rsid w:val="4AED65F2"/>
    <w:rsid w:val="4B635392"/>
    <w:rsid w:val="4BA21255"/>
    <w:rsid w:val="4DC66F68"/>
    <w:rsid w:val="514F2EE0"/>
    <w:rsid w:val="51A458AF"/>
    <w:rsid w:val="52E54E97"/>
    <w:rsid w:val="52EE0AE7"/>
    <w:rsid w:val="536967A8"/>
    <w:rsid w:val="53AB6FFE"/>
    <w:rsid w:val="554C057B"/>
    <w:rsid w:val="56065626"/>
    <w:rsid w:val="562E1D47"/>
    <w:rsid w:val="566E6D8E"/>
    <w:rsid w:val="56FF0A43"/>
    <w:rsid w:val="57AC75B3"/>
    <w:rsid w:val="57D705F2"/>
    <w:rsid w:val="598A03E4"/>
    <w:rsid w:val="5AAF6E02"/>
    <w:rsid w:val="5AEA3AD0"/>
    <w:rsid w:val="5B1D2529"/>
    <w:rsid w:val="5B35349E"/>
    <w:rsid w:val="5BA959B9"/>
    <w:rsid w:val="5D173705"/>
    <w:rsid w:val="5D1B4B8A"/>
    <w:rsid w:val="5D915ACD"/>
    <w:rsid w:val="5E611270"/>
    <w:rsid w:val="5EB2026E"/>
    <w:rsid w:val="5FE13E30"/>
    <w:rsid w:val="61033D16"/>
    <w:rsid w:val="625B24D7"/>
    <w:rsid w:val="62CD795C"/>
    <w:rsid w:val="655749FB"/>
    <w:rsid w:val="66EA0C9A"/>
    <w:rsid w:val="66FB3BC1"/>
    <w:rsid w:val="678F7868"/>
    <w:rsid w:val="686F59C5"/>
    <w:rsid w:val="68985C4A"/>
    <w:rsid w:val="68BB275A"/>
    <w:rsid w:val="695E0A51"/>
    <w:rsid w:val="6AE713EB"/>
    <w:rsid w:val="6B015D37"/>
    <w:rsid w:val="6B9014C7"/>
    <w:rsid w:val="6C7B13C4"/>
    <w:rsid w:val="6CA73029"/>
    <w:rsid w:val="6D027CD6"/>
    <w:rsid w:val="6DD71BCE"/>
    <w:rsid w:val="6E3164EF"/>
    <w:rsid w:val="6E550ED4"/>
    <w:rsid w:val="6EA5652C"/>
    <w:rsid w:val="6ED71557"/>
    <w:rsid w:val="6F0C38CA"/>
    <w:rsid w:val="706A3FF6"/>
    <w:rsid w:val="70737BDA"/>
    <w:rsid w:val="70D03715"/>
    <w:rsid w:val="70E0155E"/>
    <w:rsid w:val="711219DD"/>
    <w:rsid w:val="719201E7"/>
    <w:rsid w:val="71F96DCA"/>
    <w:rsid w:val="72107C5B"/>
    <w:rsid w:val="732D2693"/>
    <w:rsid w:val="73476175"/>
    <w:rsid w:val="7357254E"/>
    <w:rsid w:val="73611393"/>
    <w:rsid w:val="749D6575"/>
    <w:rsid w:val="754F1E1A"/>
    <w:rsid w:val="761859F6"/>
    <w:rsid w:val="76206BC5"/>
    <w:rsid w:val="77846985"/>
    <w:rsid w:val="778A5616"/>
    <w:rsid w:val="77F80B55"/>
    <w:rsid w:val="780E1C86"/>
    <w:rsid w:val="784D0939"/>
    <w:rsid w:val="78C639C7"/>
    <w:rsid w:val="78E1515C"/>
    <w:rsid w:val="790731F3"/>
    <w:rsid w:val="797A02ED"/>
    <w:rsid w:val="79B23223"/>
    <w:rsid w:val="79DE1204"/>
    <w:rsid w:val="7A447EB1"/>
    <w:rsid w:val="7A6263B1"/>
    <w:rsid w:val="7A757773"/>
    <w:rsid w:val="7ADF17B7"/>
    <w:rsid w:val="7AEB0EA5"/>
    <w:rsid w:val="7B386B42"/>
    <w:rsid w:val="7BBC102F"/>
    <w:rsid w:val="7BD509C2"/>
    <w:rsid w:val="7C070CDC"/>
    <w:rsid w:val="7C9625E2"/>
    <w:rsid w:val="7D0716F9"/>
    <w:rsid w:val="7D2A47F3"/>
    <w:rsid w:val="7F3F5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2"/>
    <w:qFormat/>
    <w:uiPriority w:val="0"/>
    <w:rPr>
      <w:rFonts w:ascii="宋体" w:hAnsi="宋体"/>
      <w:b/>
      <w:sz w:val="36"/>
      <w:szCs w:val="36"/>
    </w:rPr>
  </w:style>
  <w:style w:type="character" w:customStyle="1" w:styleId="17">
    <w:name w:val="正文文本 Char"/>
    <w:basedOn w:val="11"/>
    <w:link w:val="3"/>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 w:type="character" w:customStyle="1" w:styleId="23">
    <w:name w:val="font51"/>
    <w:basedOn w:val="11"/>
    <w:qFormat/>
    <w:uiPriority w:val="0"/>
    <w:rPr>
      <w:rFonts w:hint="eastAsia" w:ascii="宋体" w:hAnsi="宋体" w:eastAsia="宋体" w:cs="宋体"/>
      <w:color w:val="000000"/>
      <w:sz w:val="18"/>
      <w:szCs w:val="18"/>
      <w:u w:val="none"/>
    </w:rPr>
  </w:style>
  <w:style w:type="character" w:customStyle="1" w:styleId="24">
    <w:name w:val="font21"/>
    <w:basedOn w:val="11"/>
    <w:qFormat/>
    <w:uiPriority w:val="0"/>
    <w:rPr>
      <w:rFonts w:hint="default" w:ascii="Times New Roman" w:hAnsi="Times New Roman" w:cs="Times New Roman"/>
      <w:color w:val="000000"/>
      <w:sz w:val="18"/>
      <w:szCs w:val="18"/>
      <w:u w:val="none"/>
    </w:rPr>
  </w:style>
  <w:style w:type="character" w:customStyle="1" w:styleId="25">
    <w:name w:val="font11"/>
    <w:basedOn w:val="11"/>
    <w:qFormat/>
    <w:uiPriority w:val="0"/>
    <w:rPr>
      <w:rFonts w:hint="default" w:ascii="Times New Roman" w:hAnsi="Times New Roman" w:cs="Times New Roman"/>
      <w:color w:val="000000"/>
      <w:sz w:val="28"/>
      <w:szCs w:val="28"/>
      <w:u w:val="none"/>
    </w:rPr>
  </w:style>
  <w:style w:type="character" w:customStyle="1" w:styleId="26">
    <w:name w:val="font01"/>
    <w:basedOn w:val="11"/>
    <w:qFormat/>
    <w:uiPriority w:val="0"/>
    <w:rPr>
      <w:rFonts w:hint="eastAsia" w:ascii="宋体" w:hAnsi="宋体" w:eastAsia="宋体" w:cs="宋体"/>
      <w:color w:val="FF0000"/>
      <w:sz w:val="24"/>
      <w:szCs w:val="24"/>
      <w:u w:val="none"/>
    </w:rPr>
  </w:style>
  <w:style w:type="character" w:customStyle="1" w:styleId="27">
    <w:name w:val="font41"/>
    <w:basedOn w:val="11"/>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2</TotalTime>
  <ScaleCrop>false</ScaleCrop>
  <LinksUpToDate>false</LinksUpToDate>
  <CharactersWithSpaces>5037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2021-02-02T06:37:29Z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