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WHXX202103001ZGYP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轧辊一批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600" w:firstLineChars="25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物资部：       邓  工   18155319860</w:t>
      </w:r>
    </w:p>
    <w:p>
      <w:pPr>
        <w:ind w:firstLine="600" w:firstLineChars="25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轧钢部：       卢  工   18130601979</w:t>
      </w:r>
    </w:p>
    <w:p>
      <w:pPr>
        <w:pStyle w:val="2"/>
        <w:rPr>
          <w:rFonts w:hint="default"/>
          <w:lang w:val="en-US" w:eastAsia="zh-CN"/>
        </w:rPr>
      </w:pPr>
      <w:r>
        <w:rPr>
          <w:rFonts w:hint="eastAsia" w:ascii="宋体" w:hAnsi="宋体"/>
          <w:sz w:val="24"/>
          <w:szCs w:val="24"/>
          <w:lang w:val="en-US" w:eastAsia="zh-CN"/>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bCs/>
          <w:sz w:val="24"/>
          <w:szCs w:val="24"/>
          <w:lang w:val="en-US" w:eastAsia="zh-CN"/>
        </w:rPr>
        <w:t>25</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sz w:val="24"/>
          <w:szCs w:val="24"/>
          <w:lang w:val="en-US" w:eastAsia="zh-CN"/>
        </w:rPr>
        <w:t>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壹拾肆万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bCs/>
          <w:color w:val="7030A0"/>
          <w:sz w:val="24"/>
          <w:szCs w:val="24"/>
          <w:lang w:val="en-US" w:eastAsia="zh-CN"/>
        </w:rPr>
        <w:t>25</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建议</w:t>
      </w:r>
      <w:r>
        <w:rPr>
          <w:rFonts w:hint="eastAsia" w:ascii="宋体" w:hAnsi="宋体"/>
          <w:sz w:val="24"/>
          <w:szCs w:val="24"/>
        </w:rPr>
        <w:t>付款方式：</w:t>
      </w:r>
      <w:r>
        <w:rPr>
          <w:rFonts w:hint="eastAsia" w:ascii="宋体" w:hAnsi="宋体"/>
          <w:sz w:val="24"/>
          <w:szCs w:val="24"/>
          <w:lang w:eastAsia="zh-CN"/>
        </w:rPr>
        <w:t>发票入账三个月后开始付款，</w:t>
      </w:r>
      <w:r>
        <w:rPr>
          <w:rFonts w:hint="eastAsia" w:ascii="宋体" w:hAnsi="宋体"/>
          <w:sz w:val="24"/>
          <w:szCs w:val="24"/>
          <w:lang w:val="en-US" w:eastAsia="zh-CN"/>
        </w:rPr>
        <w:t>6个月内付至合同总额的90%，留</w:t>
      </w:r>
      <w:r>
        <w:rPr>
          <w:rFonts w:hint="eastAsia" w:ascii="宋体" w:hAnsi="宋体"/>
          <w:sz w:val="24"/>
        </w:rPr>
        <w:t>10%</w:t>
      </w:r>
      <w:r>
        <w:rPr>
          <w:rFonts w:hint="eastAsia" w:ascii="宋体" w:hAnsi="宋体"/>
          <w:sz w:val="24"/>
          <w:lang w:eastAsia="zh-CN"/>
        </w:rPr>
        <w:t>质保金</w:t>
      </w:r>
      <w:r>
        <w:rPr>
          <w:rFonts w:hint="eastAsia" w:ascii="宋体" w:hAnsi="宋体"/>
          <w:sz w:val="24"/>
        </w:rPr>
        <w:t>一年</w:t>
      </w:r>
      <w:r>
        <w:rPr>
          <w:rFonts w:hint="eastAsia" w:ascii="宋体" w:hAnsi="宋体"/>
          <w:sz w:val="24"/>
          <w:lang w:eastAsia="zh-CN"/>
        </w:rPr>
        <w:t>无异议后付清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分别</w:t>
      </w:r>
      <w:r>
        <w:rPr>
          <w:rFonts w:hint="eastAsia" w:ascii="宋体" w:hAnsi="宋体"/>
          <w:sz w:val="24"/>
          <w:szCs w:val="24"/>
        </w:rPr>
        <w:t>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A</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w:t>
      </w:r>
      <w:r>
        <w:rPr>
          <w:rFonts w:hint="eastAsia" w:ascii="宋体" w:hAnsi="宋体" w:cs="Times New Roman"/>
          <w:sz w:val="24"/>
          <w:szCs w:val="24"/>
          <w:lang w:val="en-US" w:eastAsia="zh-CN"/>
        </w:rPr>
        <w:t>其中</w:t>
      </w:r>
      <w:r>
        <w:rPr>
          <w:rFonts w:hint="eastAsia" w:ascii="宋体" w:hAnsi="宋体" w:cs="Times New Roman"/>
          <w:sz w:val="24"/>
          <w:szCs w:val="24"/>
        </w:rPr>
        <w:t>价格：</w:t>
      </w:r>
      <w:r>
        <w:rPr>
          <w:rFonts w:hint="eastAsia" w:ascii="宋体" w:hAnsi="宋体" w:cs="Times New Roman"/>
          <w:sz w:val="24"/>
          <w:szCs w:val="24"/>
          <w:lang w:val="en-US" w:eastAsia="zh-CN"/>
        </w:rPr>
        <w:t>30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质量：</w:t>
      </w:r>
      <w:r>
        <w:rPr>
          <w:rFonts w:hint="eastAsia" w:ascii="宋体" w:hAnsi="宋体" w:cs="Times New Roman"/>
          <w:sz w:val="24"/>
          <w:szCs w:val="24"/>
          <w:lang w:val="en-US" w:eastAsia="zh-CN"/>
        </w:rPr>
        <w:t>50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资质、装备及工艺技术水平、业绩状况：</w:t>
      </w:r>
      <w:r>
        <w:rPr>
          <w:rFonts w:hint="eastAsia" w:ascii="宋体" w:hAnsi="宋体" w:cs="Times New Roman"/>
          <w:sz w:val="24"/>
          <w:szCs w:val="24"/>
          <w:lang w:val="en-US" w:eastAsia="zh-CN"/>
        </w:rPr>
        <w:t>10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服务、工期及资金状况：</w:t>
      </w:r>
      <w:r>
        <w:rPr>
          <w:rFonts w:hint="eastAsia" w:ascii="宋体" w:hAnsi="宋体" w:cs="Times New Roman"/>
          <w:sz w:val="24"/>
          <w:szCs w:val="24"/>
          <w:lang w:val="en-US" w:eastAsia="zh-CN"/>
        </w:rPr>
        <w:t>10</w:t>
      </w:r>
      <w:r>
        <w:rPr>
          <w:rFonts w:hint="eastAsia" w:ascii="宋体" w:hAnsi="宋体" w:cs="Times New Roman"/>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轧辊一批（</w:t>
      </w:r>
      <w:r>
        <w:rPr>
          <w:rFonts w:hint="eastAsia" w:ascii="宋体" w:hAnsi="宋体"/>
          <w:b/>
          <w:color w:val="FF0000"/>
          <w:sz w:val="28"/>
          <w:szCs w:val="28"/>
          <w:lang w:val="en-US" w:eastAsia="zh-CN"/>
        </w:rPr>
        <w:t>包含 标段一：750中镍轧辊（开槽）40支；标段二：850中镍轧辊（开槽）20支； 标段三：610中镍轧辊85.32吨； 标段四：440中镍轧辊67.2吨； 标段五：380高速钢轧辊38吨； 标段六：430高速钢轧辊35.48吨； 标段七： 410高速钢轧辊8.87吨</w:t>
      </w:r>
      <w:r>
        <w:rPr>
          <w:rFonts w:hint="eastAsia" w:ascii="宋体" w:hAnsi="宋体"/>
          <w:b/>
          <w:color w:val="FF0000"/>
          <w:sz w:val="28"/>
          <w:szCs w:val="28"/>
          <w:lang w:eastAsia="zh-CN"/>
        </w:rPr>
        <w:t>）</w:t>
      </w:r>
      <w:r>
        <w:rPr>
          <w:rFonts w:hint="eastAsia" w:ascii="Times New Roman" w:hAnsi="Times New Roman"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厂家在报名时需要提供不少于三份同材质轧辊合同业绩证明</w:t>
      </w:r>
      <w:r>
        <w:rPr>
          <w:rFonts w:hint="eastAsia"/>
          <w:b w:val="0"/>
          <w:bCs/>
          <w:color w:val="auto"/>
          <w:sz w:val="28"/>
          <w:szCs w:val="28"/>
          <w:lang w:val="en-US" w:eastAsia="zh-CN"/>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pStyle w:val="2"/>
        <w:ind w:left="279" w:leftChars="133" w:firstLine="0" w:firstLineChars="0"/>
        <w:rPr>
          <w:rFonts w:hint="default"/>
          <w:lang w:val="en-US" w:eastAsia="zh-CN"/>
        </w:rPr>
      </w:pPr>
      <w:r>
        <w:rPr>
          <w:rFonts w:hint="eastAsia"/>
          <w:b w:val="0"/>
          <w:bCs/>
          <w:color w:val="auto"/>
          <w:sz w:val="28"/>
          <w:szCs w:val="28"/>
          <w:lang w:val="en-US" w:eastAsia="zh-CN"/>
        </w:rPr>
        <w:t>4、本次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轧辊一批</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最高投标限价依次为：</w:t>
      </w:r>
      <w:r>
        <w:rPr>
          <w:rFonts w:hint="eastAsia" w:ascii="宋体" w:hAnsi="宋体"/>
          <w:b/>
          <w:color w:val="FF0000"/>
          <w:sz w:val="28"/>
          <w:szCs w:val="28"/>
          <w:lang w:val="en-US" w:eastAsia="zh-CN"/>
        </w:rPr>
        <w:t>标段一为</w:t>
      </w:r>
      <w:r>
        <w:rPr>
          <w:rFonts w:hint="eastAsia"/>
          <w:b/>
          <w:bCs w:val="0"/>
          <w:color w:val="FF0000"/>
          <w:sz w:val="28"/>
          <w:szCs w:val="28"/>
          <w:lang w:val="en-US" w:eastAsia="zh-CN"/>
        </w:rPr>
        <w:t xml:space="preserve">172万元（大写：壹佰柒拾贰万元）； </w:t>
      </w:r>
      <w:r>
        <w:rPr>
          <w:rFonts w:hint="eastAsia" w:ascii="宋体" w:hAnsi="宋体"/>
          <w:b/>
          <w:color w:val="FF0000"/>
          <w:sz w:val="28"/>
          <w:szCs w:val="28"/>
          <w:lang w:val="en-US" w:eastAsia="zh-CN"/>
        </w:rPr>
        <w:t>标段二为</w:t>
      </w:r>
      <w:r>
        <w:rPr>
          <w:rFonts w:hint="eastAsia"/>
          <w:b/>
          <w:bCs w:val="0"/>
          <w:color w:val="FF0000"/>
          <w:sz w:val="28"/>
          <w:szCs w:val="28"/>
          <w:lang w:val="en-US" w:eastAsia="zh-CN"/>
        </w:rPr>
        <w:t xml:space="preserve">100万元（大写：壹佰万元）；  </w:t>
      </w:r>
      <w:r>
        <w:rPr>
          <w:rFonts w:hint="eastAsia" w:ascii="宋体" w:hAnsi="宋体"/>
          <w:b/>
          <w:color w:val="FF0000"/>
          <w:sz w:val="28"/>
          <w:szCs w:val="28"/>
          <w:lang w:val="en-US" w:eastAsia="zh-CN"/>
        </w:rPr>
        <w:t>标段三为</w:t>
      </w:r>
      <w:r>
        <w:rPr>
          <w:rFonts w:hint="eastAsia"/>
          <w:b/>
          <w:bCs w:val="0"/>
          <w:color w:val="FF0000"/>
          <w:sz w:val="28"/>
          <w:szCs w:val="28"/>
          <w:lang w:val="en-US" w:eastAsia="zh-CN"/>
        </w:rPr>
        <w:t>100万元（大写：壹佰万元）；</w:t>
      </w:r>
      <w:r>
        <w:rPr>
          <w:rFonts w:hint="eastAsia" w:ascii="宋体" w:hAnsi="宋体"/>
          <w:b/>
          <w:color w:val="FF0000"/>
          <w:sz w:val="28"/>
          <w:szCs w:val="28"/>
          <w:lang w:val="en-US" w:eastAsia="zh-CN"/>
        </w:rPr>
        <w:t>标段四为</w:t>
      </w:r>
      <w:r>
        <w:rPr>
          <w:rFonts w:hint="eastAsia"/>
          <w:b/>
          <w:bCs w:val="0"/>
          <w:color w:val="FF0000"/>
          <w:sz w:val="28"/>
          <w:szCs w:val="28"/>
          <w:lang w:val="en-US" w:eastAsia="zh-CN"/>
        </w:rPr>
        <w:t xml:space="preserve">80万元（大写：捌拾万元）；  </w:t>
      </w:r>
      <w:r>
        <w:rPr>
          <w:rFonts w:hint="eastAsia" w:ascii="宋体" w:hAnsi="宋体"/>
          <w:b/>
          <w:color w:val="FF0000"/>
          <w:sz w:val="28"/>
          <w:szCs w:val="28"/>
          <w:lang w:val="en-US" w:eastAsia="zh-CN"/>
        </w:rPr>
        <w:t>标段五为</w:t>
      </w:r>
      <w:r>
        <w:rPr>
          <w:rFonts w:hint="eastAsia"/>
          <w:b/>
          <w:bCs w:val="0"/>
          <w:color w:val="FF0000"/>
          <w:sz w:val="28"/>
          <w:szCs w:val="28"/>
          <w:lang w:val="en-US" w:eastAsia="zh-CN"/>
        </w:rPr>
        <w:t>130万元（大写：壹佰叁拾万元）；</w:t>
      </w:r>
      <w:r>
        <w:rPr>
          <w:rFonts w:hint="eastAsia" w:ascii="宋体" w:hAnsi="宋体"/>
          <w:b/>
          <w:color w:val="FF0000"/>
          <w:sz w:val="28"/>
          <w:szCs w:val="28"/>
          <w:lang w:val="en-US" w:eastAsia="zh-CN"/>
        </w:rPr>
        <w:t>标段六为</w:t>
      </w:r>
      <w:r>
        <w:rPr>
          <w:rFonts w:hint="eastAsia"/>
          <w:b/>
          <w:bCs w:val="0"/>
          <w:color w:val="FF0000"/>
          <w:sz w:val="28"/>
          <w:szCs w:val="28"/>
          <w:lang w:val="en-US" w:eastAsia="zh-CN"/>
        </w:rPr>
        <w:t>122万元（大写：壹佰贰拾贰万元）；</w:t>
      </w:r>
      <w:r>
        <w:rPr>
          <w:rFonts w:hint="eastAsia" w:ascii="宋体" w:hAnsi="宋体"/>
          <w:b/>
          <w:color w:val="FF0000"/>
          <w:sz w:val="28"/>
          <w:szCs w:val="28"/>
          <w:lang w:val="en-US" w:eastAsia="zh-CN"/>
        </w:rPr>
        <w:t>标段七为</w:t>
      </w:r>
      <w:r>
        <w:rPr>
          <w:rFonts w:hint="eastAsia"/>
          <w:b/>
          <w:bCs w:val="0"/>
          <w:color w:val="FF0000"/>
          <w:sz w:val="28"/>
          <w:szCs w:val="28"/>
          <w:lang w:val="en-US" w:eastAsia="zh-CN"/>
        </w:rPr>
        <w:t>32万元（大写：叁拾贰万元），报价高于此最高投标限价的作废标处理。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bookmarkStart w:id="0" w:name="_GoBack"/>
      <w:bookmarkEnd w:id="0"/>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轧辊一批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1133B37"/>
    <w:rsid w:val="21534F77"/>
    <w:rsid w:val="21A2160C"/>
    <w:rsid w:val="22594BD8"/>
    <w:rsid w:val="22B96773"/>
    <w:rsid w:val="22E00851"/>
    <w:rsid w:val="23D22DCD"/>
    <w:rsid w:val="25656E3E"/>
    <w:rsid w:val="25B129B0"/>
    <w:rsid w:val="26F50CB1"/>
    <w:rsid w:val="278055FF"/>
    <w:rsid w:val="288D3DC5"/>
    <w:rsid w:val="28E2171B"/>
    <w:rsid w:val="29401D6D"/>
    <w:rsid w:val="2A617E74"/>
    <w:rsid w:val="2BF40243"/>
    <w:rsid w:val="2C204052"/>
    <w:rsid w:val="2C2B5329"/>
    <w:rsid w:val="2C4E01C4"/>
    <w:rsid w:val="2CF31D5E"/>
    <w:rsid w:val="2D2A1456"/>
    <w:rsid w:val="2E3D1B0F"/>
    <w:rsid w:val="2EB97BA5"/>
    <w:rsid w:val="3036622A"/>
    <w:rsid w:val="30CA3841"/>
    <w:rsid w:val="3130279D"/>
    <w:rsid w:val="320F084E"/>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E371640"/>
    <w:rsid w:val="3EB93F1F"/>
    <w:rsid w:val="3F0B65A3"/>
    <w:rsid w:val="405360D1"/>
    <w:rsid w:val="41394D83"/>
    <w:rsid w:val="41A706B0"/>
    <w:rsid w:val="422E1FDF"/>
    <w:rsid w:val="423C71D1"/>
    <w:rsid w:val="426213B7"/>
    <w:rsid w:val="42A07CF5"/>
    <w:rsid w:val="42CE1EFE"/>
    <w:rsid w:val="4500284B"/>
    <w:rsid w:val="45407B03"/>
    <w:rsid w:val="45C004AA"/>
    <w:rsid w:val="47777116"/>
    <w:rsid w:val="47AD4330"/>
    <w:rsid w:val="48FD590D"/>
    <w:rsid w:val="49280B38"/>
    <w:rsid w:val="49F60A04"/>
    <w:rsid w:val="4B5A6867"/>
    <w:rsid w:val="4B635392"/>
    <w:rsid w:val="4BA21255"/>
    <w:rsid w:val="4DC66F68"/>
    <w:rsid w:val="4F561931"/>
    <w:rsid w:val="51A458AF"/>
    <w:rsid w:val="522A6D6D"/>
    <w:rsid w:val="52EE0AE7"/>
    <w:rsid w:val="536C262F"/>
    <w:rsid w:val="536D4073"/>
    <w:rsid w:val="54067FE7"/>
    <w:rsid w:val="554C057B"/>
    <w:rsid w:val="566E6D8E"/>
    <w:rsid w:val="56FF0A43"/>
    <w:rsid w:val="574959B7"/>
    <w:rsid w:val="57D705F2"/>
    <w:rsid w:val="5A0C5522"/>
    <w:rsid w:val="5A16003F"/>
    <w:rsid w:val="5AB00440"/>
    <w:rsid w:val="5B065080"/>
    <w:rsid w:val="5B1D2529"/>
    <w:rsid w:val="5B35349E"/>
    <w:rsid w:val="5BA959B9"/>
    <w:rsid w:val="5D173705"/>
    <w:rsid w:val="5D1B4B8A"/>
    <w:rsid w:val="5E611270"/>
    <w:rsid w:val="5EB2026E"/>
    <w:rsid w:val="61033D16"/>
    <w:rsid w:val="625B24D7"/>
    <w:rsid w:val="62CD795C"/>
    <w:rsid w:val="643411BC"/>
    <w:rsid w:val="65FA652E"/>
    <w:rsid w:val="660961E2"/>
    <w:rsid w:val="66117F2E"/>
    <w:rsid w:val="66EA0C9A"/>
    <w:rsid w:val="66FB3BC1"/>
    <w:rsid w:val="678F7868"/>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6206BC5"/>
    <w:rsid w:val="76C62A7F"/>
    <w:rsid w:val="778A5616"/>
    <w:rsid w:val="780E1C86"/>
    <w:rsid w:val="786E257E"/>
    <w:rsid w:val="797A02ED"/>
    <w:rsid w:val="79B23223"/>
    <w:rsid w:val="79B34FEE"/>
    <w:rsid w:val="79DE1204"/>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154</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2021-02-08T07:35:04Z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