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无缝纯钙线</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8</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SC202102003WFCGX</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无缝纯钙线</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汪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15955320531</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2</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20</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2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22日</w:t>
      </w:r>
      <w:r>
        <w:rPr>
          <w:rFonts w:hint="eastAsia"/>
          <w:color w:val="2A2A2A"/>
          <w:sz w:val="24"/>
          <w:szCs w:val="24"/>
          <w:shd w:val="clear" w:color="auto" w:fill="FFFFFF"/>
        </w:rPr>
        <w:t>上午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叁万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 xml:space="preserve">2 </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20</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满足</w:t>
      </w:r>
      <w:r>
        <w:rPr>
          <w:rFonts w:hint="eastAsia" w:ascii="宋体" w:hAnsi="宋体"/>
          <w:b/>
          <w:color w:val="FF0000"/>
          <w:sz w:val="24"/>
          <w:szCs w:val="24"/>
        </w:rPr>
        <w:t>业主单位生产使用要求。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质量要求：Ca≥98%；Al≤0.8%；Mg≤0.4%；Mn≤0.02%；Fe≤0.01%；芯棒≥55g/m；铁皮厚度≥0.95mm；线外径9.0±0.5mm；铁皮使用激光无缝焊接。让步接收条件：97%≤Ca＜98%；52g/m≤芯棒重</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质保及考核：Ca 超出标准在让步范围内，每下降 0.1%，合同价格降 1.5%；超出让步范围原则上退货或在原处罚基础上双倍扣罚。芯棒：芯重超出标准在让步范围内，每下降 1g，合同价格降 1%；超出让步接收范围。</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线框重≤60kg/卷，结算时扣除重量，若需方在抽查过程中发现框重超标，则该批次货物每卷线按线框超出部分重量三倍扣除吨位。外框要求焊接牢固，便于二次挪运。</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每捆无缝纯钙线自带1个金属类标识牌，必须包含产品名称、净重、生产日期、生产批号、厂家等信息。标识牌应跟外框连接牢固，避免脱落。</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本次招标招</w:t>
      </w:r>
      <w:r>
        <w:rPr>
          <w:rFonts w:hint="eastAsia" w:ascii="宋体" w:hAnsi="宋体"/>
          <w:b/>
          <w:color w:val="FF0000"/>
          <w:sz w:val="24"/>
          <w:szCs w:val="24"/>
          <w:lang w:val="en-US" w:eastAsia="zh-CN"/>
        </w:rPr>
        <w:t>三</w:t>
      </w:r>
      <w:r>
        <w:rPr>
          <w:rFonts w:hint="eastAsia" w:ascii="宋体" w:hAnsi="宋体"/>
          <w:b/>
          <w:color w:val="FF0000"/>
          <w:sz w:val="24"/>
          <w:szCs w:val="24"/>
        </w:rPr>
        <w:t>个月的供货量为：</w:t>
      </w:r>
      <w:r>
        <w:rPr>
          <w:rFonts w:hint="eastAsia" w:ascii="宋体" w:hAnsi="宋体"/>
          <w:b/>
          <w:color w:val="FF0000"/>
          <w:sz w:val="24"/>
          <w:szCs w:val="24"/>
          <w:lang w:val="en-US" w:eastAsia="zh-CN"/>
        </w:rPr>
        <w:t>无缝纯钙线180</w:t>
      </w:r>
      <w:r>
        <w:rPr>
          <w:rFonts w:hint="eastAsia" w:ascii="宋体" w:hAnsi="宋体"/>
          <w:b/>
          <w:color w:val="FF0000"/>
          <w:sz w:val="24"/>
          <w:szCs w:val="24"/>
        </w:rPr>
        <w:t>吨（该数量为</w:t>
      </w:r>
      <w:r>
        <w:rPr>
          <w:rFonts w:hint="eastAsia" w:ascii="宋体" w:hAnsi="宋体"/>
          <w:b/>
          <w:color w:val="FF0000"/>
          <w:sz w:val="24"/>
          <w:szCs w:val="24"/>
          <w:lang w:val="en-US" w:eastAsia="zh-CN"/>
        </w:rPr>
        <w:t>三</w:t>
      </w:r>
      <w:r>
        <w:rPr>
          <w:rFonts w:hint="eastAsia" w:ascii="宋体" w:hAnsi="宋体"/>
          <w:b/>
          <w:color w:val="FF0000"/>
          <w:sz w:val="24"/>
          <w:szCs w:val="24"/>
        </w:rPr>
        <w:t>个月的理论需求数量，具体供货数量以生产单位实际用量为准，具体供货时间以商务部门通知为准）。</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r>
        <w:rPr>
          <w:rFonts w:hint="eastAsia" w:ascii="宋体" w:hAnsi="宋体"/>
          <w:b/>
          <w:color w:val="FF0000"/>
          <w:sz w:val="24"/>
          <w:szCs w:val="24"/>
          <w:lang w:val="en-US" w:eastAsia="zh-CN"/>
        </w:rPr>
        <w:t>13500元/吨</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大写：壹万叁仟伍佰元每吨</w:t>
      </w:r>
      <w:r>
        <w:rPr>
          <w:rFonts w:hint="eastAsia" w:ascii="宋体" w:hAnsi="宋体"/>
          <w:b/>
          <w:color w:val="FF0000"/>
          <w:sz w:val="24"/>
          <w:szCs w:val="24"/>
          <w:lang w:eastAsia="zh-CN"/>
        </w:rPr>
        <w:t>），</w:t>
      </w:r>
      <w:r>
        <w:rPr>
          <w:rFonts w:hint="eastAsia" w:ascii="宋体" w:hAnsi="宋体"/>
          <w:b/>
          <w:color w:val="FF0000"/>
          <w:sz w:val="24"/>
          <w:szCs w:val="24"/>
        </w:rPr>
        <w:t>报价高于此最高投标限价的作废标处理。</w:t>
      </w:r>
      <w:bookmarkStart w:id="0" w:name="_GoBack"/>
      <w:bookmarkEnd w:id="0"/>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2</w:t>
      </w:r>
      <w:r>
        <w:rPr>
          <w:rFonts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无缝纯钙线</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441"/>
        <w:gridCol w:w="1211"/>
        <w:gridCol w:w="411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85" w:type="pct"/>
            <w:vAlign w:val="center"/>
          </w:tcPr>
          <w:p>
            <w:pPr>
              <w:jc w:val="center"/>
              <w:rPr>
                <w:sz w:val="18"/>
                <w:szCs w:val="18"/>
              </w:rPr>
            </w:pPr>
            <w:r>
              <w:rPr>
                <w:rFonts w:hint="eastAsia"/>
                <w:sz w:val="18"/>
                <w:szCs w:val="18"/>
              </w:rPr>
              <w:t>序号</w:t>
            </w:r>
          </w:p>
        </w:tc>
        <w:tc>
          <w:tcPr>
            <w:tcW w:w="782" w:type="pct"/>
            <w:vAlign w:val="center"/>
          </w:tcPr>
          <w:p>
            <w:pPr>
              <w:jc w:val="center"/>
              <w:rPr>
                <w:sz w:val="18"/>
                <w:szCs w:val="18"/>
              </w:rPr>
            </w:pPr>
            <w:r>
              <w:rPr>
                <w:rFonts w:hint="eastAsia"/>
                <w:sz w:val="18"/>
                <w:szCs w:val="18"/>
              </w:rPr>
              <w:t>物资名称</w:t>
            </w:r>
          </w:p>
        </w:tc>
        <w:tc>
          <w:tcPr>
            <w:tcW w:w="657" w:type="pct"/>
            <w:vAlign w:val="center"/>
          </w:tcPr>
          <w:p>
            <w:pPr>
              <w:jc w:val="center"/>
              <w:rPr>
                <w:sz w:val="18"/>
                <w:szCs w:val="18"/>
              </w:rPr>
            </w:pPr>
            <w:r>
              <w:rPr>
                <w:rFonts w:hint="eastAsia"/>
                <w:sz w:val="18"/>
                <w:szCs w:val="18"/>
                <w:lang w:val="en-US" w:eastAsia="zh-CN"/>
              </w:rPr>
              <w:t>三</w:t>
            </w:r>
            <w:r>
              <w:rPr>
                <w:rFonts w:hint="eastAsia"/>
                <w:sz w:val="18"/>
                <w:szCs w:val="18"/>
              </w:rPr>
              <w:t>个月理论要求数量</w:t>
            </w:r>
          </w:p>
        </w:tc>
        <w:tc>
          <w:tcPr>
            <w:tcW w:w="2232" w:type="pct"/>
            <w:vAlign w:val="center"/>
          </w:tcPr>
          <w:p>
            <w:pPr>
              <w:jc w:val="center"/>
              <w:rPr>
                <w:sz w:val="18"/>
                <w:szCs w:val="18"/>
              </w:rPr>
            </w:pPr>
            <w:r>
              <w:rPr>
                <w:rFonts w:hint="eastAsia"/>
                <w:sz w:val="18"/>
                <w:szCs w:val="18"/>
              </w:rPr>
              <w:t>含税、含运费报价（元/吨）</w:t>
            </w:r>
          </w:p>
        </w:tc>
        <w:tc>
          <w:tcPr>
            <w:tcW w:w="944"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85" w:type="pct"/>
            <w:vMerge w:val="restart"/>
            <w:vAlign w:val="center"/>
          </w:tcPr>
          <w:p>
            <w:pPr>
              <w:jc w:val="center"/>
              <w:rPr>
                <w:sz w:val="24"/>
                <w:szCs w:val="24"/>
              </w:rPr>
            </w:pPr>
            <w:r>
              <w:rPr>
                <w:rFonts w:hint="eastAsia"/>
                <w:sz w:val="24"/>
                <w:szCs w:val="24"/>
              </w:rPr>
              <w:t>1</w:t>
            </w:r>
          </w:p>
        </w:tc>
        <w:tc>
          <w:tcPr>
            <w:tcW w:w="782" w:type="pct"/>
            <w:vMerge w:val="restart"/>
            <w:vAlign w:val="center"/>
          </w:tcPr>
          <w:p>
            <w:pPr>
              <w:jc w:val="center"/>
              <w:rPr>
                <w:rFonts w:hint="default" w:ascii="宋体" w:hAnsi="宋体" w:eastAsia="宋体"/>
                <w:b/>
                <w:color w:val="000000"/>
                <w:sz w:val="24"/>
                <w:szCs w:val="24"/>
                <w:u w:val="none"/>
                <w:lang w:val="en-US" w:eastAsia="zh-CN"/>
              </w:rPr>
            </w:pPr>
            <w:r>
              <w:rPr>
                <w:rFonts w:hint="eastAsia" w:ascii="宋体" w:hAnsi="宋体"/>
                <w:b/>
                <w:color w:val="FF0000"/>
                <w:sz w:val="28"/>
                <w:szCs w:val="28"/>
                <w:u w:val="none"/>
                <w:lang w:val="en-US" w:eastAsia="zh-CN"/>
              </w:rPr>
              <w:t>无缝纯钙线</w:t>
            </w:r>
          </w:p>
        </w:tc>
        <w:tc>
          <w:tcPr>
            <w:tcW w:w="657" w:type="pct"/>
            <w:vMerge w:val="restart"/>
            <w:vAlign w:val="center"/>
          </w:tcPr>
          <w:p>
            <w:pPr>
              <w:jc w:val="center"/>
              <w:rPr>
                <w:sz w:val="24"/>
                <w:szCs w:val="24"/>
              </w:rPr>
            </w:pPr>
            <w:r>
              <w:rPr>
                <w:rFonts w:hint="eastAsia" w:ascii="宋体" w:hAnsi="宋体"/>
                <w:b/>
                <w:color w:val="FF0000"/>
                <w:sz w:val="24"/>
                <w:szCs w:val="24"/>
              </w:rPr>
              <w:t>约</w:t>
            </w:r>
            <w:r>
              <w:rPr>
                <w:rFonts w:hint="eastAsia" w:ascii="宋体" w:hAnsi="宋体"/>
                <w:b/>
                <w:color w:val="FF0000"/>
                <w:sz w:val="24"/>
                <w:szCs w:val="24"/>
                <w:lang w:val="en-US" w:eastAsia="zh-CN"/>
              </w:rPr>
              <w:t>180</w:t>
            </w:r>
            <w:r>
              <w:rPr>
                <w:rFonts w:hint="eastAsia" w:ascii="宋体" w:hAnsi="宋体"/>
                <w:b/>
                <w:color w:val="FF0000"/>
                <w:sz w:val="24"/>
                <w:szCs w:val="24"/>
              </w:rPr>
              <w:t>吨</w:t>
            </w:r>
          </w:p>
        </w:tc>
        <w:tc>
          <w:tcPr>
            <w:tcW w:w="2232"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944"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85" w:type="pct"/>
            <w:vMerge w:val="continue"/>
            <w:vAlign w:val="center"/>
          </w:tcPr>
          <w:p>
            <w:pPr>
              <w:jc w:val="center"/>
              <w:rPr>
                <w:sz w:val="24"/>
                <w:szCs w:val="24"/>
              </w:rPr>
            </w:pPr>
          </w:p>
        </w:tc>
        <w:tc>
          <w:tcPr>
            <w:tcW w:w="782" w:type="pct"/>
            <w:vMerge w:val="continue"/>
            <w:vAlign w:val="center"/>
          </w:tcPr>
          <w:p>
            <w:pPr>
              <w:jc w:val="center"/>
              <w:rPr>
                <w:rFonts w:ascii="宋体" w:hAnsi="宋体"/>
                <w:b/>
                <w:color w:val="000000"/>
                <w:sz w:val="24"/>
                <w:szCs w:val="24"/>
              </w:rPr>
            </w:pPr>
          </w:p>
        </w:tc>
        <w:tc>
          <w:tcPr>
            <w:tcW w:w="657" w:type="pct"/>
            <w:vMerge w:val="continue"/>
            <w:vAlign w:val="center"/>
          </w:tcPr>
          <w:p>
            <w:pPr>
              <w:jc w:val="center"/>
              <w:rPr>
                <w:sz w:val="24"/>
                <w:szCs w:val="24"/>
              </w:rPr>
            </w:pPr>
          </w:p>
        </w:tc>
        <w:tc>
          <w:tcPr>
            <w:tcW w:w="2232"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944"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AD3FFC"/>
    <w:multiLevelType w:val="singleLevel"/>
    <w:tmpl w:val="BAAD3FF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35619"/>
    <w:rsid w:val="01A6379C"/>
    <w:rsid w:val="01BA37EC"/>
    <w:rsid w:val="038D2F19"/>
    <w:rsid w:val="043C4162"/>
    <w:rsid w:val="04823B21"/>
    <w:rsid w:val="05324816"/>
    <w:rsid w:val="05325D34"/>
    <w:rsid w:val="05350A6F"/>
    <w:rsid w:val="053B5FB3"/>
    <w:rsid w:val="05C52E89"/>
    <w:rsid w:val="05DE4E53"/>
    <w:rsid w:val="06CB7169"/>
    <w:rsid w:val="07BA48CA"/>
    <w:rsid w:val="0831406E"/>
    <w:rsid w:val="085B58B3"/>
    <w:rsid w:val="08A96692"/>
    <w:rsid w:val="0B5E1A54"/>
    <w:rsid w:val="0BFF25BD"/>
    <w:rsid w:val="0CBC295F"/>
    <w:rsid w:val="0D2F279C"/>
    <w:rsid w:val="0DF07D84"/>
    <w:rsid w:val="0E497616"/>
    <w:rsid w:val="0E842CB1"/>
    <w:rsid w:val="0F0803D8"/>
    <w:rsid w:val="0F347211"/>
    <w:rsid w:val="10CA64E1"/>
    <w:rsid w:val="110928F7"/>
    <w:rsid w:val="11654D47"/>
    <w:rsid w:val="135C10D5"/>
    <w:rsid w:val="139F3DA1"/>
    <w:rsid w:val="13D576D7"/>
    <w:rsid w:val="14881933"/>
    <w:rsid w:val="154D48F1"/>
    <w:rsid w:val="158A4695"/>
    <w:rsid w:val="16541AFE"/>
    <w:rsid w:val="1694444C"/>
    <w:rsid w:val="17131114"/>
    <w:rsid w:val="1724223F"/>
    <w:rsid w:val="17F97F08"/>
    <w:rsid w:val="18560C92"/>
    <w:rsid w:val="18ED4DB4"/>
    <w:rsid w:val="19B16948"/>
    <w:rsid w:val="1A8A6D05"/>
    <w:rsid w:val="1AA53F86"/>
    <w:rsid w:val="1B846959"/>
    <w:rsid w:val="1C430554"/>
    <w:rsid w:val="1CCB1E53"/>
    <w:rsid w:val="1D2E11E1"/>
    <w:rsid w:val="1E8C7D42"/>
    <w:rsid w:val="1E8E57E6"/>
    <w:rsid w:val="1E937D02"/>
    <w:rsid w:val="1F0B69B1"/>
    <w:rsid w:val="1F107E3E"/>
    <w:rsid w:val="1F4242F7"/>
    <w:rsid w:val="1F802445"/>
    <w:rsid w:val="1FF51B5E"/>
    <w:rsid w:val="205026F2"/>
    <w:rsid w:val="21133B37"/>
    <w:rsid w:val="21534F77"/>
    <w:rsid w:val="21A2160C"/>
    <w:rsid w:val="21E966E6"/>
    <w:rsid w:val="22B96773"/>
    <w:rsid w:val="22E00851"/>
    <w:rsid w:val="235C23EB"/>
    <w:rsid w:val="23CB766B"/>
    <w:rsid w:val="23D22DCD"/>
    <w:rsid w:val="246A25A2"/>
    <w:rsid w:val="25206CD2"/>
    <w:rsid w:val="25230E4D"/>
    <w:rsid w:val="25B129B0"/>
    <w:rsid w:val="268D7081"/>
    <w:rsid w:val="26F50CB1"/>
    <w:rsid w:val="26F906B4"/>
    <w:rsid w:val="278055FF"/>
    <w:rsid w:val="288D3DC5"/>
    <w:rsid w:val="28E2171B"/>
    <w:rsid w:val="29401D6D"/>
    <w:rsid w:val="2BBB5AD5"/>
    <w:rsid w:val="2BF10F3E"/>
    <w:rsid w:val="2BF40243"/>
    <w:rsid w:val="2C204052"/>
    <w:rsid w:val="2C4E01C4"/>
    <w:rsid w:val="2CF31D5E"/>
    <w:rsid w:val="2E3D1B0F"/>
    <w:rsid w:val="2EA431DB"/>
    <w:rsid w:val="2EDD294B"/>
    <w:rsid w:val="2F163A70"/>
    <w:rsid w:val="3036622A"/>
    <w:rsid w:val="30474844"/>
    <w:rsid w:val="30CA3841"/>
    <w:rsid w:val="3130279D"/>
    <w:rsid w:val="31DF7B93"/>
    <w:rsid w:val="324F62A8"/>
    <w:rsid w:val="32F7522E"/>
    <w:rsid w:val="339D246B"/>
    <w:rsid w:val="342060A8"/>
    <w:rsid w:val="34BB556C"/>
    <w:rsid w:val="35212328"/>
    <w:rsid w:val="358603F2"/>
    <w:rsid w:val="36A65EF8"/>
    <w:rsid w:val="36FB2C59"/>
    <w:rsid w:val="373827F1"/>
    <w:rsid w:val="379345D1"/>
    <w:rsid w:val="37974BFF"/>
    <w:rsid w:val="37BE23C2"/>
    <w:rsid w:val="37F27DC4"/>
    <w:rsid w:val="387F2F2C"/>
    <w:rsid w:val="3A3F65BD"/>
    <w:rsid w:val="3A773720"/>
    <w:rsid w:val="3AFC391A"/>
    <w:rsid w:val="3B14535E"/>
    <w:rsid w:val="3C3E683E"/>
    <w:rsid w:val="3C456A69"/>
    <w:rsid w:val="3C487023"/>
    <w:rsid w:val="3C887586"/>
    <w:rsid w:val="3D5A40AB"/>
    <w:rsid w:val="3DB441B2"/>
    <w:rsid w:val="3DD2066D"/>
    <w:rsid w:val="3DD452AF"/>
    <w:rsid w:val="3DD967AA"/>
    <w:rsid w:val="3E371640"/>
    <w:rsid w:val="3E66724B"/>
    <w:rsid w:val="3EB9202C"/>
    <w:rsid w:val="3EB93F1F"/>
    <w:rsid w:val="3EC14D90"/>
    <w:rsid w:val="3EF869AA"/>
    <w:rsid w:val="3F0B65A3"/>
    <w:rsid w:val="3FC82DB5"/>
    <w:rsid w:val="404A6AC9"/>
    <w:rsid w:val="41394D83"/>
    <w:rsid w:val="41A706B0"/>
    <w:rsid w:val="41BF02F4"/>
    <w:rsid w:val="422E1FDF"/>
    <w:rsid w:val="423C71D1"/>
    <w:rsid w:val="426213B7"/>
    <w:rsid w:val="42CE1EFE"/>
    <w:rsid w:val="44367FF1"/>
    <w:rsid w:val="4500284B"/>
    <w:rsid w:val="45407B03"/>
    <w:rsid w:val="45C004AA"/>
    <w:rsid w:val="47847BD9"/>
    <w:rsid w:val="47AD4330"/>
    <w:rsid w:val="48582775"/>
    <w:rsid w:val="48E1049E"/>
    <w:rsid w:val="49280B38"/>
    <w:rsid w:val="492C5B3D"/>
    <w:rsid w:val="49A4783E"/>
    <w:rsid w:val="4A85340F"/>
    <w:rsid w:val="4ACE7F4F"/>
    <w:rsid w:val="4AED65F2"/>
    <w:rsid w:val="4B635392"/>
    <w:rsid w:val="4BA21255"/>
    <w:rsid w:val="4DC66F68"/>
    <w:rsid w:val="514F2EE0"/>
    <w:rsid w:val="51A458AF"/>
    <w:rsid w:val="52E54E97"/>
    <w:rsid w:val="52EE0AE7"/>
    <w:rsid w:val="536967A8"/>
    <w:rsid w:val="53AB6FFE"/>
    <w:rsid w:val="554C057B"/>
    <w:rsid w:val="56065626"/>
    <w:rsid w:val="562E1D47"/>
    <w:rsid w:val="566E6D8E"/>
    <w:rsid w:val="56FF0A43"/>
    <w:rsid w:val="57AC75B3"/>
    <w:rsid w:val="57D705F2"/>
    <w:rsid w:val="598A03E4"/>
    <w:rsid w:val="5AAF6E02"/>
    <w:rsid w:val="5AEA3AD0"/>
    <w:rsid w:val="5B1D2529"/>
    <w:rsid w:val="5B35349E"/>
    <w:rsid w:val="5B527398"/>
    <w:rsid w:val="5BA959B9"/>
    <w:rsid w:val="5CC70FAC"/>
    <w:rsid w:val="5D173705"/>
    <w:rsid w:val="5D1B4B8A"/>
    <w:rsid w:val="5D915ACD"/>
    <w:rsid w:val="5E611270"/>
    <w:rsid w:val="5EB2026E"/>
    <w:rsid w:val="5FE13E30"/>
    <w:rsid w:val="61033D16"/>
    <w:rsid w:val="623E76D0"/>
    <w:rsid w:val="625B24D7"/>
    <w:rsid w:val="62CD795C"/>
    <w:rsid w:val="6438579B"/>
    <w:rsid w:val="655749FB"/>
    <w:rsid w:val="65E5671A"/>
    <w:rsid w:val="66EA0C9A"/>
    <w:rsid w:val="66FB3BC1"/>
    <w:rsid w:val="678F7868"/>
    <w:rsid w:val="686F59C5"/>
    <w:rsid w:val="68985C4A"/>
    <w:rsid w:val="68BB275A"/>
    <w:rsid w:val="695E0A51"/>
    <w:rsid w:val="6AE713EB"/>
    <w:rsid w:val="6B015D37"/>
    <w:rsid w:val="6B9014C7"/>
    <w:rsid w:val="6C7B13C4"/>
    <w:rsid w:val="6CA73029"/>
    <w:rsid w:val="6D027CD6"/>
    <w:rsid w:val="6DD71BCE"/>
    <w:rsid w:val="6E3164EF"/>
    <w:rsid w:val="6E550ED4"/>
    <w:rsid w:val="6EA5652C"/>
    <w:rsid w:val="6ED71557"/>
    <w:rsid w:val="6F0C38CA"/>
    <w:rsid w:val="706A3FF6"/>
    <w:rsid w:val="70737BDA"/>
    <w:rsid w:val="70D03715"/>
    <w:rsid w:val="70E0155E"/>
    <w:rsid w:val="711219DD"/>
    <w:rsid w:val="719201E7"/>
    <w:rsid w:val="71F96DCA"/>
    <w:rsid w:val="72107C5B"/>
    <w:rsid w:val="732D2693"/>
    <w:rsid w:val="73476175"/>
    <w:rsid w:val="7357254E"/>
    <w:rsid w:val="73611393"/>
    <w:rsid w:val="749D6575"/>
    <w:rsid w:val="754F1E1A"/>
    <w:rsid w:val="761859F6"/>
    <w:rsid w:val="76206BC5"/>
    <w:rsid w:val="773210D8"/>
    <w:rsid w:val="77846985"/>
    <w:rsid w:val="778A5616"/>
    <w:rsid w:val="77F80B55"/>
    <w:rsid w:val="780E1C86"/>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D0716F9"/>
    <w:rsid w:val="7D2A47F3"/>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2021-02-08T07:16:15Z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