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高炉压浆材料及施工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高炉压浆材料及施工招标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2021-02-24T08:51:09Z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