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送铸管铁水增硅脱硫承包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送铸管铁水增硅脱硫承包招标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现</w:t>
      </w:r>
      <w:r>
        <w:rPr>
          <w:rFonts w:hint="eastAsia" w:ascii="宋体" w:hAnsi="宋体"/>
          <w:bCs/>
          <w:sz w:val="28"/>
          <w:szCs w:val="28"/>
        </w:rPr>
        <w:t>做如下变更：</w:t>
      </w:r>
    </w:p>
    <w:p>
      <w:pPr>
        <w:spacing w:line="300" w:lineRule="auto"/>
        <w:ind w:firstLine="560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1、附件1中</w:t>
      </w:r>
      <w:r>
        <w:rPr>
          <w:rFonts w:ascii="宋体" w:hAnsi="宋体"/>
          <w:bCs/>
          <w:sz w:val="28"/>
          <w:szCs w:val="28"/>
        </w:rPr>
        <w:t>投标人须知及要求</w:t>
      </w:r>
      <w:r>
        <w:rPr>
          <w:rFonts w:hint="eastAsia" w:ascii="宋体" w:hAnsi="宋体"/>
          <w:bCs/>
          <w:sz w:val="28"/>
          <w:szCs w:val="28"/>
        </w:rPr>
        <w:t>，第十四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条</w:t>
      </w:r>
      <w:r>
        <w:rPr>
          <w:rFonts w:hint="eastAsia" w:ascii="宋体" w:hAnsi="宋体"/>
          <w:bCs/>
          <w:sz w:val="28"/>
          <w:szCs w:val="28"/>
        </w:rPr>
        <w:t>其他要求项第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4款</w:t>
      </w:r>
      <w:r>
        <w:rPr>
          <w:rFonts w:hint="eastAsia" w:ascii="宋体" w:hAnsi="宋体"/>
          <w:bCs/>
          <w:sz w:val="28"/>
          <w:szCs w:val="28"/>
        </w:rPr>
        <w:t>：“厂家提供2019年至今，业内两份及以上大型钢厂供货业绩，以合同执行时间为准（附上合同、发票复印件，要求按合同+发票的顺序整理好）。”变更为：“增硅标段要求提供一份钢企铁水增硅的供货业绩；脱硫标段要求提供一份钢企铁水脱硫的供货业绩；附上合同、发票复印件。”</w:t>
      </w:r>
      <w:bookmarkStart w:id="0" w:name="_GoBack"/>
      <w:bookmarkEnd w:id="0"/>
    </w:p>
    <w:p>
      <w:pPr>
        <w:spacing w:line="300" w:lineRule="auto"/>
        <w:ind w:firstLine="560" w:firstLineChars="200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 xml:space="preserve">2、报名截止时间变更至2021年3月10日16:00；开标时间变更至2021年3月12日上午9:30。 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由此给各参标单位带来不便，敬请谅解！</w:t>
      </w:r>
    </w:p>
    <w:p>
      <w:pPr>
        <w:rPr>
          <w:rFonts w:ascii="宋体" w:hAnsi="宋体"/>
          <w:sz w:val="28"/>
          <w:szCs w:val="28"/>
        </w:rPr>
      </w:pPr>
    </w:p>
    <w:p>
      <w:pPr>
        <w:tabs>
          <w:tab w:val="left" w:pos="5695"/>
        </w:tabs>
        <w:ind w:firstLine="280" w:firstLineChars="1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360"/>
        </w:tabs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9945C20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F2002AC"/>
    <w:rsid w:val="744E4E80"/>
    <w:rsid w:val="74E36DA1"/>
    <w:rsid w:val="756F1EBD"/>
    <w:rsid w:val="77F2256F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2021-03-08T07:40:47Z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