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 w:bidi="ar-SA"/>
        </w:rPr>
        <w:t>干熄焦耐材修复统一平台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  <w:lang w:eastAsia="zh-CN" w:bidi="ar-SA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 w:bidi="ar-SA"/>
        </w:rPr>
        <w:t>施工内容</w:t>
      </w:r>
      <w:r>
        <w:rPr>
          <w:rFonts w:hint="eastAsia" w:ascii="宋体" w:hAnsi="宋体" w:cs="宋体"/>
          <w:b/>
          <w:bCs/>
          <w:sz w:val="28"/>
          <w:szCs w:val="28"/>
          <w:lang w:eastAsia="zh-CN" w:bidi="ar-SA"/>
        </w:rPr>
        <w:br w:type="textWrapping"/>
      </w:r>
      <w:r>
        <w:rPr>
          <w:rFonts w:hint="eastAsia" w:ascii="宋体" w:hAnsi="宋体" w:cs="宋体"/>
          <w:b/>
          <w:bCs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对干熄焦一次除尘侧墙换砖，挡墙及拱顶砖缝抹补。</w:t>
      </w: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对干熄炉炉口浇注及对中栓塞子制作。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  <w:lang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一次除尘底部叉形溜槽进行浇筑修补，焦粉冷却装置接口处耐材浇筑。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  <w:lang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本次检修要求对一次除尘侧墙垂直墙面进行设计优化，墙砖增加加凹凸槽，保证结构稳定，砖槽设计由承包单位负责</w:t>
      </w:r>
      <w:r>
        <w:rPr>
          <w:rFonts w:hint="eastAsia" w:ascii="宋体" w:hAnsi="宋体" w:cs="宋体"/>
          <w:b/>
          <w:bCs/>
          <w:sz w:val="24"/>
          <w:szCs w:val="24"/>
          <w:lang w:eastAsia="zh-CN" w:bidi="ar-SA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 w:bidi="ar-SA"/>
        </w:rPr>
        <w:t xml:space="preserve">   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  <w:lang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施工所需材料及用量如下表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t>(仅供参考，以图纸耐材为准）</w:t>
      </w:r>
    </w:p>
    <w:tbl>
      <w:tblPr>
        <w:tblStyle w:val="2"/>
        <w:tblW w:w="83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184"/>
        <w:gridCol w:w="2008"/>
        <w:gridCol w:w="1107"/>
        <w:gridCol w:w="12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使用部位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莫来石砖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垂直墙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隔热砖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垂直墙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隔热火泥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垂直墙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耐磨浇注料AS-2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顶部、叉形溜槽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陶瓷纤维毯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膨胀缝、垂直墙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莫来石火泥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垂直墙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锚固件拉钩、锚固（SUS310S）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垂直墙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轻质</w:t>
            </w:r>
            <w:r>
              <w:rPr>
                <w:rStyle w:val="4"/>
                <w:color w:val="auto"/>
                <w:sz w:val="22"/>
                <w:szCs w:val="22"/>
                <w:lang w:val="en-US" w:eastAsia="zh-CN" w:bidi="ar"/>
              </w:rPr>
              <w:t>浇注料（cl-100）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垂直墙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二、施工要求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t>1、承揽方对本次施工大包，含主辅材、人工、脚手架及吊车等费用；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施工前进行详细具体的技术交底，按施工图施工。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认真做好准备工作，严格按照施工程序进行。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施工过程严格跟踪检查，每天下班对当天的施工质量进行检查，合格后才能继续第二天的施工。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严格执行施工技术标准（包括国家相关砌筑规范以及设计规定的技术要求）和工艺规程。建立健全检查制度，每班填好检查记录，发现问题及时处理。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贯彻全面质量管理原则，加强施工过程工序质量的控制和管理，对工程质量实行动态管理。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t>7、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加强对耐火材料的质量管理，严格按实际标准和技术条件进行验收、保管和运输。所有耐材除必须具备出厂合格证外，必须经过复检合格后方可使用；材料的代用必须有设计院火技术部门出具批准手续后方可使用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现场堆放的耐火材料应按牌号、分级、砖号和砌筑顺序分门别类底保管堆放，并搞好防雨防潮措施；特别是对于同种牌号砖型而使用部位不同的耐材，要严格管理，按要求堆放和发放。运输过程中，严禁野蛮装卸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 w:bidi="ar-SA"/>
        </w:rPr>
        <w:t>砌筑时，按设计的砖号搭配进行砌筑，不同材质的砖的使用相对应的火泥，不得错用。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t>10、工期：7天(总工期不得超过7天，逾期按照协议规定进行考核）。</w:t>
      </w:r>
    </w:p>
    <w:p>
      <w:pPr>
        <w:numPr>
          <w:ilvl w:val="0"/>
          <w:numId w:val="0"/>
        </w:numPr>
        <w:spacing w:line="360" w:lineRule="auto"/>
        <w:jc w:val="left"/>
        <w:rPr>
          <w:sz w:val="20"/>
          <w:szCs w:val="20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 w:bidi="ar-SA"/>
        </w:rPr>
        <w:t>11、施工过程中产生的废砖及耐材由承揽方负责清理出厂。</w:t>
      </w:r>
    </w:p>
    <w:sectPr>
      <w:pgSz w:w="11906" w:h="16838"/>
      <w:pgMar w:top="873" w:right="663" w:bottom="873" w:left="6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8C160B"/>
    <w:multiLevelType w:val="singleLevel"/>
    <w:tmpl w:val="278C16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A34FE"/>
    <w:rsid w:val="046A34FE"/>
    <w:rsid w:val="0C1E5431"/>
    <w:rsid w:val="0F101548"/>
    <w:rsid w:val="11EA66D8"/>
    <w:rsid w:val="13AC6095"/>
    <w:rsid w:val="14E52672"/>
    <w:rsid w:val="17212789"/>
    <w:rsid w:val="185426DD"/>
    <w:rsid w:val="359212A3"/>
    <w:rsid w:val="39093F37"/>
    <w:rsid w:val="3B35354C"/>
    <w:rsid w:val="42295037"/>
    <w:rsid w:val="42B71F71"/>
    <w:rsid w:val="47397516"/>
    <w:rsid w:val="499C01D8"/>
    <w:rsid w:val="4E1623ED"/>
    <w:rsid w:val="536F2E45"/>
    <w:rsid w:val="59481A06"/>
    <w:rsid w:val="5C213964"/>
    <w:rsid w:val="6CED4651"/>
    <w:rsid w:val="7C6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2020-04-23T02:47:00Z</dcterms:created>
  <dc:creator>Simple</dc:creator>
  <cp:lastModifiedBy>Administrator</cp:lastModifiedBy>
  <cp:lastPrinted>2021-03-04T06:00:00Z</cp:lastPrinted>
  <dcterms:modified xsi:type="dcterms:W3CDTF">2021-03-12T01:49:55Z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