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轧钢备件阀门</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rPr>
        <w:t>日</w:t>
      </w:r>
    </w:p>
    <w:p>
      <w:pPr>
        <w:spacing w:line="240" w:lineRule="atLeast"/>
        <w:jc w:val="center"/>
        <w:rPr>
          <w:color w:val="000000"/>
          <w:sz w:val="24"/>
          <w:szCs w:val="24"/>
        </w:rPr>
      </w:pP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104</w:t>
      </w:r>
      <w:r>
        <w:rPr>
          <w:rFonts w:ascii="仿宋_GB2312" w:eastAsia="仿宋_GB2312"/>
          <w:bCs/>
          <w:sz w:val="24"/>
          <w:szCs w:val="24"/>
          <w:u w:val="single"/>
        </w:rPr>
        <w:t>0</w:t>
      </w:r>
      <w:r>
        <w:rPr>
          <w:rFonts w:hint="eastAsia" w:ascii="仿宋_GB2312" w:eastAsia="仿宋_GB2312"/>
          <w:bCs/>
          <w:sz w:val="24"/>
          <w:szCs w:val="24"/>
          <w:u w:val="single"/>
          <w:lang w:val="en-US" w:eastAsia="zh-CN"/>
        </w:rPr>
        <w:t>09ZGBJFM</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ascii="宋体" w:hAnsi="宋体"/>
          <w:b/>
          <w:color w:val="FF0000"/>
          <w:sz w:val="28"/>
          <w:szCs w:val="28"/>
        </w:rPr>
        <w:t xml:space="preserve"> </w:t>
      </w:r>
      <w:r>
        <w:rPr>
          <w:rFonts w:hint="eastAsia" w:ascii="宋体" w:hAnsi="宋体"/>
          <w:b/>
          <w:color w:val="FF0000"/>
          <w:sz w:val="28"/>
          <w:szCs w:val="28"/>
          <w:lang w:val="en-US" w:eastAsia="zh-CN"/>
        </w:rPr>
        <w:t>轧钢备件阀门</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高卫卫</w:t>
      </w:r>
      <w:r>
        <w:rPr>
          <w:rFonts w:hint="eastAsia" w:ascii="宋体" w:hAnsi="宋体"/>
          <w:sz w:val="24"/>
          <w:szCs w:val="24"/>
        </w:rPr>
        <w:t xml:space="preserve">     </w:t>
      </w:r>
      <w:r>
        <w:rPr>
          <w:rFonts w:hint="eastAsia" w:ascii="宋体" w:hAnsi="宋体"/>
          <w:sz w:val="24"/>
          <w:szCs w:val="24"/>
          <w:lang w:val="en-US" w:eastAsia="zh-CN"/>
        </w:rPr>
        <w:t>18315394200</w:t>
      </w:r>
      <w:r>
        <w:rPr>
          <w:rFonts w:hint="eastAsia" w:ascii="宋体" w:hAnsi="宋体"/>
          <w:sz w:val="24"/>
          <w:szCs w:val="24"/>
        </w:rPr>
        <w:t xml:space="preserve">  </w:t>
      </w:r>
    </w:p>
    <w:p>
      <w:pPr>
        <w:ind w:firstLine="960" w:firstLineChars="40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祖朝军</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3365730511</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4</w:t>
      </w:r>
      <w:r>
        <w:rPr>
          <w:rFonts w:ascii="宋体" w:hAnsi="宋体"/>
          <w:bCs/>
          <w:sz w:val="24"/>
          <w:szCs w:val="24"/>
        </w:rPr>
        <w:t>月</w:t>
      </w:r>
      <w:r>
        <w:rPr>
          <w:rFonts w:hint="eastAsia" w:ascii="宋体" w:hAnsi="宋体"/>
          <w:sz w:val="24"/>
          <w:szCs w:val="24"/>
          <w:lang w:val="en-US" w:eastAsia="zh-CN"/>
        </w:rPr>
        <w:t>16</w:t>
      </w:r>
      <w:r>
        <w:rPr>
          <w:rFonts w:ascii="宋体" w:hAnsi="宋体"/>
          <w:bCs/>
          <w:sz w:val="24"/>
          <w:szCs w:val="24"/>
        </w:rPr>
        <w:t>日</w:t>
      </w:r>
      <w:r>
        <w:rPr>
          <w:rFonts w:hint="eastAsia" w:ascii="宋体" w:hAnsi="宋体"/>
          <w:bCs/>
          <w:sz w:val="24"/>
          <w:szCs w:val="24"/>
        </w:rPr>
        <w:t>1</w:t>
      </w:r>
      <w:r>
        <w:rPr>
          <w:rFonts w:ascii="宋体" w:hAnsi="宋体"/>
          <w:bCs/>
          <w:sz w:val="24"/>
          <w:szCs w:val="24"/>
        </w:rPr>
        <w:t>6点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ascii="宋体" w:hAnsi="宋体"/>
          <w:bCs/>
          <w:sz w:val="24"/>
          <w:szCs w:val="24"/>
        </w:rPr>
        <w:t>月</w:t>
      </w:r>
      <w:r>
        <w:rPr>
          <w:rFonts w:hint="eastAsia" w:ascii="宋体" w:hAnsi="宋体"/>
          <w:sz w:val="24"/>
          <w:szCs w:val="24"/>
          <w:lang w:val="en-US" w:eastAsia="zh-CN"/>
        </w:rPr>
        <w:t>19</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高卫卫</w:t>
      </w:r>
      <w:r>
        <w:rPr>
          <w:rFonts w:hint="eastAsia" w:ascii="宋体" w:hAnsi="宋体"/>
          <w:sz w:val="24"/>
          <w:szCs w:val="24"/>
        </w:rPr>
        <w:t xml:space="preserve">        </w:t>
      </w:r>
    </w:p>
    <w:p>
      <w:pPr>
        <w:snapToGrid w:val="0"/>
        <w:spacing w:line="300" w:lineRule="auto"/>
        <w:ind w:firstLine="1680" w:firstLineChars="700"/>
        <w:rPr>
          <w:rFonts w:hint="eastAsia" w:ascii="宋体" w:hAnsi="宋体"/>
          <w:sz w:val="24"/>
          <w:szCs w:val="24"/>
        </w:rPr>
      </w:pPr>
      <w:r>
        <w:rPr>
          <w:rFonts w:hint="eastAsia" w:ascii="宋体" w:hAnsi="宋体"/>
          <w:sz w:val="24"/>
          <w:szCs w:val="24"/>
        </w:rPr>
        <w:t>邮    箱：lqq60158@126.com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tabs>
          <w:tab w:val="left" w:pos="420"/>
          <w:tab w:val="left" w:pos="630"/>
        </w:tabs>
        <w:spacing w:line="300" w:lineRule="auto"/>
        <w:rPr>
          <w:rFonts w:hint="default" w:ascii="宋体" w:hAnsi="宋体" w:eastAsia="宋体"/>
          <w:b/>
          <w:bCs/>
          <w:color w:val="4F81BD"/>
          <w:sz w:val="28"/>
          <w:szCs w:val="28"/>
          <w:lang w:val="en-US" w:eastAsia="zh-CN"/>
        </w:rPr>
      </w:pPr>
      <w:r>
        <w:rPr>
          <w:rFonts w:hint="eastAsia" w:ascii="宋体" w:hAnsi="宋体"/>
          <w:b/>
          <w:bCs/>
          <w:color w:val="4F81BD"/>
          <w:sz w:val="28"/>
          <w:szCs w:val="28"/>
        </w:rPr>
        <w:t>附件</w:t>
      </w:r>
      <w:r>
        <w:rPr>
          <w:rFonts w:hint="eastAsia" w:ascii="宋体" w:hAnsi="宋体"/>
          <w:b/>
          <w:bCs/>
          <w:color w:val="4F81BD"/>
          <w:sz w:val="28"/>
          <w:szCs w:val="28"/>
          <w:lang w:val="en-US" w:eastAsia="zh-CN"/>
        </w:rPr>
        <w:t>5</w:t>
      </w:r>
      <w:r>
        <w:rPr>
          <w:rFonts w:hint="eastAsia" w:ascii="宋体" w:hAnsi="宋体"/>
          <w:b/>
          <w:bCs/>
          <w:color w:val="4F81BD"/>
          <w:sz w:val="28"/>
          <w:szCs w:val="28"/>
        </w:rPr>
        <w:t>：</w:t>
      </w:r>
      <w:r>
        <w:rPr>
          <w:rFonts w:hint="eastAsia" w:ascii="宋体" w:hAnsi="宋体"/>
          <w:b/>
          <w:bCs/>
          <w:color w:val="4F81BD"/>
          <w:sz w:val="28"/>
          <w:szCs w:val="28"/>
          <w:lang w:val="en-US" w:eastAsia="zh-CN"/>
        </w:rPr>
        <w:t>技术要求</w:t>
      </w:r>
    </w:p>
    <w:p>
      <w:pPr>
        <w:tabs>
          <w:tab w:val="left" w:pos="420"/>
          <w:tab w:val="left" w:pos="630"/>
        </w:tabs>
        <w:spacing w:line="300" w:lineRule="auto"/>
        <w:rPr>
          <w:rFonts w:ascii="宋体" w:hAnsi="宋体"/>
          <w:b/>
          <w:bCs/>
          <w:color w:val="4F81BD"/>
          <w:sz w:val="28"/>
          <w:szCs w:val="28"/>
        </w:rPr>
      </w:pPr>
      <w:r>
        <w:rPr>
          <w:rFonts w:ascii="宋体" w:hAnsi="宋体"/>
          <w:b/>
          <w:bCs/>
          <w:color w:val="4F81BD"/>
          <w:sz w:val="28"/>
          <w:szCs w:val="28"/>
        </w:rPr>
        <w:t>附件</w:t>
      </w:r>
      <w:r>
        <w:rPr>
          <w:rFonts w:hint="eastAsia" w:ascii="宋体" w:hAnsi="宋体"/>
          <w:b/>
          <w:bCs/>
          <w:color w:val="4F81BD"/>
          <w:sz w:val="28"/>
          <w:szCs w:val="28"/>
        </w:rPr>
        <w:t>6：报价明细表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rPr>
        <w:t>万</w:t>
      </w:r>
      <w:r>
        <w:rPr>
          <w:rFonts w:hint="eastAsia" w:ascii="宋体" w:hAnsi="宋体"/>
          <w:bCs/>
          <w:color w:val="0000FF"/>
          <w:sz w:val="24"/>
          <w:szCs w:val="24"/>
          <w:u w:val="single"/>
          <w:lang w:val="en-US" w:eastAsia="zh-CN"/>
        </w:rPr>
        <w:t>伍仟</w:t>
      </w:r>
      <w:bookmarkStart w:id="9" w:name="_GoBack"/>
      <w:bookmarkEnd w:id="9"/>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4</w:t>
      </w:r>
      <w:r>
        <w:rPr>
          <w:rFonts w:hint="eastAsia" w:ascii="宋体" w:hAnsi="宋体"/>
          <w:bCs/>
          <w:sz w:val="24"/>
          <w:szCs w:val="24"/>
        </w:rPr>
        <w:t>月</w:t>
      </w:r>
      <w:r>
        <w:rPr>
          <w:rFonts w:hint="eastAsia" w:ascii="宋体" w:hAnsi="宋体"/>
          <w:bCs/>
          <w:sz w:val="24"/>
          <w:szCs w:val="24"/>
          <w:lang w:val="en-US" w:eastAsia="zh-CN"/>
        </w:rPr>
        <w:t>19</w:t>
      </w:r>
      <w:r>
        <w:rPr>
          <w:rFonts w:hint="eastAsia" w:ascii="宋体" w:hAnsi="宋体"/>
          <w:bCs/>
          <w:sz w:val="24"/>
          <w:szCs w:val="24"/>
        </w:rPr>
        <w:t>日</w:t>
      </w:r>
      <w:r>
        <w:rPr>
          <w:rFonts w:ascii="宋体" w:hAnsi="宋体"/>
          <w:bCs/>
          <w:sz w:val="24"/>
          <w:szCs w:val="24"/>
        </w:rPr>
        <w:t>16</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hint="eastAsia" w:ascii="宋体" w:hAnsi="宋体"/>
          <w:sz w:val="24"/>
          <w:szCs w:val="24"/>
        </w:rPr>
      </w:pPr>
      <w:r>
        <w:rPr>
          <w:rFonts w:hint="eastAsia" w:ascii="宋体" w:hAnsi="宋体"/>
          <w:b/>
          <w:sz w:val="24"/>
          <w:szCs w:val="24"/>
        </w:rPr>
        <w:t>十二、相关要求</w:t>
      </w:r>
    </w:p>
    <w:p>
      <w:pPr>
        <w:spacing w:line="440" w:lineRule="exact"/>
        <w:ind w:firstLine="480" w:firstLineChars="200"/>
        <w:rPr>
          <w:rFonts w:hint="default" w:ascii="宋体" w:hAnsi="宋体"/>
          <w:sz w:val="24"/>
          <w:lang w:val="en-US" w:eastAsia="zh-CN"/>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付款方式：货到验收合格后开具13%全额增值税发票后</w:t>
      </w:r>
      <w:r>
        <w:rPr>
          <w:rFonts w:hint="eastAsia" w:ascii="宋体" w:hAnsi="宋体"/>
          <w:sz w:val="24"/>
          <w:szCs w:val="24"/>
          <w:lang w:val="en-US" w:eastAsia="zh-CN"/>
        </w:rPr>
        <w:t>付60%</w:t>
      </w:r>
      <w:r>
        <w:rPr>
          <w:rFonts w:hint="eastAsia" w:ascii="宋体" w:hAnsi="宋体"/>
          <w:sz w:val="24"/>
          <w:szCs w:val="24"/>
        </w:rPr>
        <w:t>,</w:t>
      </w:r>
      <w:r>
        <w:rPr>
          <w:rFonts w:hint="eastAsia" w:ascii="宋体" w:hAnsi="宋体"/>
          <w:sz w:val="24"/>
          <w:szCs w:val="24"/>
          <w:lang w:val="en-US" w:eastAsia="zh-CN"/>
        </w:rPr>
        <w:t>正常运行三个月付30%</w:t>
      </w:r>
      <w:r>
        <w:rPr>
          <w:rFonts w:hint="eastAsia" w:ascii="宋体" w:hAnsi="宋体"/>
          <w:sz w:val="24"/>
          <w:szCs w:val="24"/>
        </w:rPr>
        <w:t>，剩余10%质保金壹年后无质量问题付清（所有付款均为银行承兑汇票）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sz w:val="24"/>
          <w:szCs w:val="24"/>
        </w:rPr>
      </w:pPr>
      <w:r>
        <w:rPr>
          <w:rFonts w:hint="eastAsia" w:ascii="宋体" w:hAnsi="宋体"/>
          <w:sz w:val="24"/>
          <w:szCs w:val="24"/>
        </w:rPr>
        <w:t>本次招标采取综合评分的方式进行评标。</w:t>
      </w:r>
    </w:p>
    <w:p>
      <w:pPr>
        <w:ind w:left="638" w:leftChars="304"/>
        <w:rPr>
          <w:rFonts w:ascii="宋体" w:hAnsi="宋体" w:cs="宋体"/>
          <w:sz w:val="24"/>
          <w:szCs w:val="24"/>
        </w:rPr>
      </w:pPr>
    </w:p>
    <w:p>
      <w:pPr>
        <w:ind w:left="420" w:leftChars="200"/>
        <w:rPr>
          <w:rFonts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ascii="宋体" w:hAnsi="宋体"/>
          <w:sz w:val="24"/>
          <w:szCs w:val="24"/>
        </w:rPr>
        <w:t>B</w:t>
      </w:r>
      <w:r>
        <w:rPr>
          <w:rFonts w:hint="eastAsia" w:ascii="宋体" w:hAnsi="宋体"/>
          <w:sz w:val="24"/>
          <w:szCs w:val="24"/>
        </w:rPr>
        <w:t xml:space="preserve"> 类物资进行评分，按分数从高到低顺序进行推荐中标候选人。其中价格：</w:t>
      </w:r>
      <w:r>
        <w:rPr>
          <w:rFonts w:ascii="宋体" w:hAnsi="宋体"/>
          <w:sz w:val="24"/>
          <w:szCs w:val="24"/>
        </w:rPr>
        <w:t>40</w:t>
      </w:r>
      <w:r>
        <w:rPr>
          <w:rFonts w:hint="eastAsia" w:ascii="宋体" w:hAnsi="宋体"/>
          <w:sz w:val="24"/>
          <w:szCs w:val="24"/>
        </w:rPr>
        <w:t>分,质量：</w:t>
      </w:r>
      <w:r>
        <w:rPr>
          <w:rFonts w:ascii="宋体" w:hAnsi="宋体"/>
          <w:sz w:val="24"/>
          <w:szCs w:val="24"/>
        </w:rPr>
        <w:t>40</w:t>
      </w:r>
      <w:r>
        <w:rPr>
          <w:rFonts w:hint="eastAsia" w:ascii="宋体" w:hAnsi="宋体"/>
          <w:sz w:val="24"/>
          <w:szCs w:val="24"/>
        </w:rPr>
        <w:t>分,资质、装备及工艺技术水平、业绩状况：1</w:t>
      </w:r>
      <w:r>
        <w:rPr>
          <w:rFonts w:ascii="宋体" w:hAnsi="宋体"/>
          <w:sz w:val="24"/>
          <w:szCs w:val="24"/>
        </w:rPr>
        <w:t>0</w:t>
      </w:r>
      <w:r>
        <w:rPr>
          <w:rFonts w:hint="eastAsia" w:ascii="宋体" w:hAnsi="宋体"/>
          <w:sz w:val="24"/>
          <w:szCs w:val="24"/>
        </w:rPr>
        <w:t>分,服务、工期及资金状况：1</w:t>
      </w:r>
      <w:r>
        <w:rPr>
          <w:rFonts w:ascii="宋体" w:hAnsi="宋体"/>
          <w:sz w:val="24"/>
          <w:szCs w:val="24"/>
        </w:rPr>
        <w:t>0</w:t>
      </w:r>
      <w:r>
        <w:rPr>
          <w:rFonts w:hint="eastAsia" w:ascii="宋体" w:hAnsi="宋体"/>
          <w:sz w:val="24"/>
          <w:szCs w:val="24"/>
        </w:rPr>
        <w:t>分。</w:t>
      </w:r>
    </w:p>
    <w:p>
      <w:pPr>
        <w:rPr>
          <w:b/>
        </w:rPr>
      </w:pPr>
    </w:p>
    <w:p>
      <w:pPr>
        <w:rPr>
          <w:b/>
          <w:sz w:val="24"/>
          <w:szCs w:val="24"/>
        </w:rPr>
      </w:pPr>
      <w:r>
        <w:rPr>
          <w:b/>
        </w:rPr>
        <w:t>十五</w:t>
      </w:r>
      <w:r>
        <w:rPr>
          <w:rFonts w:hint="eastAsia"/>
          <w:b/>
        </w:rPr>
        <w:t>、</w:t>
      </w:r>
      <w:r>
        <w:rPr>
          <w:rFonts w:hint="eastAsia"/>
          <w:b/>
          <w:sz w:val="24"/>
          <w:szCs w:val="24"/>
        </w:rPr>
        <w:t>其他要求</w:t>
      </w:r>
    </w:p>
    <w:p>
      <w:pPr>
        <w:ind w:left="420" w:leftChars="200"/>
        <w:rPr>
          <w:rFonts w:hint="default"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rPr>
        <w:t>满足我公司现场使用要求及技术参数</w:t>
      </w:r>
      <w:r>
        <w:rPr>
          <w:rFonts w:hint="eastAsia" w:ascii="宋体" w:hAnsi="宋体"/>
          <w:sz w:val="24"/>
          <w:szCs w:val="24"/>
          <w:lang w:val="en-US" w:eastAsia="zh-CN"/>
        </w:rPr>
        <w:t>要求，详见附表技术要求；</w:t>
      </w:r>
    </w:p>
    <w:p>
      <w:pPr>
        <w:ind w:left="420" w:leftChars="200"/>
        <w:rPr>
          <w:rFonts w:hint="eastAsia"/>
          <w:b/>
          <w:sz w:val="24"/>
          <w:szCs w:val="24"/>
          <w:lang w:val="en-US" w:eastAsia="zh-CN"/>
        </w:rPr>
      </w:pPr>
      <w:r>
        <w:rPr>
          <w:rFonts w:hint="eastAsia" w:ascii="宋体" w:hAnsi="宋体"/>
          <w:sz w:val="24"/>
          <w:szCs w:val="24"/>
        </w:rPr>
        <w:t>2、</w:t>
      </w:r>
      <w:r>
        <w:rPr>
          <w:rFonts w:hint="eastAsia" w:ascii="宋体" w:hAnsi="宋体"/>
          <w:sz w:val="24"/>
          <w:szCs w:val="24"/>
          <w:lang w:val="en-US" w:eastAsia="zh-CN"/>
        </w:rPr>
        <w:t>供货厂家需注明阀门生产基地，进口阀门需提供原厂地证明，进口报关相关凭证材料；</w:t>
      </w:r>
    </w:p>
    <w:p>
      <w:pPr>
        <w:ind w:left="420" w:leftChars="200"/>
        <w:rPr>
          <w:rFonts w:hint="default" w:ascii="宋体" w:hAnsi="宋体"/>
          <w:sz w:val="24"/>
          <w:szCs w:val="24"/>
          <w:lang w:val="en-US" w:eastAsia="zh-CN"/>
        </w:rPr>
      </w:pPr>
      <w:r>
        <w:rPr>
          <w:rFonts w:hint="eastAsia" w:ascii="宋体" w:hAnsi="宋体"/>
          <w:sz w:val="24"/>
          <w:szCs w:val="24"/>
          <w:lang w:val="en-US" w:eastAsia="zh-CN"/>
        </w:rPr>
        <w:t>3、明细见报价表。</w:t>
      </w:r>
    </w:p>
    <w:p>
      <w:pPr>
        <w:rPr>
          <w:rFonts w:hint="eastAsia"/>
          <w:b/>
          <w:sz w:val="24"/>
          <w:szCs w:val="24"/>
          <w:lang w:val="en-US" w:eastAsia="zh-CN"/>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r>
        <w:rPr>
          <w: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1312;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C3wZLWAAAABwEAAA8AAAAAAAAAAQAgAAAAIgAAAGRycy9kb3ducmV2Lnht&#10;bFBLAQIUABQAAAAIAIdO4kBTPubuwgEAAHcDAAAOAAAAAAAAAAEAIAAAACUBAABkcnMvZTJvRG9j&#10;LnhtbFBLBQYAAAAABgAGAFkBAABZBQAAAAA=&#10;">
                <v:fill on="t" focussize="0,0"/>
                <v:stroke on="f"/>
                <v:imagedata o:title=""/>
                <o:lock v:ext="edit" aspectratio="f"/>
                <v:textbox>
                  <w:txbxContent>
                    <w:p/>
                  </w:txbxContent>
                </v:textbox>
              </v:shape>
            </w:pict>
          </mc:Fallback>
        </mc:AlternateContent>
      </w:r>
    </w:p>
    <w:p>
      <w:pPr>
        <w:pStyle w:val="21"/>
        <w:snapToGrid w:val="0"/>
        <w:spacing w:line="480" w:lineRule="auto"/>
        <w:rPr>
          <w:rFonts w:ascii="宋体" w:hAnsi="宋体" w:cs="宋体"/>
          <w:szCs w:val="22"/>
        </w:rPr>
      </w:pPr>
      <w:r>
        <w:rPr>
          <w:rFonts w:hint="eastAsia" w:ascii="宋体" w:hAnsi="宋体" w:cs="宋体"/>
          <w:szCs w:val="22"/>
        </w:rPr>
        <w:t>附件2</w:t>
      </w: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eastAsia"/>
          <w:b/>
          <w:sz w:val="24"/>
          <w:szCs w:val="24"/>
          <w:lang w:val="en-US" w:eastAsia="zh-CN"/>
        </w:rPr>
      </w:pPr>
    </w:p>
    <w:p>
      <w:pPr>
        <w:rPr>
          <w:rFonts w:hint="default"/>
          <w:b/>
          <w:sz w:val="24"/>
          <w:szCs w:val="24"/>
          <w:lang w:val="en-US" w:eastAsia="zh-CN"/>
        </w:rPr>
      </w:pPr>
      <w:r>
        <w:rPr>
          <w:rFonts w:hint="eastAsia"/>
          <w:b/>
          <w:sz w:val="24"/>
          <w:szCs w:val="24"/>
          <w:lang w:val="en-US" w:eastAsia="zh-CN"/>
        </w:rPr>
        <w:t>附技术要求</w:t>
      </w:r>
    </w:p>
    <w:p>
      <w:pPr>
        <w:keepNext w:val="0"/>
        <w:keepLines w:val="0"/>
        <w:pageBreakBefore w:val="0"/>
        <w:kinsoku/>
        <w:wordWrap/>
        <w:overflowPunct/>
        <w:topLinePunct w:val="0"/>
        <w:autoSpaceDE/>
        <w:autoSpaceDN/>
        <w:bidi w:val="0"/>
        <w:adjustRightInd/>
        <w:snapToGrid/>
        <w:spacing w:before="78" w:beforeLines="25" w:after="78" w:afterLines="25" w:line="360" w:lineRule="auto"/>
        <w:ind w:left="0" w:leftChars="0" w:firstLine="0" w:firstLineChars="0"/>
        <w:jc w:val="center"/>
        <w:rPr>
          <w:rFonts w:hint="default" w:ascii="宋体" w:hAnsi="宋体" w:eastAsia="宋体"/>
          <w:b/>
          <w:bCs/>
          <w:sz w:val="44"/>
          <w:szCs w:val="48"/>
          <w:lang w:val="en-US" w:eastAsia="zh-CN"/>
        </w:rPr>
      </w:pPr>
      <w:r>
        <w:rPr>
          <w:rFonts w:hint="eastAsia"/>
          <w:b/>
          <w:spacing w:val="-8"/>
          <w:sz w:val="40"/>
          <w:szCs w:val="40"/>
        </w:rPr>
        <w:t>高</w:t>
      </w:r>
      <w:r>
        <w:rPr>
          <w:rFonts w:hint="eastAsia" w:ascii="宋体" w:hAnsi="宋体"/>
          <w:b/>
          <w:bCs/>
          <w:sz w:val="40"/>
          <w:szCs w:val="40"/>
        </w:rPr>
        <w:t>线装置三通阀</w:t>
      </w:r>
      <w:r>
        <w:rPr>
          <w:rFonts w:hint="eastAsia" w:ascii="宋体" w:hAnsi="宋体"/>
          <w:b/>
          <w:bCs/>
          <w:sz w:val="40"/>
          <w:szCs w:val="40"/>
          <w:lang w:val="en-US" w:eastAsia="zh-CN"/>
        </w:rPr>
        <w:t>及控制阀</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280" w:lineRule="exact"/>
        <w:rPr>
          <w:rFonts w:hint="eastAsia"/>
          <w:b/>
          <w:sz w:val="32"/>
          <w:szCs w:val="32"/>
        </w:rPr>
      </w:pPr>
      <w:r>
        <w:rPr>
          <w:rFonts w:hint="eastAsia"/>
          <w:b/>
          <w:sz w:val="32"/>
          <w:szCs w:val="32"/>
          <w:lang w:val="en-US" w:eastAsia="zh-CN"/>
        </w:rPr>
        <w:t>一、供货范围：</w:t>
      </w:r>
      <w:r>
        <w:rPr>
          <w:rFonts w:hint="eastAsia"/>
          <w:b/>
          <w:sz w:val="32"/>
          <w:szCs w:val="32"/>
        </w:rPr>
        <w:t xml:space="preserve"> </w:t>
      </w:r>
    </w:p>
    <w:tbl>
      <w:tblPr>
        <w:tblStyle w:val="10"/>
        <w:tblW w:w="9698" w:type="dxa"/>
        <w:jc w:val="center"/>
        <w:tblLayout w:type="fixed"/>
        <w:tblCellMar>
          <w:top w:w="0" w:type="dxa"/>
          <w:left w:w="0" w:type="dxa"/>
          <w:bottom w:w="0" w:type="dxa"/>
          <w:right w:w="0" w:type="dxa"/>
        </w:tblCellMar>
      </w:tblPr>
      <w:tblGrid>
        <w:gridCol w:w="647"/>
        <w:gridCol w:w="1543"/>
        <w:gridCol w:w="1003"/>
        <w:gridCol w:w="1083"/>
        <w:gridCol w:w="596"/>
        <w:gridCol w:w="4826"/>
      </w:tblGrid>
      <w:tr>
        <w:tblPrEx>
          <w:tblCellMar>
            <w:top w:w="0" w:type="dxa"/>
            <w:left w:w="0" w:type="dxa"/>
            <w:bottom w:w="0" w:type="dxa"/>
            <w:right w:w="0" w:type="dxa"/>
          </w:tblCellMar>
        </w:tblPrEx>
        <w:trPr>
          <w:trHeight w:val="275" w:hRule="atLeast"/>
          <w:jc w:val="center"/>
        </w:trPr>
        <w:tc>
          <w:tcPr>
            <w:tcW w:w="647"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ascii="宋体Y . . . . ." w:hAnsi="宋体Y . . . . ." w:eastAsia="宋体Y . . . . ." w:cs="宋体Y . . . . ."/>
                <w:color w:val="000000"/>
                <w:sz w:val="23"/>
                <w:szCs w:val="23"/>
              </w:rPr>
            </w:pPr>
            <w:r>
              <w:rPr>
                <w:rFonts w:ascii="宋体Y . . . . ." w:hAnsi="宋体Y . . . . ." w:eastAsia="宋体Y . . . . ." w:cs="宋体Y . . . . ."/>
                <w:color w:val="000000"/>
                <w:kern w:val="0"/>
                <w:sz w:val="23"/>
                <w:szCs w:val="23"/>
                <w:lang w:bidi="ar"/>
              </w:rPr>
              <w:t>序号</w:t>
            </w:r>
          </w:p>
        </w:tc>
        <w:tc>
          <w:tcPr>
            <w:tcW w:w="154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ascii="宋体Y . . . . ." w:hAnsi="宋体Y . . . . ." w:eastAsia="宋体Y . . . . ." w:cs="宋体Y . . . . ."/>
                <w:color w:val="000000"/>
                <w:sz w:val="23"/>
                <w:szCs w:val="23"/>
              </w:rPr>
            </w:pPr>
            <w:r>
              <w:rPr>
                <w:rFonts w:ascii="宋体Y . . . . ." w:hAnsi="宋体Y . . . . ." w:eastAsia="宋体Y . . . . ." w:cs="宋体Y . . . . ."/>
                <w:color w:val="000000"/>
                <w:kern w:val="0"/>
                <w:sz w:val="23"/>
                <w:szCs w:val="23"/>
                <w:lang w:bidi="ar"/>
              </w:rPr>
              <w:t>用途</w:t>
            </w:r>
          </w:p>
        </w:tc>
        <w:tc>
          <w:tcPr>
            <w:tcW w:w="10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default" w:ascii="宋体Y . . . . ." w:hAnsi="宋体Y . . . . ." w:eastAsia="宋体Y . . . . ." w:cs="宋体Y . . . . ."/>
                <w:color w:val="000000"/>
                <w:sz w:val="23"/>
                <w:szCs w:val="23"/>
                <w:lang w:val="en-US" w:eastAsia="zh-CN"/>
              </w:rPr>
            </w:pPr>
            <w:r>
              <w:rPr>
                <w:rFonts w:hint="eastAsia" w:ascii="宋体Y . . . . ." w:hAnsi="宋体Y . . . . ." w:eastAsia="宋体Y . . . . ." w:cs="宋体Y . . . . ."/>
                <w:color w:val="000000"/>
                <w:kern w:val="0"/>
                <w:sz w:val="23"/>
                <w:szCs w:val="23"/>
                <w:lang w:val="en-US" w:eastAsia="zh-CN" w:bidi="ar"/>
              </w:rPr>
              <w:t>连接形式</w:t>
            </w:r>
          </w:p>
        </w:tc>
        <w:tc>
          <w:tcPr>
            <w:tcW w:w="108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default" w:ascii="宋体Y . . . . ." w:hAnsi="宋体Y . . . . ." w:eastAsia="宋体Y . . . . ." w:cs="宋体Y . . . . ."/>
                <w:color w:val="000000"/>
                <w:sz w:val="23"/>
                <w:szCs w:val="23"/>
                <w:lang w:val="en-US" w:eastAsia="zh-CN"/>
              </w:rPr>
            </w:pPr>
            <w:r>
              <w:rPr>
                <w:rFonts w:hint="eastAsia" w:ascii="宋体Y . . . . ." w:hAnsi="宋体Y . . . . ." w:eastAsia="宋体Y . . . . ." w:cs="宋体Y . . . . ."/>
                <w:color w:val="000000"/>
                <w:kern w:val="0"/>
                <w:sz w:val="23"/>
                <w:szCs w:val="23"/>
                <w:lang w:val="en-US" w:eastAsia="zh-CN" w:bidi="ar"/>
              </w:rPr>
              <w:t>规格型号</w:t>
            </w:r>
          </w:p>
        </w:tc>
        <w:tc>
          <w:tcPr>
            <w:tcW w:w="59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ascii="宋体Y . . . . ." w:hAnsi="宋体Y . . . . ." w:eastAsia="宋体Y . . . . ." w:cs="宋体Y . . . . ."/>
                <w:color w:val="000000"/>
                <w:sz w:val="23"/>
                <w:szCs w:val="23"/>
              </w:rPr>
            </w:pPr>
            <w:r>
              <w:rPr>
                <w:rFonts w:ascii="宋体Y . . . . ." w:hAnsi="宋体Y . . . . ." w:eastAsia="宋体Y . . . . ." w:cs="宋体Y . . . . ."/>
                <w:color w:val="000000"/>
                <w:kern w:val="0"/>
                <w:sz w:val="23"/>
                <w:szCs w:val="23"/>
                <w:lang w:bidi="ar"/>
              </w:rPr>
              <w:t>数量</w:t>
            </w:r>
          </w:p>
        </w:tc>
        <w:tc>
          <w:tcPr>
            <w:tcW w:w="482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eastAsia" w:ascii="宋体Y . . . . ." w:hAnsi="宋体Y . . . . ." w:eastAsia="宋体Y . . . . ." w:cs="宋体Y . . . . ."/>
                <w:color w:val="000000"/>
                <w:kern w:val="0"/>
                <w:sz w:val="23"/>
                <w:szCs w:val="23"/>
                <w:lang w:val="en-US" w:eastAsia="zh-CN" w:bidi="ar"/>
              </w:rPr>
            </w:pPr>
            <w:r>
              <w:rPr>
                <w:rFonts w:hint="eastAsia" w:ascii="宋体Y . . . . ." w:hAnsi="宋体Y . . . . ." w:eastAsia="宋体Y . . . . ." w:cs="宋体Y . . . . ."/>
                <w:color w:val="000000"/>
                <w:kern w:val="0"/>
                <w:sz w:val="23"/>
                <w:szCs w:val="23"/>
                <w:lang w:val="en-US" w:eastAsia="zh-CN" w:bidi="ar"/>
              </w:rPr>
              <w:t>备注</w:t>
            </w:r>
          </w:p>
        </w:tc>
      </w:tr>
      <w:tr>
        <w:tblPrEx>
          <w:tblCellMar>
            <w:top w:w="0" w:type="dxa"/>
            <w:left w:w="0" w:type="dxa"/>
            <w:bottom w:w="0" w:type="dxa"/>
            <w:right w:w="0" w:type="dxa"/>
          </w:tblCellMar>
        </w:tblPrEx>
        <w:trPr>
          <w:trHeight w:val="275" w:hRule="atLeast"/>
          <w:jc w:val="center"/>
        </w:trPr>
        <w:tc>
          <w:tcPr>
            <w:tcW w:w="647"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tabs>
                <w:tab w:val="center" w:pos="257"/>
              </w:tabs>
              <w:kinsoku/>
              <w:wordWrap/>
              <w:overflowPunct/>
              <w:topLinePunct w:val="0"/>
              <w:autoSpaceDE/>
              <w:autoSpaceDN/>
              <w:bidi w:val="0"/>
              <w:adjustRightInd/>
              <w:snapToGrid/>
              <w:spacing w:line="280" w:lineRule="exact"/>
              <w:ind w:left="0" w:firstLine="0" w:firstLineChars="0"/>
              <w:jc w:val="center"/>
              <w:textAlignment w:val="center"/>
              <w:rPr>
                <w:rFonts w:ascii="宋体Y . . . . ." w:hAnsi="宋体Y . . . . ." w:eastAsia="宋体Y . . . . ." w:cs="宋体Y . . . . ."/>
                <w:color w:val="000000"/>
                <w:sz w:val="23"/>
                <w:szCs w:val="23"/>
              </w:rPr>
            </w:pPr>
            <w:r>
              <w:rPr>
                <w:rFonts w:ascii="宋体Y . . . . ." w:hAnsi="宋体Y . . . . ." w:eastAsia="宋体Y . . . . ." w:cs="宋体Y . . . . ."/>
                <w:color w:val="000000"/>
                <w:kern w:val="0"/>
                <w:sz w:val="23"/>
                <w:szCs w:val="23"/>
                <w:lang w:bidi="ar"/>
              </w:rPr>
              <w:t>1</w:t>
            </w:r>
          </w:p>
        </w:tc>
        <w:tc>
          <w:tcPr>
            <w:tcW w:w="154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eastAsia" w:ascii="宋体Y . . . . ." w:hAnsi="宋体Y . . . . ." w:eastAsia="宋体Y . . . . ." w:cs="宋体Y . . . . ."/>
                <w:color w:val="000000"/>
                <w:sz w:val="23"/>
                <w:szCs w:val="23"/>
                <w:lang w:val="en-US" w:eastAsia="zh-CN"/>
              </w:rPr>
            </w:pPr>
            <w:r>
              <w:rPr>
                <w:rFonts w:hint="eastAsia" w:ascii="宋体Y . . . . ." w:hAnsi="宋体Y . . . . ." w:eastAsia="宋体Y . . . . ." w:cs="宋体Y . . . . ."/>
                <w:color w:val="000000"/>
                <w:kern w:val="0"/>
                <w:sz w:val="23"/>
                <w:szCs w:val="23"/>
                <w:lang w:val="en-US" w:eastAsia="zh-CN" w:bidi="ar"/>
              </w:rPr>
              <w:t>气动两通控制</w:t>
            </w:r>
          </w:p>
        </w:tc>
        <w:tc>
          <w:tcPr>
            <w:tcW w:w="10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eastAsia" w:ascii="宋体Y . . . . ." w:hAnsi="宋体Y . . . . ." w:eastAsia="宋体Y . . . . ." w:cs="宋体Y . . . . ."/>
                <w:color w:val="000000"/>
                <w:sz w:val="23"/>
                <w:szCs w:val="23"/>
                <w:lang w:eastAsia="zh-CN"/>
              </w:rPr>
            </w:pPr>
            <w:r>
              <w:rPr>
                <w:rFonts w:hint="eastAsia" w:ascii="宋体Y . . . . ." w:hAnsi="宋体Y . . . . ." w:eastAsia="宋体Y . . . . ." w:cs="宋体Y . . . . ."/>
                <w:color w:val="000000"/>
                <w:sz w:val="23"/>
                <w:szCs w:val="23"/>
                <w:lang w:val="en-US" w:eastAsia="zh-CN"/>
              </w:rPr>
              <w:t>法兰</w:t>
            </w:r>
          </w:p>
        </w:tc>
        <w:tc>
          <w:tcPr>
            <w:tcW w:w="108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ascii="宋体Y . . . . ." w:hAnsi="宋体Y . . . . ." w:eastAsia="宋体Y . . . . ." w:cs="宋体Y . . . . ."/>
                <w:color w:val="000000"/>
                <w:sz w:val="23"/>
                <w:szCs w:val="23"/>
              </w:rPr>
            </w:pPr>
            <w:r>
              <w:rPr>
                <w:rFonts w:hint="eastAsia"/>
                <w:sz w:val="24"/>
                <w:szCs w:val="22"/>
                <w:lang w:val="en-US" w:eastAsia="zh-CN"/>
              </w:rPr>
              <w:t>6" V150</w:t>
            </w:r>
          </w:p>
        </w:tc>
        <w:tc>
          <w:tcPr>
            <w:tcW w:w="59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eastAsia" w:ascii="宋体Y . . . . ." w:hAnsi="宋体Y . . . . ." w:eastAsia="宋体Y . . . . ." w:cs="宋体Y . . . . ."/>
                <w:color w:val="000000"/>
                <w:sz w:val="23"/>
                <w:szCs w:val="23"/>
                <w:lang w:eastAsia="zh-CN"/>
              </w:rPr>
            </w:pPr>
            <w:r>
              <w:rPr>
                <w:rFonts w:hint="eastAsia" w:ascii="宋体Y . . . . ." w:hAnsi="宋体Y . . . . ." w:eastAsia="宋体Y . . . . ." w:cs="宋体Y . . . . ."/>
                <w:color w:val="000000"/>
                <w:sz w:val="23"/>
                <w:szCs w:val="23"/>
                <w:lang w:val="en-US" w:eastAsia="zh-CN"/>
              </w:rPr>
              <w:t>3</w:t>
            </w:r>
          </w:p>
        </w:tc>
        <w:tc>
          <w:tcPr>
            <w:tcW w:w="482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eastAsia" w:ascii="宋体Y . . . . ." w:hAnsi="宋体Y . . . . ." w:eastAsia="宋体Y . . . . ." w:cs="宋体Y . . . . ."/>
                <w:color w:val="000000"/>
                <w:sz w:val="23"/>
                <w:szCs w:val="23"/>
                <w:lang w:val="en-US" w:eastAsia="zh-CN"/>
              </w:rPr>
            </w:pPr>
            <w:r>
              <w:rPr>
                <w:rFonts w:hint="eastAsia" w:ascii="宋体Y . . . . ." w:hAnsi="宋体Y . . . . ." w:eastAsia="宋体Y . . . . ." w:cs="宋体Y . . . . ."/>
                <w:color w:val="000000"/>
                <w:sz w:val="23"/>
                <w:szCs w:val="23"/>
                <w:lang w:val="en-US" w:eastAsia="zh-CN"/>
              </w:rPr>
              <w:t>进口阀门，配585C执行器</w:t>
            </w:r>
          </w:p>
        </w:tc>
      </w:tr>
      <w:tr>
        <w:tblPrEx>
          <w:tblCellMar>
            <w:top w:w="0" w:type="dxa"/>
            <w:left w:w="0" w:type="dxa"/>
            <w:bottom w:w="0" w:type="dxa"/>
            <w:right w:w="0" w:type="dxa"/>
          </w:tblCellMar>
        </w:tblPrEx>
        <w:trPr>
          <w:trHeight w:val="275" w:hRule="atLeast"/>
          <w:jc w:val="center"/>
        </w:trPr>
        <w:tc>
          <w:tcPr>
            <w:tcW w:w="647"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tabs>
                <w:tab w:val="center" w:pos="257"/>
              </w:tabs>
              <w:kinsoku/>
              <w:wordWrap/>
              <w:overflowPunct/>
              <w:topLinePunct w:val="0"/>
              <w:autoSpaceDE/>
              <w:autoSpaceDN/>
              <w:bidi w:val="0"/>
              <w:adjustRightInd/>
              <w:snapToGrid/>
              <w:spacing w:line="280" w:lineRule="exact"/>
              <w:ind w:left="0" w:firstLine="0" w:firstLineChars="0"/>
              <w:jc w:val="center"/>
              <w:textAlignment w:val="center"/>
              <w:rPr>
                <w:rFonts w:hint="eastAsia" w:ascii="宋体Y . . . . ." w:hAnsi="宋体Y . . . . ." w:eastAsia="宋体Y . . . . ." w:cs="宋体Y . . . . ."/>
                <w:color w:val="000000"/>
                <w:kern w:val="0"/>
                <w:sz w:val="23"/>
                <w:szCs w:val="23"/>
                <w:lang w:val="en-US" w:eastAsia="zh-CN" w:bidi="ar"/>
              </w:rPr>
            </w:pPr>
            <w:r>
              <w:rPr>
                <w:rFonts w:hint="eastAsia" w:ascii="宋体Y . . . . ." w:hAnsi="宋体Y . . . . ." w:eastAsia="宋体Y . . . . ." w:cs="宋体Y . . . . ."/>
                <w:color w:val="000000"/>
                <w:kern w:val="0"/>
                <w:sz w:val="23"/>
                <w:szCs w:val="23"/>
                <w:lang w:val="en-US" w:eastAsia="zh-CN" w:bidi="ar"/>
              </w:rPr>
              <w:t>2</w:t>
            </w:r>
          </w:p>
        </w:tc>
        <w:tc>
          <w:tcPr>
            <w:tcW w:w="154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default" w:ascii="宋体Y . . . . ." w:hAnsi="宋体Y . . . . ." w:eastAsia="宋体Y . . . . ." w:cs="宋体Y . . . . ."/>
                <w:color w:val="000000"/>
                <w:kern w:val="0"/>
                <w:sz w:val="23"/>
                <w:szCs w:val="23"/>
                <w:lang w:val="en-US" w:eastAsia="zh-CN" w:bidi="ar"/>
              </w:rPr>
            </w:pPr>
            <w:r>
              <w:rPr>
                <w:rFonts w:ascii="宋体Y . . . . ." w:hAnsi="宋体Y . . . . ." w:eastAsia="宋体Y . . . . ." w:cs="宋体Y . . . . ."/>
                <w:color w:val="000000"/>
                <w:kern w:val="0"/>
                <w:sz w:val="23"/>
                <w:szCs w:val="23"/>
                <w:lang w:bidi="ar"/>
              </w:rPr>
              <w:t>气动三通</w:t>
            </w:r>
            <w:r>
              <w:rPr>
                <w:rFonts w:hint="eastAsia" w:ascii="宋体Y . . . . ." w:hAnsi="宋体Y . . . . ." w:eastAsia="宋体Y . . . . ." w:cs="宋体Y . . . . ."/>
                <w:color w:val="000000"/>
                <w:kern w:val="0"/>
                <w:sz w:val="23"/>
                <w:szCs w:val="23"/>
                <w:lang w:val="en-US" w:eastAsia="zh-CN" w:bidi="ar"/>
              </w:rPr>
              <w:t>切断</w:t>
            </w:r>
          </w:p>
        </w:tc>
        <w:tc>
          <w:tcPr>
            <w:tcW w:w="10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Y . . . . ." w:hAnsi="宋体Y . . . . ." w:eastAsia="宋体Y . . . . ." w:cs="宋体Y . . . . ."/>
                <w:color w:val="000000"/>
                <w:sz w:val="23"/>
                <w:szCs w:val="23"/>
              </w:rPr>
            </w:pPr>
            <w:r>
              <w:rPr>
                <w:rFonts w:hint="eastAsia" w:ascii="宋体Y . . . . ." w:hAnsi="宋体Y . . . . ." w:eastAsia="宋体Y . . . . ." w:cs="宋体Y . . . . ."/>
                <w:color w:val="000000"/>
                <w:sz w:val="23"/>
                <w:szCs w:val="23"/>
                <w:lang w:val="en-US" w:eastAsia="zh-CN"/>
              </w:rPr>
              <w:t>法兰</w:t>
            </w:r>
          </w:p>
        </w:tc>
        <w:tc>
          <w:tcPr>
            <w:tcW w:w="108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eastAsia" w:ascii="宋体Y . . . . ." w:hAnsi="宋体Y . . . . ." w:eastAsia="宋体Y . . . . ." w:cs="宋体Y . . . . ."/>
                <w:color w:val="000000"/>
                <w:kern w:val="0"/>
                <w:sz w:val="23"/>
                <w:szCs w:val="23"/>
                <w:lang w:val="en-US" w:eastAsia="zh-CN" w:bidi="ar"/>
              </w:rPr>
            </w:pPr>
            <w:r>
              <w:rPr>
                <w:rFonts w:hint="eastAsia"/>
                <w:sz w:val="24"/>
                <w:szCs w:val="22"/>
                <w:lang w:val="en-US" w:eastAsia="zh-CN"/>
              </w:rPr>
              <w:t>6" YD</w:t>
            </w:r>
          </w:p>
        </w:tc>
        <w:tc>
          <w:tcPr>
            <w:tcW w:w="59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default" w:ascii="宋体Y . . . . ." w:hAnsi="宋体Y . . . . ." w:eastAsia="宋体Y . . . . ." w:cs="宋体Y . . . . ."/>
                <w:color w:val="000000"/>
                <w:sz w:val="23"/>
                <w:szCs w:val="23"/>
                <w:lang w:val="en-US" w:eastAsia="zh-CN"/>
              </w:rPr>
            </w:pPr>
            <w:r>
              <w:rPr>
                <w:rFonts w:hint="eastAsia" w:ascii="宋体Y . . . . ." w:hAnsi="宋体Y . . . . ." w:eastAsia="宋体Y . . . . ." w:cs="宋体Y . . . . ."/>
                <w:color w:val="000000"/>
                <w:sz w:val="23"/>
                <w:szCs w:val="23"/>
                <w:lang w:val="en-US" w:eastAsia="zh-CN"/>
              </w:rPr>
              <w:t>4</w:t>
            </w:r>
          </w:p>
        </w:tc>
        <w:tc>
          <w:tcPr>
            <w:tcW w:w="482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eastAsia" w:ascii="宋体Y . . . . ." w:hAnsi="宋体Y . . . . ." w:eastAsia="宋体Y . . . . ." w:cs="宋体Y . . . . ."/>
                <w:color w:val="000000"/>
                <w:sz w:val="23"/>
                <w:szCs w:val="23"/>
                <w:lang w:val="en-US" w:eastAsia="zh-CN"/>
              </w:rPr>
            </w:pPr>
            <w:r>
              <w:rPr>
                <w:rFonts w:hint="eastAsia" w:ascii="宋体Y . . . . ." w:hAnsi="宋体Y . . . . ." w:eastAsia="宋体Y . . . . ." w:cs="宋体Y . . . . ."/>
                <w:color w:val="000000"/>
                <w:sz w:val="23"/>
                <w:szCs w:val="23"/>
                <w:lang w:val="en-US" w:eastAsia="zh-CN"/>
              </w:rPr>
              <w:t>进口阀门，配GX750执行器，DVC6200定位器</w:t>
            </w:r>
          </w:p>
        </w:tc>
      </w:tr>
      <w:tr>
        <w:tblPrEx>
          <w:tblCellMar>
            <w:top w:w="0" w:type="dxa"/>
            <w:left w:w="0" w:type="dxa"/>
            <w:bottom w:w="0" w:type="dxa"/>
            <w:right w:w="0" w:type="dxa"/>
          </w:tblCellMar>
        </w:tblPrEx>
        <w:trPr>
          <w:trHeight w:val="289" w:hRule="atLeast"/>
          <w:jc w:val="center"/>
        </w:trPr>
        <w:tc>
          <w:tcPr>
            <w:tcW w:w="647"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tabs>
                <w:tab w:val="center" w:pos="257"/>
              </w:tabs>
              <w:kinsoku/>
              <w:wordWrap/>
              <w:overflowPunct/>
              <w:topLinePunct w:val="0"/>
              <w:autoSpaceDE/>
              <w:autoSpaceDN/>
              <w:bidi w:val="0"/>
              <w:adjustRightInd/>
              <w:snapToGrid/>
              <w:spacing w:line="280" w:lineRule="exact"/>
              <w:ind w:left="0" w:firstLine="0" w:firstLineChars="0"/>
              <w:jc w:val="center"/>
              <w:textAlignment w:val="center"/>
              <w:rPr>
                <w:rFonts w:hint="eastAsia" w:ascii="宋体Y . . . . ." w:hAnsi="宋体Y . . . . ." w:eastAsia="宋体Y . . . . ." w:cs="宋体Y . . . . ."/>
                <w:color w:val="000000"/>
                <w:kern w:val="0"/>
                <w:sz w:val="23"/>
                <w:szCs w:val="23"/>
                <w:lang w:val="en-US" w:eastAsia="zh-CN" w:bidi="ar"/>
              </w:rPr>
            </w:pPr>
            <w:r>
              <w:rPr>
                <w:rFonts w:hint="eastAsia" w:ascii="宋体Y . . . . ." w:hAnsi="宋体Y . . . . ." w:eastAsia="宋体Y . . . . ." w:cs="宋体Y . . . . ."/>
                <w:color w:val="000000"/>
                <w:kern w:val="0"/>
                <w:sz w:val="23"/>
                <w:szCs w:val="23"/>
                <w:lang w:val="en-US" w:eastAsia="zh-CN" w:bidi="ar"/>
              </w:rPr>
              <w:t>2</w:t>
            </w:r>
          </w:p>
        </w:tc>
        <w:tc>
          <w:tcPr>
            <w:tcW w:w="154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ascii="宋体Y . . . . ." w:hAnsi="宋体Y . . . . ." w:eastAsia="宋体Y . . . . ." w:cs="宋体Y . . . . ."/>
                <w:color w:val="000000"/>
                <w:kern w:val="0"/>
                <w:sz w:val="23"/>
                <w:szCs w:val="23"/>
                <w:lang w:bidi="ar"/>
              </w:rPr>
            </w:pPr>
            <w:r>
              <w:rPr>
                <w:rFonts w:hint="eastAsia" w:ascii="宋体Y . . . . ." w:hAnsi="宋体Y . . . . ." w:eastAsia="宋体Y . . . . ." w:cs="宋体Y . . . . ."/>
                <w:color w:val="000000"/>
                <w:kern w:val="0"/>
                <w:sz w:val="23"/>
                <w:szCs w:val="23"/>
                <w:lang w:val="en-US" w:eastAsia="zh-CN" w:bidi="ar"/>
              </w:rPr>
              <w:t>气动两通控制</w:t>
            </w:r>
          </w:p>
        </w:tc>
        <w:tc>
          <w:tcPr>
            <w:tcW w:w="10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Y . . . . ." w:hAnsi="宋体Y . . . . ." w:eastAsia="宋体Y . . . . ." w:cs="宋体Y . . . . ."/>
                <w:color w:val="000000"/>
                <w:sz w:val="23"/>
                <w:szCs w:val="23"/>
              </w:rPr>
            </w:pPr>
            <w:r>
              <w:rPr>
                <w:rFonts w:hint="eastAsia" w:ascii="宋体Y . . . . ." w:hAnsi="宋体Y . . . . ." w:eastAsia="宋体Y . . . . ." w:cs="宋体Y . . . . ."/>
                <w:color w:val="000000"/>
                <w:sz w:val="23"/>
                <w:szCs w:val="23"/>
                <w:lang w:val="en-US" w:eastAsia="zh-CN"/>
              </w:rPr>
              <w:t>法兰</w:t>
            </w:r>
          </w:p>
        </w:tc>
        <w:tc>
          <w:tcPr>
            <w:tcW w:w="108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eastAsia" w:ascii="宋体Y . . . . ." w:hAnsi="宋体Y . . . . ." w:eastAsia="宋体Y . . . . ." w:cs="宋体Y . . . . ."/>
                <w:color w:val="000000"/>
                <w:kern w:val="0"/>
                <w:sz w:val="23"/>
                <w:szCs w:val="23"/>
                <w:lang w:bidi="ar"/>
              </w:rPr>
            </w:pPr>
            <w:r>
              <w:rPr>
                <w:rFonts w:hint="eastAsia"/>
                <w:sz w:val="24"/>
                <w:szCs w:val="22"/>
                <w:lang w:val="en-US" w:eastAsia="zh-CN"/>
              </w:rPr>
              <w:t>4" GX</w:t>
            </w:r>
          </w:p>
        </w:tc>
        <w:tc>
          <w:tcPr>
            <w:tcW w:w="59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default" w:ascii="宋体Y . . . . ." w:hAnsi="宋体Y . . . . ." w:eastAsia="宋体Y . . . . ." w:cs="宋体Y . . . . ."/>
                <w:color w:val="000000"/>
                <w:sz w:val="23"/>
                <w:szCs w:val="23"/>
                <w:lang w:val="en-US" w:eastAsia="zh-CN"/>
              </w:rPr>
            </w:pPr>
            <w:r>
              <w:rPr>
                <w:rFonts w:hint="eastAsia" w:ascii="宋体Y . . . . ." w:hAnsi="宋体Y . . . . ." w:eastAsia="宋体Y . . . . ." w:cs="宋体Y . . . . ."/>
                <w:color w:val="000000"/>
                <w:sz w:val="23"/>
                <w:szCs w:val="23"/>
                <w:lang w:val="en-US" w:eastAsia="zh-CN"/>
              </w:rPr>
              <w:t>4</w:t>
            </w:r>
          </w:p>
        </w:tc>
        <w:tc>
          <w:tcPr>
            <w:tcW w:w="482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firstLine="0" w:firstLineChars="0"/>
              <w:jc w:val="center"/>
              <w:textAlignment w:val="center"/>
              <w:rPr>
                <w:rFonts w:hint="eastAsia" w:ascii="宋体Y . . . . ." w:hAnsi="宋体Y . . . . ." w:eastAsia="宋体Y . . . . ." w:cs="宋体Y . . . . ."/>
                <w:color w:val="000000"/>
                <w:sz w:val="23"/>
                <w:szCs w:val="23"/>
                <w:lang w:val="en-US" w:eastAsia="zh-CN"/>
              </w:rPr>
            </w:pPr>
            <w:r>
              <w:rPr>
                <w:rFonts w:hint="eastAsia" w:ascii="宋体Y . . . . ." w:hAnsi="宋体Y . . . . ." w:eastAsia="宋体Y . . . . ." w:cs="宋体Y . . . . ."/>
                <w:color w:val="000000"/>
                <w:sz w:val="23"/>
                <w:szCs w:val="23"/>
                <w:lang w:val="en-US" w:eastAsia="zh-CN"/>
              </w:rPr>
              <w:t xml:space="preserve">进口阀门，配2053执行器，DVC6200定位器 </w:t>
            </w:r>
          </w:p>
        </w:tc>
      </w:tr>
    </w:tbl>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280" w:lineRule="exact"/>
        <w:rPr>
          <w:rFonts w:hint="eastAsia"/>
          <w:b/>
          <w:sz w:val="32"/>
          <w:szCs w:val="32"/>
          <w:lang w:val="en-US" w:eastAsia="zh-CN"/>
        </w:rPr>
      </w:pPr>
      <w:r>
        <w:rPr>
          <w:rFonts w:hint="eastAsia"/>
          <w:b/>
          <w:sz w:val="32"/>
          <w:szCs w:val="32"/>
          <w:lang w:val="en-US" w:eastAsia="zh-CN"/>
        </w:rPr>
        <w:t>二、技术要求：</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280" w:lineRule="exact"/>
        <w:ind w:leftChars="177"/>
        <w:rPr>
          <w:rFonts w:hint="eastAsia"/>
          <w:sz w:val="24"/>
          <w:lang w:eastAsia="zh-CN"/>
        </w:rPr>
      </w:pPr>
      <w:r>
        <w:rPr>
          <w:rFonts w:hint="eastAsia"/>
          <w:sz w:val="24"/>
          <w:lang w:val="en-US" w:eastAsia="zh-CN"/>
        </w:rPr>
        <w:t>1、阀门</w:t>
      </w:r>
      <w:r>
        <w:rPr>
          <w:rFonts w:hint="eastAsia"/>
          <w:sz w:val="24"/>
        </w:rPr>
        <w:t>的基本要求见仪表技术规格书（调节阀数据表）。</w:t>
      </w:r>
      <w:r>
        <w:rPr>
          <w:rFonts w:hint="eastAsia"/>
          <w:sz w:val="24"/>
          <w:szCs w:val="24"/>
        </w:rPr>
        <w:t>阀体为铸造阀体材质为Cast Iron，内腔光滑，无毛刺，并进行钝化处理</w:t>
      </w:r>
      <w:r>
        <w:rPr>
          <w:rFonts w:hint="eastAsia"/>
          <w:sz w:val="24"/>
          <w:szCs w:val="24"/>
          <w:lang w:eastAsia="zh-CN"/>
        </w:rPr>
        <w:t>，</w:t>
      </w:r>
      <w:r>
        <w:rPr>
          <w:rFonts w:hint="eastAsia"/>
          <w:sz w:val="24"/>
        </w:rPr>
        <w:t>阀体设计的超压范围应不低于其最大工作压力的150％</w:t>
      </w:r>
      <w:r>
        <w:rPr>
          <w:rFonts w:hint="eastAsia"/>
          <w:sz w:val="24"/>
          <w:lang w:eastAsia="zh-CN"/>
        </w:rPr>
        <w:t>。</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280" w:lineRule="exact"/>
        <w:ind w:leftChars="177"/>
        <w:rPr>
          <w:rFonts w:hint="eastAsia"/>
          <w:sz w:val="24"/>
          <w:szCs w:val="24"/>
        </w:rPr>
      </w:pPr>
      <w:r>
        <w:rPr>
          <w:rFonts w:hint="eastAsia"/>
          <w:sz w:val="24"/>
          <w:szCs w:val="22"/>
          <w:lang w:val="en-US" w:eastAsia="zh-CN"/>
        </w:rPr>
        <w:t>2、</w:t>
      </w:r>
      <w:r>
        <w:rPr>
          <w:rFonts w:hint="eastAsia"/>
          <w:sz w:val="24"/>
          <w:szCs w:val="22"/>
        </w:rPr>
        <w:t>阀门内件设计为快速更换型，安装方便，维修简单</w:t>
      </w:r>
      <w:r>
        <w:rPr>
          <w:rFonts w:hint="eastAsia"/>
          <w:sz w:val="24"/>
          <w:szCs w:val="24"/>
        </w:rPr>
        <w:t>阀</w:t>
      </w:r>
      <w:r>
        <w:rPr>
          <w:rFonts w:hint="eastAsia"/>
          <w:sz w:val="24"/>
          <w:szCs w:val="24"/>
          <w:lang w:eastAsia="zh-CN"/>
        </w:rPr>
        <w:t>，</w:t>
      </w:r>
      <w:r>
        <w:rPr>
          <w:rFonts w:hint="eastAsia"/>
          <w:sz w:val="24"/>
          <w:szCs w:val="24"/>
          <w:lang w:val="en-US" w:eastAsia="zh-CN"/>
        </w:rPr>
        <w:t>内件</w:t>
      </w:r>
      <w:r>
        <w:rPr>
          <w:rFonts w:hint="eastAsia"/>
          <w:sz w:val="24"/>
          <w:szCs w:val="24"/>
        </w:rPr>
        <w:t>材质为</w:t>
      </w:r>
      <w:r>
        <w:rPr>
          <w:rFonts w:hint="eastAsia"/>
          <w:sz w:val="24"/>
          <w:szCs w:val="24"/>
          <w:lang w:val="en-US" w:eastAsia="zh-CN"/>
        </w:rPr>
        <w:t>不锈钢</w:t>
      </w:r>
      <w:r>
        <w:rPr>
          <w:rFonts w:hint="eastAsia"/>
          <w:sz w:val="24"/>
          <w:szCs w:val="24"/>
          <w:lang w:eastAsia="zh-CN"/>
        </w:rPr>
        <w:t>，</w:t>
      </w:r>
      <w:r>
        <w:rPr>
          <w:rFonts w:hint="eastAsia"/>
          <w:sz w:val="24"/>
          <w:szCs w:val="22"/>
          <w:lang w:val="en-US" w:eastAsia="zh-CN"/>
        </w:rPr>
        <w:t>控制性能优异。</w:t>
      </w:r>
      <w:r>
        <w:rPr>
          <w:rFonts w:hint="eastAsia"/>
          <w:sz w:val="24"/>
          <w:szCs w:val="24"/>
        </w:rPr>
        <w:t>门频繁切</w:t>
      </w:r>
      <w:r>
        <w:rPr>
          <w:rFonts w:hint="eastAsia"/>
          <w:sz w:val="24"/>
          <w:szCs w:val="24"/>
          <w:lang w:val="en-US" w:eastAsia="zh-CN"/>
        </w:rPr>
        <w:t>不影响</w:t>
      </w:r>
      <w:r>
        <w:rPr>
          <w:rFonts w:hint="eastAsia"/>
          <w:sz w:val="24"/>
          <w:szCs w:val="24"/>
        </w:rPr>
        <w:t>阀芯阀杆的使用寿命。</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280" w:lineRule="exact"/>
        <w:ind w:leftChars="177"/>
        <w:rPr>
          <w:rFonts w:hint="eastAsia"/>
          <w:b/>
          <w:bCs/>
          <w:sz w:val="24"/>
          <w:szCs w:val="24"/>
        </w:rPr>
      </w:pPr>
      <w:r>
        <w:rPr>
          <w:rFonts w:hint="eastAsia"/>
          <w:sz w:val="24"/>
          <w:szCs w:val="24"/>
          <w:lang w:val="en-US" w:eastAsia="zh-CN"/>
        </w:rPr>
        <w:t>3、</w:t>
      </w:r>
      <w:r>
        <w:rPr>
          <w:rFonts w:hint="eastAsia"/>
          <w:sz w:val="24"/>
          <w:szCs w:val="24"/>
        </w:rPr>
        <w:t>填料盒具有自动载荷调整功能</w:t>
      </w:r>
      <w:r>
        <w:rPr>
          <w:rFonts w:hint="eastAsia"/>
          <w:sz w:val="24"/>
          <w:szCs w:val="24"/>
          <w:lang w:eastAsia="zh-CN"/>
        </w:rPr>
        <w:t>，</w:t>
      </w:r>
      <w:r>
        <w:rPr>
          <w:rFonts w:hint="eastAsia"/>
          <w:sz w:val="24"/>
          <w:szCs w:val="24"/>
        </w:rPr>
        <w:t>保证在最大设计压力和设计温度下不泄漏</w:t>
      </w:r>
      <w:r>
        <w:rPr>
          <w:rFonts w:hint="eastAsia"/>
          <w:sz w:val="24"/>
          <w:szCs w:val="24"/>
          <w:lang w:eastAsia="zh-CN"/>
        </w:rPr>
        <w:t>，</w:t>
      </w:r>
      <w:r>
        <w:rPr>
          <w:rFonts w:hint="eastAsia"/>
          <w:b/>
          <w:bCs/>
          <w:sz w:val="24"/>
          <w:szCs w:val="24"/>
          <w:lang w:val="en-US" w:eastAsia="zh-CN"/>
        </w:rPr>
        <w:t>填料必须是进口材料</w:t>
      </w:r>
      <w:r>
        <w:rPr>
          <w:rFonts w:hint="eastAsia"/>
          <w:b/>
          <w:bCs/>
          <w:sz w:val="24"/>
          <w:szCs w:val="24"/>
        </w:rPr>
        <w:t>。</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280" w:lineRule="exact"/>
        <w:ind w:leftChars="177"/>
        <w:rPr>
          <w:rFonts w:hint="eastAsia"/>
          <w:sz w:val="24"/>
        </w:rPr>
      </w:pPr>
      <w:r>
        <w:rPr>
          <w:rFonts w:hint="eastAsia"/>
          <w:sz w:val="24"/>
          <w:szCs w:val="24"/>
          <w:lang w:val="en-US" w:eastAsia="zh-CN"/>
        </w:rPr>
        <w:t>4、</w:t>
      </w:r>
      <w:r>
        <w:rPr>
          <w:rFonts w:hint="eastAsia"/>
          <w:sz w:val="24"/>
        </w:rPr>
        <w:t>阀门采用金属硬密封，Class IV 级密封泄漏标准。</w:t>
      </w:r>
      <w:bookmarkStart w:id="0" w:name="_Toc449347007"/>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280" w:lineRule="exact"/>
        <w:ind w:leftChars="177"/>
        <w:rPr>
          <w:rFonts w:hint="eastAsia"/>
          <w:sz w:val="24"/>
        </w:rPr>
      </w:pPr>
      <w:r>
        <w:rPr>
          <w:rFonts w:hint="eastAsia"/>
          <w:sz w:val="24"/>
          <w:lang w:val="en-US" w:eastAsia="zh-CN"/>
        </w:rPr>
        <w:t>5、</w:t>
      </w:r>
      <w:r>
        <w:rPr>
          <w:rFonts w:hint="eastAsia"/>
          <w:sz w:val="24"/>
        </w:rPr>
        <w:t>连续运行的调节阀的最大噪音不得高于85dB（A）（离阀门和地面1m）。</w:t>
      </w:r>
      <w:bookmarkEnd w:id="0"/>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280" w:lineRule="exact"/>
        <w:ind w:leftChars="177"/>
        <w:rPr>
          <w:rFonts w:hint="eastAsia"/>
          <w:sz w:val="24"/>
        </w:rPr>
      </w:pPr>
      <w:r>
        <w:rPr>
          <w:rFonts w:hint="eastAsia"/>
          <w:sz w:val="24"/>
          <w:lang w:val="en-US" w:eastAsia="zh-CN"/>
        </w:rPr>
        <w:t>6、</w:t>
      </w:r>
      <w:r>
        <w:rPr>
          <w:rFonts w:hint="eastAsia"/>
          <w:sz w:val="24"/>
        </w:rPr>
        <w:t>电磁阀根据数据表要求配置。电磁阀采用单线圈通用型两位五通式</w:t>
      </w:r>
      <w:r>
        <w:rPr>
          <w:rFonts w:hint="eastAsia"/>
          <w:sz w:val="24"/>
          <w:lang w:eastAsia="zh-CN"/>
        </w:rPr>
        <w:t>，</w:t>
      </w:r>
      <w:r>
        <w:rPr>
          <w:rFonts w:hint="eastAsia"/>
          <w:sz w:val="24"/>
        </w:rPr>
        <w:t>低功耗本安型，带防雨型排气帽，电缆连接口为内螺纹，1/2NPTF，带防爆密封接头。防爆等级为ExdIICT4。电磁阀为端子压接式接线。接线端子标以+/- 号。</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280" w:lineRule="exact"/>
        <w:ind w:leftChars="177"/>
        <w:rPr>
          <w:sz w:val="24"/>
          <w:szCs w:val="22"/>
        </w:rPr>
      </w:pPr>
      <w:r>
        <w:rPr>
          <w:rFonts w:hint="eastAsia"/>
          <w:sz w:val="24"/>
          <w:lang w:val="en-US" w:eastAsia="zh-CN"/>
        </w:rPr>
        <w:t>7、</w:t>
      </w:r>
      <w:r>
        <w:rPr>
          <w:rFonts w:hint="eastAsia"/>
          <w:sz w:val="24"/>
          <w:szCs w:val="22"/>
        </w:rPr>
        <w:t>卖方</w:t>
      </w:r>
      <w:r>
        <w:rPr>
          <w:sz w:val="24"/>
          <w:szCs w:val="22"/>
        </w:rPr>
        <w:t>所提供的产品为包括阀体、执行机构和附件的一体化产品，能够保证阀门的整体使用性能。</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280" w:lineRule="exact"/>
        <w:ind w:leftChars="177"/>
        <w:rPr>
          <w:rFonts w:hint="eastAsia"/>
          <w:sz w:val="24"/>
          <w:szCs w:val="22"/>
        </w:rPr>
      </w:pPr>
      <w:r>
        <w:rPr>
          <w:rFonts w:hint="eastAsia"/>
          <w:sz w:val="24"/>
          <w:szCs w:val="22"/>
          <w:lang w:val="en-US" w:eastAsia="zh-CN"/>
        </w:rPr>
        <w:t>8、</w:t>
      </w:r>
      <w:r>
        <w:rPr>
          <w:rFonts w:hint="eastAsia"/>
          <w:sz w:val="24"/>
          <w:szCs w:val="22"/>
        </w:rPr>
        <w:t>买方对阀门计算及选型的确认不能减轻卖方在产品计算、设计、选型方面的责任，卖方对阀门计算及执行机构推力的计算，降噪板的计算和选择负有完全责任。</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280" w:lineRule="exact"/>
        <w:ind w:leftChars="177"/>
        <w:rPr>
          <w:rFonts w:hint="eastAsia"/>
          <w:sz w:val="24"/>
          <w:szCs w:val="22"/>
          <w:lang w:val="en-US" w:eastAsia="zh-CN"/>
        </w:rPr>
      </w:pPr>
      <w:r>
        <w:rPr>
          <w:rFonts w:hint="eastAsia"/>
          <w:sz w:val="24"/>
          <w:szCs w:val="22"/>
          <w:lang w:val="en-US" w:eastAsia="zh-CN"/>
        </w:rPr>
        <w:t>9、卖方提供的阀门安装形式要满足现场要求，做到完全互换；</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280" w:lineRule="exact"/>
        <w:ind w:leftChars="177"/>
        <w:rPr>
          <w:rFonts w:hint="default"/>
          <w:b/>
          <w:bCs/>
          <w:sz w:val="24"/>
          <w:szCs w:val="22"/>
          <w:lang w:val="en-US" w:eastAsia="zh-CN"/>
        </w:rPr>
      </w:pPr>
      <w:r>
        <w:rPr>
          <w:rFonts w:hint="eastAsia"/>
          <w:b/>
          <w:bCs/>
          <w:sz w:val="24"/>
          <w:szCs w:val="22"/>
          <w:lang w:val="en-US" w:eastAsia="zh-CN"/>
        </w:rPr>
        <w:t>10、气动三通切断的时间要求在0.2-0.3秒站内；</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280" w:lineRule="exact"/>
        <w:ind w:leftChars="177"/>
        <w:rPr>
          <w:rFonts w:hint="eastAsia"/>
          <w:sz w:val="24"/>
          <w:szCs w:val="22"/>
        </w:rPr>
      </w:pPr>
      <w:r>
        <w:rPr>
          <w:rFonts w:hint="eastAsia"/>
          <w:sz w:val="24"/>
          <w:szCs w:val="22"/>
          <w:lang w:val="en-US" w:eastAsia="zh-CN"/>
        </w:rPr>
        <w:t>11、</w:t>
      </w:r>
      <w:r>
        <w:rPr>
          <w:rFonts w:hint="eastAsia"/>
          <w:sz w:val="24"/>
          <w:szCs w:val="22"/>
        </w:rPr>
        <w:t>卖方须提供合同签订后制造的全新成套产品。</w:t>
      </w:r>
    </w:p>
    <w:p>
      <w:pPr>
        <w:keepNext w:val="0"/>
        <w:keepLines w:val="0"/>
        <w:pageBreakBefore w:val="0"/>
        <w:widowControl w:val="0"/>
        <w:kinsoku/>
        <w:wordWrap/>
        <w:overflowPunct/>
        <w:topLinePunct w:val="0"/>
        <w:autoSpaceDE/>
        <w:autoSpaceDN/>
        <w:bidi w:val="0"/>
        <w:adjustRightInd/>
        <w:snapToGrid/>
        <w:spacing w:before="0" w:after="0" w:line="240" w:lineRule="atLeast"/>
        <w:ind w:left="0" w:leftChars="0" w:firstLine="0" w:firstLineChars="0"/>
        <w:textAlignment w:val="auto"/>
        <w:rPr>
          <w:rFonts w:hint="eastAsia"/>
          <w:b/>
          <w:sz w:val="32"/>
          <w:szCs w:val="32"/>
        </w:rPr>
      </w:pPr>
      <w:bookmarkStart w:id="1" w:name="_Toc443312068"/>
      <w:bookmarkStart w:id="2" w:name="_Toc295671687"/>
      <w:bookmarkStart w:id="3" w:name="_Toc449346996"/>
      <w:r>
        <w:rPr>
          <w:rFonts w:hint="eastAsia" w:ascii="Times New Roman" w:hAnsi="Times New Roman" w:eastAsia="宋体" w:cs="Times New Roman"/>
          <w:b/>
          <w:sz w:val="32"/>
          <w:szCs w:val="32"/>
          <w:lang w:val="en-US" w:eastAsia="zh-CN"/>
        </w:rPr>
        <w:t>三</w:t>
      </w:r>
      <w:r>
        <w:rPr>
          <w:rFonts w:hint="eastAsia"/>
          <w:b/>
          <w:sz w:val="32"/>
          <w:szCs w:val="32"/>
          <w:lang w:val="en-US" w:eastAsia="zh-CN"/>
        </w:rPr>
        <w:t>、</w:t>
      </w:r>
      <w:bookmarkEnd w:id="1"/>
      <w:bookmarkEnd w:id="2"/>
      <w:bookmarkEnd w:id="3"/>
      <w:bookmarkStart w:id="4" w:name="_Toc443312083"/>
      <w:bookmarkStart w:id="5" w:name="_Toc449347021"/>
      <w:r>
        <w:rPr>
          <w:rFonts w:hint="eastAsia"/>
          <w:b/>
          <w:sz w:val="32"/>
          <w:szCs w:val="32"/>
          <w:lang w:val="en-US" w:eastAsia="zh-CN"/>
        </w:rPr>
        <w:t>质量保证及技术服务</w:t>
      </w:r>
    </w:p>
    <w:p>
      <w:pPr>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ind w:left="363" w:firstLine="425"/>
        <w:textAlignment w:val="auto"/>
        <w:rPr>
          <w:rFonts w:hint="eastAsia"/>
          <w:sz w:val="24"/>
        </w:rPr>
      </w:pPr>
      <w:bookmarkStart w:id="6" w:name="_Toc295671688"/>
      <w:bookmarkStart w:id="7" w:name="_Toc443312072"/>
      <w:bookmarkStart w:id="8" w:name="_Toc449347000"/>
      <w:r>
        <w:rPr>
          <w:rFonts w:hint="eastAsia"/>
          <w:sz w:val="24"/>
        </w:rPr>
        <w:t>质量保证</w:t>
      </w:r>
      <w:r>
        <w:rPr>
          <w:rFonts w:hint="eastAsia"/>
          <w:sz w:val="24"/>
          <w:lang w:eastAsia="zh-CN"/>
        </w:rPr>
        <w:t>：</w:t>
      </w:r>
      <w:r>
        <w:rPr>
          <w:rFonts w:hint="eastAsia"/>
          <w:sz w:val="24"/>
        </w:rPr>
        <w:t>卖方保证所供设备满足买方的使用条件和生产能力，并符合标准规范的要求，在质保期间，性能保证不合格，卖方承担责任。</w:t>
      </w:r>
    </w:p>
    <w:p>
      <w:pPr>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ind w:left="363" w:firstLine="425"/>
        <w:textAlignment w:val="auto"/>
        <w:rPr>
          <w:rFonts w:hint="eastAsia"/>
          <w:sz w:val="24"/>
        </w:rPr>
      </w:pPr>
      <w:r>
        <w:rPr>
          <w:rFonts w:hint="eastAsia"/>
          <w:sz w:val="24"/>
          <w:lang w:val="en-US" w:eastAsia="zh-CN"/>
        </w:rPr>
        <w:t>质保期：货物交付后18个月或使用</w:t>
      </w:r>
      <w:r>
        <w:rPr>
          <w:rFonts w:hint="eastAsia"/>
          <w:sz w:val="24"/>
        </w:rPr>
        <w:t>12 个月，二者以先到期者为限。</w:t>
      </w:r>
      <w:r>
        <w:rPr>
          <w:rFonts w:hint="eastAsia"/>
          <w:sz w:val="24"/>
          <w:lang w:val="en-US" w:eastAsia="zh-CN"/>
        </w:rPr>
        <w:t>质保期</w:t>
      </w:r>
      <w:r>
        <w:rPr>
          <w:rFonts w:hint="eastAsia"/>
          <w:sz w:val="24"/>
        </w:rPr>
        <w:t>内，</w:t>
      </w:r>
      <w:r>
        <w:rPr>
          <w:rFonts w:hint="eastAsia"/>
          <w:sz w:val="24"/>
          <w:lang w:val="en-US" w:eastAsia="zh-CN"/>
        </w:rPr>
        <w:t>因设备本身</w:t>
      </w:r>
      <w:r>
        <w:rPr>
          <w:rFonts w:hint="eastAsia"/>
          <w:sz w:val="24"/>
        </w:rPr>
        <w:t>缺陷</w:t>
      </w:r>
      <w:r>
        <w:rPr>
          <w:rFonts w:hint="eastAsia"/>
          <w:sz w:val="24"/>
          <w:lang w:val="en-US" w:eastAsia="zh-CN"/>
        </w:rPr>
        <w:t>造成的故障或损坏，卖方负责维修或者更换设备直至问题解决</w:t>
      </w:r>
      <w:r>
        <w:rPr>
          <w:rFonts w:hint="eastAsia"/>
          <w:sz w:val="24"/>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20" w:lineRule="exact"/>
        <w:ind w:left="363" w:firstLine="425"/>
        <w:textAlignment w:val="auto"/>
        <w:rPr>
          <w:rFonts w:hint="eastAsia"/>
          <w:sz w:val="24"/>
          <w:szCs w:val="22"/>
          <w:lang w:val="de-DE"/>
        </w:rPr>
      </w:pPr>
      <w:r>
        <w:rPr>
          <w:rFonts w:hint="eastAsia"/>
          <w:sz w:val="24"/>
          <w:szCs w:val="22"/>
          <w:lang w:val="en-US" w:eastAsia="zh-CN"/>
        </w:rPr>
        <w:t>阀门</w:t>
      </w:r>
      <w:r>
        <w:rPr>
          <w:rFonts w:hint="eastAsia"/>
          <w:sz w:val="24"/>
          <w:szCs w:val="22"/>
        </w:rPr>
        <w:t>投运</w:t>
      </w:r>
      <w:r>
        <w:rPr>
          <w:rFonts w:hint="eastAsia"/>
          <w:sz w:val="24"/>
          <w:szCs w:val="22"/>
          <w:lang w:val="en-US" w:eastAsia="zh-CN"/>
        </w:rPr>
        <w:t>时</w:t>
      </w:r>
      <w:r>
        <w:rPr>
          <w:rFonts w:hint="eastAsia"/>
          <w:sz w:val="24"/>
          <w:szCs w:val="22"/>
        </w:rPr>
        <w:t>，卖方派有经验的</w:t>
      </w:r>
      <w:r>
        <w:rPr>
          <w:rFonts w:hint="eastAsia"/>
          <w:sz w:val="24"/>
          <w:szCs w:val="22"/>
          <w:lang w:val="en-US" w:eastAsia="zh-CN"/>
        </w:rPr>
        <w:t>服务</w:t>
      </w:r>
      <w:r>
        <w:rPr>
          <w:rFonts w:hint="eastAsia"/>
          <w:sz w:val="24"/>
          <w:szCs w:val="22"/>
        </w:rPr>
        <w:t>工程师到现场，保证开工期间系统工作正常</w:t>
      </w:r>
      <w:r>
        <w:rPr>
          <w:rFonts w:hint="eastAsia"/>
          <w:sz w:val="24"/>
          <w:szCs w:val="22"/>
          <w:lang w:val="en-US" w:eastAsia="zh-CN"/>
        </w:rPr>
        <w:t>并提供现场培训</w:t>
      </w:r>
      <w:r>
        <w:rPr>
          <w:rFonts w:hint="eastAsia"/>
          <w:sz w:val="24"/>
          <w:szCs w:val="22"/>
        </w:rPr>
        <w:t>。卖方应保证其技术服务与维修部门在接到买方</w:t>
      </w:r>
      <w:r>
        <w:rPr>
          <w:rFonts w:hint="eastAsia"/>
          <w:sz w:val="24"/>
          <w:szCs w:val="22"/>
          <w:lang w:val="en-US" w:eastAsia="zh-CN"/>
        </w:rPr>
        <w:t>通知</w:t>
      </w:r>
      <w:r>
        <w:rPr>
          <w:rFonts w:hint="eastAsia"/>
          <w:sz w:val="24"/>
          <w:szCs w:val="22"/>
        </w:rPr>
        <w:t>后24 小时内对最终用户提出的问题给予答复，直到解决问题。</w:t>
      </w:r>
      <w:r>
        <w:rPr>
          <w:rFonts w:hint="eastAsia"/>
          <w:sz w:val="24"/>
          <w:szCs w:val="22"/>
          <w:lang w:val="en-US" w:eastAsia="zh-CN"/>
        </w:rPr>
        <w:t>必要</w:t>
      </w:r>
      <w:r>
        <w:rPr>
          <w:rFonts w:hint="eastAsia"/>
          <w:sz w:val="24"/>
          <w:szCs w:val="22"/>
        </w:rPr>
        <w:t>时应派人</w:t>
      </w:r>
      <w:r>
        <w:rPr>
          <w:rFonts w:hint="eastAsia"/>
          <w:sz w:val="24"/>
          <w:szCs w:val="22"/>
          <w:lang w:val="en-US" w:eastAsia="zh-CN"/>
        </w:rPr>
        <w:t>现场</w:t>
      </w:r>
      <w:r>
        <w:rPr>
          <w:rFonts w:hint="eastAsia"/>
          <w:sz w:val="24"/>
          <w:szCs w:val="22"/>
        </w:rPr>
        <w:t>解决</w:t>
      </w:r>
      <w:r>
        <w:rPr>
          <w:rFonts w:hint="eastAsia"/>
          <w:sz w:val="24"/>
          <w:szCs w:val="22"/>
          <w:lang w:val="en-US" w:eastAsia="zh-CN"/>
        </w:rPr>
        <w:t>阀门使用问题</w:t>
      </w:r>
      <w:r>
        <w:rPr>
          <w:rFonts w:hint="eastAsia"/>
          <w:sz w:val="24"/>
          <w:szCs w:val="22"/>
        </w:rPr>
        <w:t>。</w:t>
      </w:r>
      <w:bookmarkEnd w:id="4"/>
      <w:bookmarkEnd w:id="5"/>
      <w:bookmarkEnd w:id="6"/>
      <w:bookmarkEnd w:id="7"/>
      <w:bookmarkEnd w:id="8"/>
    </w:p>
    <w:p>
      <w:pPr>
        <w:rPr>
          <w:rFonts w:hint="eastAsia"/>
          <w:b/>
          <w:sz w:val="24"/>
          <w:szCs w:val="24"/>
          <w:lang w:val="en-US" w:eastAsia="zh-CN"/>
        </w:rPr>
      </w:pPr>
      <w:r>
        <w:rPr>
          <w:rFonts w:hint="eastAsia"/>
          <w:b/>
          <w:sz w:val="24"/>
          <w:szCs w:val="24"/>
          <w:lang w:val="en-US" w:eastAsia="zh-CN"/>
        </w:rPr>
        <w:t>附</w:t>
      </w:r>
    </w:p>
    <w:tbl>
      <w:tblPr>
        <w:tblStyle w:val="10"/>
        <w:tblW w:w="9139" w:type="dxa"/>
        <w:tblInd w:w="0" w:type="dxa"/>
        <w:shd w:val="clear" w:color="auto" w:fill="auto"/>
        <w:tblLayout w:type="autofit"/>
        <w:tblCellMar>
          <w:top w:w="0" w:type="dxa"/>
          <w:left w:w="0" w:type="dxa"/>
          <w:bottom w:w="0" w:type="dxa"/>
          <w:right w:w="0" w:type="dxa"/>
        </w:tblCellMar>
      </w:tblPr>
      <w:tblGrid>
        <w:gridCol w:w="740"/>
        <w:gridCol w:w="1635"/>
        <w:gridCol w:w="1090"/>
        <w:gridCol w:w="753"/>
        <w:gridCol w:w="869"/>
        <w:gridCol w:w="986"/>
        <w:gridCol w:w="1051"/>
        <w:gridCol w:w="1081"/>
        <w:gridCol w:w="934"/>
      </w:tblGrid>
      <w:tr>
        <w:tblPrEx>
          <w:tblCellMar>
            <w:top w:w="0" w:type="dxa"/>
            <w:left w:w="0" w:type="dxa"/>
            <w:bottom w:w="0" w:type="dxa"/>
            <w:right w:w="0" w:type="dxa"/>
          </w:tblCellMar>
        </w:tblPrEx>
        <w:trPr>
          <w:trHeight w:val="711" w:hRule="atLeast"/>
        </w:trPr>
        <w:tc>
          <w:tcPr>
            <w:tcW w:w="820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56"/>
                <w:szCs w:val="56"/>
                <w:u w:val="none"/>
                <w:lang w:val="en-US" w:eastAsia="zh-CN" w:bidi="ar"/>
              </w:rPr>
              <w:t>报价表</w:t>
            </w:r>
          </w:p>
        </w:tc>
        <w:tc>
          <w:tcPr>
            <w:tcW w:w="93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801"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用途</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连接形式</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规格型号</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数量（个）</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单价（元）</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备注</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阀门生产基地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w:t>
            </w:r>
          </w:p>
        </w:tc>
      </w:tr>
      <w:tr>
        <w:tblPrEx>
          <w:shd w:val="clear" w:color="auto" w:fill="auto"/>
          <w:tblCellMar>
            <w:top w:w="0" w:type="dxa"/>
            <w:left w:w="0" w:type="dxa"/>
            <w:bottom w:w="0" w:type="dxa"/>
            <w:right w:w="0" w:type="dxa"/>
          </w:tblCellMar>
        </w:tblPrEx>
        <w:trPr>
          <w:trHeight w:val="882"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气动两通控制</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法兰</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 V150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Y . . . . ." w:hAnsi="宋体Y . . . . ." w:eastAsia="宋体Y . . . . ." w:cs="宋体Y . . . . ."/>
                <w:i w:val="0"/>
                <w:color w:val="000000"/>
                <w:sz w:val="23"/>
                <w:szCs w:val="23"/>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进口阀门，配585C执行器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454"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气动三通切断</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法兰</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 YD</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4</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Y . . . . ." w:hAnsi="宋体Y . . . . ." w:eastAsia="宋体Y . . . . ." w:cs="宋体Y . . . . ."/>
                <w:i w:val="0"/>
                <w:color w:val="000000"/>
                <w:sz w:val="23"/>
                <w:szCs w:val="23"/>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进口阀门，配GX750执行器，DVC6200定位器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454"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气动两通控制</w:t>
            </w:r>
          </w:p>
        </w:tc>
        <w:tc>
          <w:tcPr>
            <w:tcW w:w="10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法兰</w:t>
            </w:r>
          </w:p>
        </w:tc>
        <w:tc>
          <w:tcPr>
            <w:tcW w:w="7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 GX</w:t>
            </w:r>
          </w:p>
        </w:tc>
        <w:tc>
          <w:tcPr>
            <w:tcW w:w="86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4</w:t>
            </w:r>
          </w:p>
        </w:tc>
        <w:tc>
          <w:tcPr>
            <w:tcW w:w="98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宋体Y . . . . ." w:hAnsi="宋体Y . . . . ." w:eastAsia="宋体Y . . . . ." w:cs="宋体Y . . . . ."/>
                <w:i w:val="0"/>
                <w:color w:val="000000"/>
                <w:sz w:val="23"/>
                <w:szCs w:val="23"/>
                <w:u w:val="none"/>
              </w:rPr>
            </w:pPr>
          </w:p>
        </w:tc>
        <w:tc>
          <w:tcPr>
            <w:tcW w:w="105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Y . . . . ." w:hAnsi="宋体Y . . . . ." w:eastAsia="宋体Y . . . . ." w:cs="宋体Y . . . . ."/>
                <w:i w:val="0"/>
                <w:color w:val="000000"/>
                <w:sz w:val="23"/>
                <w:szCs w:val="23"/>
                <w:u w:val="none"/>
              </w:rPr>
            </w:pPr>
            <w:r>
              <w:rPr>
                <w:rFonts w:hint="default" w:ascii="宋体Y . . . . ." w:hAnsi="宋体Y . . . . ." w:eastAsia="宋体Y . . . . ." w:cs="宋体Y . . . . ."/>
                <w:i w:val="0"/>
                <w:color w:val="000000"/>
                <w:kern w:val="0"/>
                <w:sz w:val="23"/>
                <w:szCs w:val="23"/>
                <w:u w:val="none"/>
                <w:lang w:val="en-US" w:eastAsia="zh-CN" w:bidi="ar"/>
              </w:rPr>
              <w:t>进口阀门，配2053执行器，DVC6200定位器</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r>
      <w:tr>
        <w:tblPrEx>
          <w:shd w:val="clear" w:color="auto" w:fill="auto"/>
          <w:tblCellMar>
            <w:top w:w="0" w:type="dxa"/>
            <w:left w:w="0" w:type="dxa"/>
            <w:bottom w:w="0" w:type="dxa"/>
            <w:right w:w="0" w:type="dxa"/>
          </w:tblCellMar>
        </w:tblPrEx>
        <w:trPr>
          <w:trHeight w:val="657"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676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8"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676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8"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676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18"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676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rPr>
          <w:rFonts w:hint="default"/>
          <w:b/>
          <w:sz w:val="24"/>
          <w:szCs w:val="24"/>
          <w:lang w:val="en-US" w:eastAsia="zh-CN"/>
        </w:rPr>
      </w:pPr>
    </w:p>
    <w:p>
      <w:pPr>
        <w:rPr>
          <w:b/>
          <w:sz w:val="24"/>
          <w:szCs w:val="24"/>
        </w:rPr>
      </w:pPr>
    </w:p>
    <w:p>
      <w:pPr>
        <w:rPr>
          <w:b/>
          <w:sz w:val="24"/>
          <w:szCs w:val="24"/>
        </w:rPr>
      </w:pPr>
    </w:p>
    <w:p>
      <w:pPr>
        <w:rPr>
          <w:b/>
          <w:sz w:val="24"/>
          <w:szCs w:val="24"/>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炼铁料场L202皮带固定式卸料车改造</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宋体Y . . . . .">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9F"/>
    <w:rsid w:val="0001374A"/>
    <w:rsid w:val="00020722"/>
    <w:rsid w:val="00025B9C"/>
    <w:rsid w:val="00043AC7"/>
    <w:rsid w:val="00044B52"/>
    <w:rsid w:val="000477BF"/>
    <w:rsid w:val="00050A6F"/>
    <w:rsid w:val="00076704"/>
    <w:rsid w:val="00080CEE"/>
    <w:rsid w:val="00081E20"/>
    <w:rsid w:val="00086169"/>
    <w:rsid w:val="00092E84"/>
    <w:rsid w:val="000930BE"/>
    <w:rsid w:val="00093BE7"/>
    <w:rsid w:val="000C3AB9"/>
    <w:rsid w:val="000C579F"/>
    <w:rsid w:val="000C64A1"/>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0C6A"/>
    <w:rsid w:val="00271BEB"/>
    <w:rsid w:val="00274D92"/>
    <w:rsid w:val="00277E3A"/>
    <w:rsid w:val="0028075D"/>
    <w:rsid w:val="00283B56"/>
    <w:rsid w:val="00295665"/>
    <w:rsid w:val="00295E5A"/>
    <w:rsid w:val="002A71B4"/>
    <w:rsid w:val="002B5E2B"/>
    <w:rsid w:val="002C2400"/>
    <w:rsid w:val="002D6C83"/>
    <w:rsid w:val="002E00AA"/>
    <w:rsid w:val="002F1AAE"/>
    <w:rsid w:val="002F7C6F"/>
    <w:rsid w:val="003013B6"/>
    <w:rsid w:val="00324F6E"/>
    <w:rsid w:val="00334FCB"/>
    <w:rsid w:val="00336683"/>
    <w:rsid w:val="00346952"/>
    <w:rsid w:val="00346A52"/>
    <w:rsid w:val="00355474"/>
    <w:rsid w:val="003559F0"/>
    <w:rsid w:val="003562B1"/>
    <w:rsid w:val="00363990"/>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4F1F19"/>
    <w:rsid w:val="00524B7C"/>
    <w:rsid w:val="0053498D"/>
    <w:rsid w:val="0053557A"/>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84D71"/>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22F07"/>
    <w:rsid w:val="00846943"/>
    <w:rsid w:val="0085413F"/>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41AA2"/>
    <w:rsid w:val="0095209F"/>
    <w:rsid w:val="00952D29"/>
    <w:rsid w:val="009558FC"/>
    <w:rsid w:val="00974485"/>
    <w:rsid w:val="009755F8"/>
    <w:rsid w:val="00993AAF"/>
    <w:rsid w:val="009B251A"/>
    <w:rsid w:val="009C31EB"/>
    <w:rsid w:val="009D081B"/>
    <w:rsid w:val="009D2025"/>
    <w:rsid w:val="009D3A69"/>
    <w:rsid w:val="00A02F89"/>
    <w:rsid w:val="00A11A78"/>
    <w:rsid w:val="00A13B10"/>
    <w:rsid w:val="00A13DE2"/>
    <w:rsid w:val="00A16901"/>
    <w:rsid w:val="00A2048F"/>
    <w:rsid w:val="00A21082"/>
    <w:rsid w:val="00A23850"/>
    <w:rsid w:val="00A304B5"/>
    <w:rsid w:val="00A31D64"/>
    <w:rsid w:val="00A33520"/>
    <w:rsid w:val="00A35758"/>
    <w:rsid w:val="00A559A8"/>
    <w:rsid w:val="00A648F0"/>
    <w:rsid w:val="00A676F4"/>
    <w:rsid w:val="00A71A19"/>
    <w:rsid w:val="00A743AD"/>
    <w:rsid w:val="00A81ADF"/>
    <w:rsid w:val="00A84C8E"/>
    <w:rsid w:val="00A94596"/>
    <w:rsid w:val="00AA650A"/>
    <w:rsid w:val="00AA73C4"/>
    <w:rsid w:val="00AB2D9F"/>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4C2"/>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46C1E"/>
    <w:rsid w:val="00C50BDE"/>
    <w:rsid w:val="00C632C6"/>
    <w:rsid w:val="00C63F0C"/>
    <w:rsid w:val="00C77554"/>
    <w:rsid w:val="00C92E70"/>
    <w:rsid w:val="00C94551"/>
    <w:rsid w:val="00C947AA"/>
    <w:rsid w:val="00C96D0B"/>
    <w:rsid w:val="00CC63BB"/>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A6B6D"/>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C199C"/>
    <w:rsid w:val="00FC63E4"/>
    <w:rsid w:val="00FF65F2"/>
    <w:rsid w:val="01BA37EC"/>
    <w:rsid w:val="036C0E49"/>
    <w:rsid w:val="038D2F19"/>
    <w:rsid w:val="043C4162"/>
    <w:rsid w:val="04823B21"/>
    <w:rsid w:val="05325D34"/>
    <w:rsid w:val="053B5FB3"/>
    <w:rsid w:val="05C52E89"/>
    <w:rsid w:val="06CB7015"/>
    <w:rsid w:val="06CB7169"/>
    <w:rsid w:val="079C2250"/>
    <w:rsid w:val="0831406E"/>
    <w:rsid w:val="08A96692"/>
    <w:rsid w:val="0B0035FE"/>
    <w:rsid w:val="0BFF25BD"/>
    <w:rsid w:val="0CBC295F"/>
    <w:rsid w:val="0D451C23"/>
    <w:rsid w:val="0DF07D84"/>
    <w:rsid w:val="0E497616"/>
    <w:rsid w:val="0E842CB1"/>
    <w:rsid w:val="0F0803D8"/>
    <w:rsid w:val="0F347211"/>
    <w:rsid w:val="10CA64E1"/>
    <w:rsid w:val="110928F7"/>
    <w:rsid w:val="11654D47"/>
    <w:rsid w:val="12670055"/>
    <w:rsid w:val="135C10D5"/>
    <w:rsid w:val="139F3DA1"/>
    <w:rsid w:val="13D576D7"/>
    <w:rsid w:val="16541AFE"/>
    <w:rsid w:val="1694444C"/>
    <w:rsid w:val="17F97F08"/>
    <w:rsid w:val="17FE2288"/>
    <w:rsid w:val="18ED4DB4"/>
    <w:rsid w:val="19B16948"/>
    <w:rsid w:val="1A8A6D05"/>
    <w:rsid w:val="1CCB1E53"/>
    <w:rsid w:val="1D2E11E1"/>
    <w:rsid w:val="1E937D02"/>
    <w:rsid w:val="1F4242F7"/>
    <w:rsid w:val="1F802445"/>
    <w:rsid w:val="201B6729"/>
    <w:rsid w:val="21133B37"/>
    <w:rsid w:val="21534F77"/>
    <w:rsid w:val="21A2160C"/>
    <w:rsid w:val="22B96773"/>
    <w:rsid w:val="22CD44C3"/>
    <w:rsid w:val="22E00851"/>
    <w:rsid w:val="23D22DCD"/>
    <w:rsid w:val="251C0725"/>
    <w:rsid w:val="25B129B0"/>
    <w:rsid w:val="26F50CB1"/>
    <w:rsid w:val="278055FF"/>
    <w:rsid w:val="288D3DC5"/>
    <w:rsid w:val="28E2171B"/>
    <w:rsid w:val="29401D6D"/>
    <w:rsid w:val="29E11B4B"/>
    <w:rsid w:val="2BF40243"/>
    <w:rsid w:val="2C204052"/>
    <w:rsid w:val="2C4E01C4"/>
    <w:rsid w:val="2CF31D5E"/>
    <w:rsid w:val="2D596286"/>
    <w:rsid w:val="2E3D1B0F"/>
    <w:rsid w:val="3036622A"/>
    <w:rsid w:val="30CA3841"/>
    <w:rsid w:val="3130279D"/>
    <w:rsid w:val="35212328"/>
    <w:rsid w:val="36A65EF8"/>
    <w:rsid w:val="373827F1"/>
    <w:rsid w:val="379345D1"/>
    <w:rsid w:val="37974BFF"/>
    <w:rsid w:val="37BE23C2"/>
    <w:rsid w:val="37E7218A"/>
    <w:rsid w:val="382E3CEE"/>
    <w:rsid w:val="387F2F2C"/>
    <w:rsid w:val="3A3F65BD"/>
    <w:rsid w:val="3A773720"/>
    <w:rsid w:val="3A8D53FA"/>
    <w:rsid w:val="3ABE76BA"/>
    <w:rsid w:val="3C1C7F6C"/>
    <w:rsid w:val="3C456A69"/>
    <w:rsid w:val="3C487023"/>
    <w:rsid w:val="3C887586"/>
    <w:rsid w:val="3D5A40AB"/>
    <w:rsid w:val="3DB441B2"/>
    <w:rsid w:val="3E371640"/>
    <w:rsid w:val="3EB93F1F"/>
    <w:rsid w:val="3F0B65A3"/>
    <w:rsid w:val="41394D83"/>
    <w:rsid w:val="41A706B0"/>
    <w:rsid w:val="422E1FDF"/>
    <w:rsid w:val="423C71D1"/>
    <w:rsid w:val="426213B7"/>
    <w:rsid w:val="426248E4"/>
    <w:rsid w:val="42CE1EFE"/>
    <w:rsid w:val="4500284B"/>
    <w:rsid w:val="45407B03"/>
    <w:rsid w:val="45C004AA"/>
    <w:rsid w:val="47AD4330"/>
    <w:rsid w:val="49280B38"/>
    <w:rsid w:val="4A9F14A4"/>
    <w:rsid w:val="4B635392"/>
    <w:rsid w:val="4BA21255"/>
    <w:rsid w:val="4DC66F68"/>
    <w:rsid w:val="51A458AF"/>
    <w:rsid w:val="52EE0AE7"/>
    <w:rsid w:val="554C057B"/>
    <w:rsid w:val="566E6D8E"/>
    <w:rsid w:val="56FF0A43"/>
    <w:rsid w:val="57D705F2"/>
    <w:rsid w:val="57E2625D"/>
    <w:rsid w:val="59784FA1"/>
    <w:rsid w:val="5ABA323F"/>
    <w:rsid w:val="5B1D2529"/>
    <w:rsid w:val="5B35349E"/>
    <w:rsid w:val="5BA959B9"/>
    <w:rsid w:val="5D173705"/>
    <w:rsid w:val="5D1B4B8A"/>
    <w:rsid w:val="5E611270"/>
    <w:rsid w:val="5EB2026E"/>
    <w:rsid w:val="61033D16"/>
    <w:rsid w:val="625B24D7"/>
    <w:rsid w:val="62840F76"/>
    <w:rsid w:val="629C560C"/>
    <w:rsid w:val="62CD795C"/>
    <w:rsid w:val="63A33D4A"/>
    <w:rsid w:val="64955CC5"/>
    <w:rsid w:val="66EA0C9A"/>
    <w:rsid w:val="66FB3BC1"/>
    <w:rsid w:val="678F7868"/>
    <w:rsid w:val="68985C4A"/>
    <w:rsid w:val="695E0A51"/>
    <w:rsid w:val="6A6864C8"/>
    <w:rsid w:val="6AE713EB"/>
    <w:rsid w:val="6C7B13C4"/>
    <w:rsid w:val="6CA73029"/>
    <w:rsid w:val="6D724095"/>
    <w:rsid w:val="6ED71557"/>
    <w:rsid w:val="706A3FF6"/>
    <w:rsid w:val="70D03715"/>
    <w:rsid w:val="70E0155E"/>
    <w:rsid w:val="711219DD"/>
    <w:rsid w:val="71F96DCA"/>
    <w:rsid w:val="732D2693"/>
    <w:rsid w:val="7357254E"/>
    <w:rsid w:val="73611393"/>
    <w:rsid w:val="744A11B5"/>
    <w:rsid w:val="75DC43BF"/>
    <w:rsid w:val="76206BC5"/>
    <w:rsid w:val="76F25495"/>
    <w:rsid w:val="778A5616"/>
    <w:rsid w:val="780E1C86"/>
    <w:rsid w:val="797A02ED"/>
    <w:rsid w:val="79B23223"/>
    <w:rsid w:val="79DE1204"/>
    <w:rsid w:val="7A6263B1"/>
    <w:rsid w:val="7ADF17B7"/>
    <w:rsid w:val="7B1A2FC6"/>
    <w:rsid w:val="7B386B42"/>
    <w:rsid w:val="7BBC102F"/>
    <w:rsid w:val="7BD509C2"/>
    <w:rsid w:val="7D09187B"/>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802</Words>
  <Characters>4574</Characters>
  <Lines>38</Lines>
  <Paragraphs>10</Paragraphs>
  <TotalTime>3</TotalTime>
  <ScaleCrop>false</ScaleCrop>
  <LinksUpToDate>false</LinksUpToDate>
  <CharactersWithSpaces>5366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李全清</cp:lastModifiedBy>
  <cp:lastPrinted>2020-10-28T06:09:00Z</cp:lastPrinted>
  <dcterms:modified xsi:type="dcterms:W3CDTF">2021-04-09T06:32:09Z</dcterms:modified>
  <dc:title>招 标 发 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