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全自动快速顶锻机（含配套件）</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23QZDKSDDJHPTJ</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全自动快速顶锻机（含配套件）</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张  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sz w:val="24"/>
          <w:szCs w:val="24"/>
          <w:lang w:val="en-US" w:eastAsia="zh-CN"/>
        </w:rPr>
        <w:t>30</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ascii="宋体" w:hAnsi="宋体"/>
          <w:bCs/>
          <w:sz w:val="24"/>
          <w:szCs w:val="24"/>
        </w:rPr>
        <w:t>月</w:t>
      </w:r>
      <w:r>
        <w:rPr>
          <w:rFonts w:hint="eastAsia" w:ascii="宋体" w:hAnsi="宋体"/>
          <w:sz w:val="24"/>
          <w:szCs w:val="24"/>
          <w:lang w:val="en-US" w:eastAsia="zh-CN"/>
        </w:rPr>
        <w:t>8</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全自动快速顶锻机（含配套件）采购明细及技术要求</w:t>
      </w:r>
    </w:p>
    <w:p>
      <w:pPr>
        <w:tabs>
          <w:tab w:val="left" w:pos="420"/>
          <w:tab w:val="left" w:pos="630"/>
        </w:tabs>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lang w:val="en-US" w:eastAsia="zh-CN"/>
        </w:rPr>
        <w:t>附件6：招标</w:t>
      </w:r>
      <w:r>
        <w:rPr>
          <w:rFonts w:hint="eastAsia" w:ascii="宋体" w:hAnsi="宋体"/>
          <w:b/>
          <w:bCs/>
          <w:color w:val="4F81BD"/>
          <w:sz w:val="28"/>
          <w:szCs w:val="28"/>
        </w:rPr>
        <w:t>报价明细表</w:t>
      </w:r>
      <w:r>
        <w:rPr>
          <w:rFonts w:hint="eastAsia" w:ascii="宋体" w:hAnsi="宋体"/>
          <w:b/>
          <w:bCs/>
          <w:color w:val="4F81BD"/>
          <w:sz w:val="28"/>
          <w:szCs w:val="28"/>
          <w:lang w:eastAsia="zh-CN"/>
        </w:rPr>
        <w:t>（</w:t>
      </w:r>
      <w:r>
        <w:rPr>
          <w:rFonts w:hint="eastAsia" w:ascii="宋体" w:hAnsi="宋体"/>
          <w:b/>
          <w:bCs/>
          <w:color w:val="4F81BD"/>
          <w:sz w:val="28"/>
          <w:szCs w:val="28"/>
          <w:lang w:val="en-US" w:eastAsia="zh-CN"/>
        </w:rPr>
        <w:t>统一格式</w:t>
      </w:r>
      <w:r>
        <w:rPr>
          <w:rFonts w:hint="eastAsia" w:ascii="宋体" w:hAnsi="宋体"/>
          <w:b/>
          <w:bCs/>
          <w:color w:val="4F81BD"/>
          <w:sz w:val="28"/>
          <w:szCs w:val="28"/>
          <w:lang w:eastAsia="zh-CN"/>
        </w:rPr>
        <w:t>）</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7</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default" w:ascii="宋体" w:hAnsi="宋体"/>
          <w:sz w:val="24"/>
          <w:szCs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rPr>
        <w:t>：</w:t>
      </w:r>
      <w:r>
        <w:rPr>
          <w:rFonts w:hint="eastAsia" w:ascii="宋体" w:hAnsi="宋体"/>
          <w:sz w:val="24"/>
          <w:szCs w:val="24"/>
          <w:lang w:val="en-US" w:eastAsia="zh-CN"/>
        </w:rPr>
        <w:t>货到安装调试完毕且验收合格后付60%，正常使用3个月后付30%，质保10%一年无异议后付清。</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物资明细及技术要求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全自动快速顶锻机（含配套件）采购明细及技术要求</w:t>
      </w:r>
      <w:r>
        <w:rPr>
          <w:rFonts w:hint="eastAsia" w:ascii="宋体" w:hAnsi="宋体"/>
          <w:color w:val="000000"/>
          <w:sz w:val="24"/>
          <w:szCs w:val="24"/>
        </w:rPr>
        <w:t>》</w:t>
      </w:r>
      <w:r>
        <w:rPr>
          <w:rFonts w:hint="eastAsia" w:ascii="宋体" w:hAnsi="宋体"/>
          <w:color w:val="000000"/>
          <w:sz w:val="24"/>
          <w:szCs w:val="24"/>
          <w:lang w:eastAsia="zh-CN"/>
        </w:rPr>
        <w:t>。</w:t>
      </w:r>
    </w:p>
    <w:p>
      <w:pPr>
        <w:ind w:left="420" w:leftChars="200"/>
        <w:rPr>
          <w:rFonts w:hint="eastAsia" w:ascii="宋体" w:hAnsi="宋体"/>
          <w:sz w:val="24"/>
          <w:szCs w:val="24"/>
          <w:lang w:val="en-US" w:eastAsia="zh-CN"/>
        </w:rPr>
      </w:pPr>
      <w:r>
        <w:rPr>
          <w:rFonts w:hint="eastAsia" w:ascii="宋体" w:hAnsi="宋体"/>
          <w:sz w:val="24"/>
          <w:szCs w:val="24"/>
          <w:lang w:val="en-US" w:eastAsia="zh-CN"/>
        </w:rPr>
        <w:t xml:space="preserve">     </w:t>
      </w:r>
    </w:p>
    <w:p>
      <w:pPr>
        <w:rPr>
          <w:b/>
          <w:sz w:val="24"/>
          <w:szCs w:val="24"/>
        </w:rPr>
      </w:pPr>
      <w:r>
        <w:rPr>
          <w:b/>
        </w:rPr>
        <w:t>十五</w:t>
      </w:r>
      <w:r>
        <w:rPr>
          <w:rFonts w:hint="eastAsia"/>
          <w:b/>
        </w:rPr>
        <w:t>、</w:t>
      </w:r>
      <w:r>
        <w:rPr>
          <w:rFonts w:hint="eastAsia"/>
          <w:b/>
          <w:sz w:val="24"/>
          <w:szCs w:val="24"/>
        </w:rPr>
        <w:t>其他要求</w:t>
      </w:r>
    </w:p>
    <w:p>
      <w:pPr>
        <w:ind w:left="420" w:leftChars="200"/>
        <w:rPr>
          <w:rFonts w:hint="eastAsia" w:ascii="宋体" w:hAnsi="宋体"/>
          <w:sz w:val="24"/>
          <w:szCs w:val="24"/>
          <w:lang w:val="en-US" w:eastAsia="zh-CN"/>
        </w:rPr>
      </w:pPr>
      <w:r>
        <w:rPr>
          <w:rFonts w:hint="eastAsia" w:ascii="宋体" w:hAnsi="宋体"/>
          <w:sz w:val="24"/>
          <w:szCs w:val="24"/>
          <w:lang w:val="en-US" w:eastAsia="zh-CN"/>
        </w:rPr>
        <w:t>1、投标厂家需附上不低于此规格型号的业绩合同；</w:t>
      </w:r>
    </w:p>
    <w:p>
      <w:pPr>
        <w:ind w:left="42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（1）厂家报价表统一采用我公司提供的“报价明细表”。</w:t>
      </w:r>
    </w:p>
    <w:p>
      <w:pPr>
        <w:ind w:left="420" w:leftChars="200" w:firstLine="480" w:firstLineChars="200"/>
        <w:rPr>
          <w:rFonts w:hint="eastAsia" w:ascii="宋体" w:hAnsi="宋体"/>
          <w:sz w:val="24"/>
          <w:szCs w:val="24"/>
        </w:rPr>
      </w:pPr>
      <w:r>
        <w:rPr>
          <w:rFonts w:hint="eastAsia" w:ascii="宋体" w:hAnsi="宋体"/>
          <w:sz w:val="24"/>
          <w:szCs w:val="24"/>
        </w:rPr>
        <w:t>（2）报价表中需详细列出易损件及非标件清单，并对此进行报价，其中标准易损件需要列出准确型号品牌，非标易损件和其他非标件需提供详细制作图纸。</w:t>
      </w:r>
    </w:p>
    <w:p>
      <w:pPr>
        <w:ind w:left="420" w:leftChars="200" w:firstLine="480" w:firstLineChars="200"/>
        <w:rPr>
          <w:rFonts w:hint="eastAsia" w:ascii="宋体" w:hAnsi="宋体"/>
          <w:sz w:val="24"/>
          <w:szCs w:val="24"/>
        </w:rPr>
      </w:pPr>
      <w:r>
        <w:rPr>
          <w:rFonts w:hint="eastAsia" w:ascii="宋体" w:hAnsi="宋体"/>
          <w:sz w:val="24"/>
          <w:szCs w:val="24"/>
        </w:rPr>
        <w:t>（3）相关零件报价及图纸提供情况作为评标参考依据。易损件及非标件价格作为备件参考价格，不得随意涨价。</w:t>
      </w:r>
    </w:p>
    <w:p>
      <w:pPr>
        <w:ind w:left="420" w:leftChars="200"/>
        <w:rPr>
          <w:rFonts w:hint="default" w:ascii="宋体" w:hAnsi="宋体"/>
          <w:sz w:val="24"/>
          <w:szCs w:val="24"/>
          <w:lang w:val="en-US"/>
        </w:rPr>
      </w:pPr>
      <w:r>
        <w:rPr>
          <w:rFonts w:hint="eastAsia" w:ascii="宋体" w:hAnsi="宋体"/>
          <w:sz w:val="24"/>
          <w:szCs w:val="24"/>
          <w:lang w:val="en-US" w:eastAsia="zh-CN"/>
        </w:rPr>
        <w:t>3、供货单位负责设备的指导安装、调试和人员培训工作。</w:t>
      </w:r>
    </w:p>
    <w:p>
      <w:pPr>
        <w:spacing w:line="360" w:lineRule="auto"/>
        <w:ind w:firstLine="482" w:firstLineChars="200"/>
        <w:rPr>
          <w:b/>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94.5</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玖拾肆</w:t>
      </w:r>
      <w:r>
        <w:rPr>
          <w:rFonts w:hint="eastAsia" w:ascii="宋体" w:hAnsi="宋体"/>
          <w:b/>
          <w:color w:val="FF0000"/>
          <w:sz w:val="24"/>
          <w:szCs w:val="24"/>
        </w:rPr>
        <w:t>万</w:t>
      </w:r>
      <w:r>
        <w:rPr>
          <w:rFonts w:hint="eastAsia" w:ascii="宋体" w:hAnsi="宋体"/>
          <w:b/>
          <w:color w:val="FF0000"/>
          <w:sz w:val="24"/>
          <w:szCs w:val="24"/>
          <w:lang w:val="en-US" w:eastAsia="zh-CN"/>
        </w:rPr>
        <w:t>伍仟</w:t>
      </w:r>
      <w:r>
        <w:rPr>
          <w:rFonts w:hint="eastAsia" w:ascii="宋体" w:hAnsi="宋体"/>
          <w:b/>
          <w:color w:val="FF0000"/>
          <w:sz w:val="24"/>
          <w:szCs w:val="24"/>
        </w:rPr>
        <w:t>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bookmarkStart w:id="0" w:name="_GoBack"/>
      <w:bookmarkEnd w:id="0"/>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全自动快速顶锻机（含配套件）</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823B21"/>
    <w:rsid w:val="05325D34"/>
    <w:rsid w:val="053B5FB3"/>
    <w:rsid w:val="05C52E89"/>
    <w:rsid w:val="06CB7015"/>
    <w:rsid w:val="06CB7169"/>
    <w:rsid w:val="079C2250"/>
    <w:rsid w:val="0831406E"/>
    <w:rsid w:val="08A96692"/>
    <w:rsid w:val="08C14965"/>
    <w:rsid w:val="0B0035FE"/>
    <w:rsid w:val="0BFF25BD"/>
    <w:rsid w:val="0CBC295F"/>
    <w:rsid w:val="0D451C23"/>
    <w:rsid w:val="0DF07D84"/>
    <w:rsid w:val="0E497616"/>
    <w:rsid w:val="0E842CB1"/>
    <w:rsid w:val="0F0803D8"/>
    <w:rsid w:val="0F347211"/>
    <w:rsid w:val="10CA64E1"/>
    <w:rsid w:val="110928F7"/>
    <w:rsid w:val="11654D47"/>
    <w:rsid w:val="135C10D5"/>
    <w:rsid w:val="139866E6"/>
    <w:rsid w:val="139F3DA1"/>
    <w:rsid w:val="13D576D7"/>
    <w:rsid w:val="16541AFE"/>
    <w:rsid w:val="1694444C"/>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51C0725"/>
    <w:rsid w:val="257F7360"/>
    <w:rsid w:val="25B129B0"/>
    <w:rsid w:val="26F50CB1"/>
    <w:rsid w:val="278055FF"/>
    <w:rsid w:val="288D3DC5"/>
    <w:rsid w:val="28E2171B"/>
    <w:rsid w:val="29401D6D"/>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CE1EFE"/>
    <w:rsid w:val="444D38DD"/>
    <w:rsid w:val="4500284B"/>
    <w:rsid w:val="45407B03"/>
    <w:rsid w:val="45C004AA"/>
    <w:rsid w:val="47AD4330"/>
    <w:rsid w:val="485B476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6EA0C9A"/>
    <w:rsid w:val="66FB3BC1"/>
    <w:rsid w:val="678F7868"/>
    <w:rsid w:val="68985C4A"/>
    <w:rsid w:val="68A5325E"/>
    <w:rsid w:val="695E0A51"/>
    <w:rsid w:val="6A6864C8"/>
    <w:rsid w:val="6AE713EB"/>
    <w:rsid w:val="6B570743"/>
    <w:rsid w:val="6C7B13C4"/>
    <w:rsid w:val="6CA73029"/>
    <w:rsid w:val="6E124330"/>
    <w:rsid w:val="6ED71557"/>
    <w:rsid w:val="706A3FF6"/>
    <w:rsid w:val="70B8023E"/>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0</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2021-04-23T07:26:41Z</cp:lastPrinted>
  <dcterms:modified xsi:type="dcterms:W3CDTF">2021-04-23T07:27:10Z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