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WHXX202105005SLGMYP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水冷管模一批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祖</w:t>
      </w:r>
      <w:r>
        <w:rPr>
          <w:rFonts w:hint="eastAsia" w:ascii="宋体" w:hAnsi="宋体"/>
          <w:sz w:val="24"/>
          <w:szCs w:val="24"/>
          <w:highlight w:val="none"/>
        </w:rPr>
        <w:t xml:space="preserve">  工   </w:t>
      </w:r>
      <w:r>
        <w:rPr>
          <w:rFonts w:hint="eastAsia" w:ascii="宋体" w:hAnsi="宋体"/>
          <w:sz w:val="24"/>
          <w:szCs w:val="24"/>
          <w:highlight w:val="none"/>
          <w:lang w:val="en-US" w:eastAsia="zh-CN"/>
        </w:rPr>
        <w:t>13365730511</w:t>
      </w:r>
    </w:p>
    <w:p>
      <w:pPr>
        <w:ind w:firstLine="720" w:firstLineChars="300"/>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铸管</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 xml:space="preserve">杜  </w:t>
      </w:r>
      <w:r>
        <w:rPr>
          <w:rFonts w:hint="eastAsia" w:ascii="宋体" w:hAnsi="宋体" w:eastAsia="宋体" w:cs="宋体"/>
          <w:b w:val="0"/>
          <w:bCs w:val="0"/>
          <w:kern w:val="2"/>
          <w:sz w:val="24"/>
          <w:szCs w:val="24"/>
          <w:highlight w:val="none"/>
          <w:lang w:val="en-US" w:eastAsia="zh-CN" w:bidi="ar-SA"/>
        </w:rPr>
        <w:t>工   1</w:t>
      </w:r>
      <w:r>
        <w:rPr>
          <w:rFonts w:hint="eastAsia" w:ascii="宋体" w:hAnsi="宋体"/>
          <w:sz w:val="24"/>
          <w:szCs w:val="24"/>
          <w:highlight w:val="none"/>
          <w:lang w:val="en-US" w:eastAsia="zh-CN"/>
        </w:rPr>
        <w:t>3155330976</w:t>
      </w:r>
      <w:r>
        <w:rPr>
          <w:rFonts w:hint="eastAsia" w:ascii="宋体" w:hAnsi="宋体" w:cs="宋体"/>
          <w:b w:val="0"/>
          <w:bCs w:val="0"/>
          <w:kern w:val="2"/>
          <w:sz w:val="24"/>
          <w:szCs w:val="24"/>
          <w:highlight w:val="none"/>
          <w:lang w:val="en-US" w:eastAsia="zh-CN" w:bidi="ar-SA"/>
        </w:rPr>
        <w:t xml:space="preserve"> </w:t>
      </w:r>
    </w:p>
    <w:p>
      <w:pPr>
        <w:pStyle w:val="2"/>
        <w:rPr>
          <w:rFonts w:hint="default"/>
          <w:lang w:val="en-US" w:eastAsia="zh-CN"/>
        </w:rPr>
      </w:pPr>
      <w:r>
        <w:rPr>
          <w:rFonts w:hint="eastAsia" w:ascii="宋体" w:hAnsi="宋体" w:cs="宋体"/>
          <w:b w:val="0"/>
          <w:bCs w:val="0"/>
          <w:kern w:val="2"/>
          <w:sz w:val="24"/>
          <w:szCs w:val="24"/>
          <w:highlight w:val="none"/>
          <w:lang w:val="en-US" w:eastAsia="zh-CN" w:bidi="ar-SA"/>
        </w:rPr>
        <w:t xml:space="preserve">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17</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20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tabs>
          <w:tab w:val="left" w:pos="1665"/>
        </w:tabs>
        <w:spacing w:line="300" w:lineRule="auto"/>
        <w:ind w:firstLine="600"/>
        <w:rPr>
          <w:rFonts w:hint="eastAsia" w:ascii="宋体" w:hAnsi="宋体" w:eastAsia="宋体"/>
          <w:b/>
          <w:color w:val="000000"/>
          <w:sz w:val="24"/>
          <w:szCs w:val="24"/>
          <w:lang w:eastAsia="zh-CN"/>
        </w:rPr>
      </w:pPr>
      <w:r>
        <w:rPr>
          <w:rFonts w:hint="eastAsia" w:ascii="宋体" w:hAnsi="宋体"/>
          <w:b/>
          <w:color w:val="000000"/>
          <w:sz w:val="24"/>
          <w:szCs w:val="24"/>
          <w:lang w:eastAsia="zh-CN"/>
        </w:rPr>
        <w:tab/>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17</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cs="Times New Roman"/>
          <w:szCs w:val="22"/>
          <w:lang w:val="en-US" w:eastAsia="zh-CN"/>
        </w:rPr>
      </w:pPr>
      <w:r>
        <w:rPr>
          <w:rFonts w:hint="eastAsia" w:ascii="宋体" w:hAnsi="宋体"/>
          <w:sz w:val="24"/>
          <w:szCs w:val="24"/>
        </w:rPr>
        <w:t>1、</w:t>
      </w:r>
      <w:r>
        <w:rPr>
          <w:rFonts w:hint="eastAsia" w:ascii="宋体" w:hAnsi="宋体" w:cs="Times New Roman"/>
          <w:szCs w:val="22"/>
          <w:lang w:val="en-US" w:eastAsia="zh-CN"/>
        </w:rPr>
        <w:t>付款方式：</w:t>
      </w:r>
      <w:r>
        <w:rPr>
          <w:rFonts w:hint="eastAsia" w:ascii="宋体" w:hAnsi="宋体" w:cs="Times New Roman"/>
          <w:szCs w:val="22"/>
        </w:rPr>
        <w:t>货到验收合格，按拔管支数使用至中后期，凭入账发票，分期付款。若未达到协议的拔管支数，按照拔管支数与协议拔管支数的比例付款</w:t>
      </w:r>
      <w:r>
        <w:rPr>
          <w:rFonts w:hint="eastAsia" w:ascii="宋体" w:hAnsi="宋体" w:cs="Times New Roman"/>
          <w:szCs w:val="22"/>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分标段</w:t>
      </w:r>
      <w:r>
        <w:rPr>
          <w:rFonts w:hint="eastAsia" w:ascii="宋体" w:hAnsi="宋体"/>
          <w:sz w:val="24"/>
          <w:szCs w:val="24"/>
        </w:rPr>
        <w:t>进行评标。</w:t>
      </w:r>
    </w:p>
    <w:p>
      <w:pPr>
        <w:ind w:left="420" w:leftChars="200" w:firstLine="723" w:firstLineChars="300"/>
        <w:rPr>
          <w:rFonts w:hint="eastAsia" w:ascii="宋体" w:hAnsi="宋体" w:cs="Times New Roman"/>
          <w:color w:val="auto"/>
          <w:sz w:val="28"/>
          <w:szCs w:val="28"/>
          <w:lang w:eastAsia="zh-CN"/>
        </w:rPr>
      </w:pPr>
      <w:r>
        <w:rPr>
          <w:rFonts w:hint="eastAsia"/>
          <w:b/>
          <w:sz w:val="24"/>
          <w:szCs w:val="24"/>
        </w:rPr>
        <w:t>评</w:t>
      </w:r>
      <w:r>
        <w:rPr>
          <w:rFonts w:hint="eastAsia" w:ascii="Times New Roman" w:hAnsi="Times New Roman" w:cs="Times New Roman"/>
          <w:b/>
          <w:sz w:val="24"/>
          <w:szCs w:val="24"/>
        </w:rPr>
        <w:t>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A</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w:t>
      </w:r>
      <w:r>
        <w:rPr>
          <w:rFonts w:hint="eastAsia" w:ascii="宋体" w:hAnsi="宋体"/>
          <w:color w:val="auto"/>
          <w:sz w:val="28"/>
          <w:szCs w:val="28"/>
          <w:lang w:val="en-US" w:eastAsia="zh-CN"/>
        </w:rPr>
        <w:t>其中</w:t>
      </w:r>
      <w:r>
        <w:rPr>
          <w:rFonts w:hint="eastAsia" w:ascii="宋体" w:hAnsi="宋体" w:eastAsia="宋体" w:cs="宋体"/>
          <w:color w:val="auto"/>
          <w:sz w:val="28"/>
          <w:szCs w:val="28"/>
        </w:rPr>
        <w:t>价格：</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质量：</w:t>
      </w:r>
      <w:r>
        <w:rPr>
          <w:rFonts w:hint="eastAsia" w:ascii="宋体" w:hAnsi="宋体" w:eastAsia="宋体" w:cs="宋体"/>
          <w:color w:val="auto"/>
          <w:sz w:val="28"/>
          <w:szCs w:val="28"/>
          <w:lang w:val="en-US" w:eastAsia="zh-CN"/>
        </w:rPr>
        <w:t>50</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资质、装备及工艺技术水平、业绩状况：</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服务、工期及资</w:t>
      </w:r>
      <w:r>
        <w:rPr>
          <w:rFonts w:hint="eastAsia" w:ascii="宋体" w:hAnsi="宋体" w:cs="Times New Roman"/>
          <w:color w:val="auto"/>
          <w:sz w:val="28"/>
          <w:szCs w:val="28"/>
        </w:rPr>
        <w:t>金状况：</w:t>
      </w:r>
      <w:r>
        <w:rPr>
          <w:rFonts w:hint="eastAsia" w:ascii="宋体" w:hAnsi="宋体" w:cs="Times New Roman"/>
          <w:color w:val="auto"/>
          <w:sz w:val="28"/>
          <w:szCs w:val="28"/>
          <w:lang w:val="en-US" w:eastAsia="zh-CN"/>
        </w:rPr>
        <w:t>10</w:t>
      </w:r>
      <w:r>
        <w:rPr>
          <w:rFonts w:hint="eastAsia" w:ascii="宋体" w:hAnsi="宋体" w:cs="Times New Roman"/>
          <w:color w:val="auto"/>
          <w:sz w:val="28"/>
          <w:szCs w:val="28"/>
        </w:rPr>
        <w:t>分</w:t>
      </w:r>
      <w:r>
        <w:rPr>
          <w:rFonts w:hint="eastAsia" w:ascii="宋体" w:hAnsi="宋体" w:cs="Times New Roman"/>
          <w:color w:val="auto"/>
          <w:sz w:val="28"/>
          <w:szCs w:val="28"/>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水冷管模一批（共分八个标段）</w:t>
      </w:r>
      <w:r>
        <w:rPr>
          <w:rFonts w:hint="eastAsia" w:ascii="宋体" w:hAnsi="宋体"/>
          <w:b w:val="0"/>
          <w:bCs/>
          <w:color w:val="auto"/>
          <w:sz w:val="28"/>
          <w:szCs w:val="28"/>
          <w:lang w:eastAsia="zh-CN"/>
        </w:rPr>
        <w:t>，详见附件资料；</w:t>
      </w:r>
    </w:p>
    <w:p>
      <w:pPr>
        <w:numPr>
          <w:ilvl w:val="0"/>
          <w:numId w:val="8"/>
        </w:numPr>
        <w:ind w:left="360" w:leftChars="0"/>
        <w:jc w:val="left"/>
        <w:rPr>
          <w:rFonts w:hint="eastAsia"/>
          <w:bCs/>
          <w:sz w:val="28"/>
          <w:szCs w:val="28"/>
          <w:lang w:val="en-US" w:eastAsia="zh-CN"/>
        </w:rPr>
      </w:pPr>
      <w:r>
        <w:rPr>
          <w:rFonts w:hint="eastAsia"/>
          <w:b w:val="0"/>
          <w:bCs/>
          <w:color w:val="auto"/>
          <w:sz w:val="28"/>
          <w:szCs w:val="28"/>
          <w:lang w:eastAsia="zh-CN"/>
        </w:rPr>
        <w:t>按照</w:t>
      </w:r>
      <w:r>
        <w:rPr>
          <w:rFonts w:hint="eastAsia"/>
          <w:b w:val="0"/>
          <w:bCs/>
          <w:color w:val="auto"/>
          <w:sz w:val="28"/>
          <w:szCs w:val="28"/>
        </w:rPr>
        <w:t>图纸及技术</w:t>
      </w:r>
      <w:r>
        <w:rPr>
          <w:rFonts w:hint="eastAsia"/>
          <w:b w:val="0"/>
          <w:bCs/>
          <w:color w:val="auto"/>
          <w:sz w:val="28"/>
          <w:szCs w:val="28"/>
          <w:lang w:eastAsia="zh-CN"/>
        </w:rPr>
        <w:t>资料</w:t>
      </w:r>
      <w:r>
        <w:rPr>
          <w:rFonts w:hint="eastAsia"/>
          <w:b w:val="0"/>
          <w:bCs/>
          <w:color w:val="auto"/>
          <w:sz w:val="28"/>
          <w:szCs w:val="28"/>
        </w:rPr>
        <w:t>要求制作</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厂家报价表统一采用我公司提供的“报价明细表”，具体报价表格式详见附表。</w:t>
      </w:r>
    </w:p>
    <w:p>
      <w:pPr>
        <w:pStyle w:val="2"/>
        <w:ind w:left="280" w:hanging="280" w:hangingChars="100"/>
        <w:rPr>
          <w:rFonts w:hint="eastAsia"/>
          <w:bCs/>
          <w:sz w:val="28"/>
          <w:szCs w:val="28"/>
          <w:lang w:val="en-US" w:eastAsia="zh-CN"/>
        </w:rPr>
      </w:pP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
      <w:pPr>
        <w:pStyle w:val="2"/>
      </w:pPr>
    </w:p>
    <w:p/>
    <w:p>
      <w:pPr>
        <w:pStyle w:val="2"/>
      </w:pPr>
    </w:p>
    <w:p/>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bookmarkStart w:id="0" w:name="_GoBack"/>
      <w:bookmarkEnd w:id="0"/>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水冷管模一批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2F5A0"/>
    <w:multiLevelType w:val="singleLevel"/>
    <w:tmpl w:val="8F62F5A0"/>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6E24A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0736B"/>
    <w:rsid w:val="0CBC295F"/>
    <w:rsid w:val="0D540BA8"/>
    <w:rsid w:val="0DF07D84"/>
    <w:rsid w:val="0E497616"/>
    <w:rsid w:val="0E842CB1"/>
    <w:rsid w:val="0F0803D8"/>
    <w:rsid w:val="0F1B3D92"/>
    <w:rsid w:val="0F347211"/>
    <w:rsid w:val="10CA64E1"/>
    <w:rsid w:val="10EF38F9"/>
    <w:rsid w:val="110928F7"/>
    <w:rsid w:val="11654D47"/>
    <w:rsid w:val="133B7EFB"/>
    <w:rsid w:val="135C10D5"/>
    <w:rsid w:val="139F3DA1"/>
    <w:rsid w:val="13D576D7"/>
    <w:rsid w:val="16541AFE"/>
    <w:rsid w:val="1694444C"/>
    <w:rsid w:val="16E57C5D"/>
    <w:rsid w:val="17531381"/>
    <w:rsid w:val="17F97F08"/>
    <w:rsid w:val="1861734F"/>
    <w:rsid w:val="18B3618F"/>
    <w:rsid w:val="18ED4DB4"/>
    <w:rsid w:val="19B16948"/>
    <w:rsid w:val="1A8A6D05"/>
    <w:rsid w:val="1A9904F6"/>
    <w:rsid w:val="1B3517B1"/>
    <w:rsid w:val="1C3401BE"/>
    <w:rsid w:val="1CCB1E53"/>
    <w:rsid w:val="1D2E11E1"/>
    <w:rsid w:val="1D6C7A82"/>
    <w:rsid w:val="1D987E37"/>
    <w:rsid w:val="1D9E4429"/>
    <w:rsid w:val="1DDF4184"/>
    <w:rsid w:val="1E2C7BE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8601F5"/>
    <w:rsid w:val="25B129B0"/>
    <w:rsid w:val="25D875A1"/>
    <w:rsid w:val="26A94FB1"/>
    <w:rsid w:val="26F50CB1"/>
    <w:rsid w:val="278055FF"/>
    <w:rsid w:val="288D3DC5"/>
    <w:rsid w:val="28E2171B"/>
    <w:rsid w:val="290A0094"/>
    <w:rsid w:val="29401D6D"/>
    <w:rsid w:val="2A617E74"/>
    <w:rsid w:val="2AB61642"/>
    <w:rsid w:val="2BF40243"/>
    <w:rsid w:val="2C167378"/>
    <w:rsid w:val="2C204052"/>
    <w:rsid w:val="2C2B5329"/>
    <w:rsid w:val="2C4E01C4"/>
    <w:rsid w:val="2C617068"/>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8A833C2"/>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543BE"/>
    <w:rsid w:val="423C71D1"/>
    <w:rsid w:val="426213B7"/>
    <w:rsid w:val="42A07CF5"/>
    <w:rsid w:val="42CE1EFE"/>
    <w:rsid w:val="4310369E"/>
    <w:rsid w:val="4500284B"/>
    <w:rsid w:val="45407B03"/>
    <w:rsid w:val="45544CF4"/>
    <w:rsid w:val="45610AE1"/>
    <w:rsid w:val="45C004AA"/>
    <w:rsid w:val="467719A9"/>
    <w:rsid w:val="47777116"/>
    <w:rsid w:val="47AD4330"/>
    <w:rsid w:val="47F91CA0"/>
    <w:rsid w:val="48FD590D"/>
    <w:rsid w:val="49280B38"/>
    <w:rsid w:val="498E20D3"/>
    <w:rsid w:val="49F60A04"/>
    <w:rsid w:val="4B1A4200"/>
    <w:rsid w:val="4B5A6867"/>
    <w:rsid w:val="4B635392"/>
    <w:rsid w:val="4BA21255"/>
    <w:rsid w:val="4C442BFE"/>
    <w:rsid w:val="4C7E3A40"/>
    <w:rsid w:val="4DC66F68"/>
    <w:rsid w:val="4F561931"/>
    <w:rsid w:val="50C93520"/>
    <w:rsid w:val="519B37F1"/>
    <w:rsid w:val="51A458AF"/>
    <w:rsid w:val="51C400D5"/>
    <w:rsid w:val="522A6D6D"/>
    <w:rsid w:val="52EE0AE7"/>
    <w:rsid w:val="53402F28"/>
    <w:rsid w:val="536C262F"/>
    <w:rsid w:val="536D4073"/>
    <w:rsid w:val="53B74312"/>
    <w:rsid w:val="54067FE7"/>
    <w:rsid w:val="554C057B"/>
    <w:rsid w:val="566E6D8E"/>
    <w:rsid w:val="56FF0A43"/>
    <w:rsid w:val="57490FD4"/>
    <w:rsid w:val="574959B7"/>
    <w:rsid w:val="576F10FF"/>
    <w:rsid w:val="57CF3FFD"/>
    <w:rsid w:val="57D705F2"/>
    <w:rsid w:val="585A7445"/>
    <w:rsid w:val="58C12FEF"/>
    <w:rsid w:val="59716C81"/>
    <w:rsid w:val="5A02081D"/>
    <w:rsid w:val="5A0C5522"/>
    <w:rsid w:val="5A16003F"/>
    <w:rsid w:val="5AB00440"/>
    <w:rsid w:val="5B065080"/>
    <w:rsid w:val="5B1D2529"/>
    <w:rsid w:val="5B35349E"/>
    <w:rsid w:val="5BA959B9"/>
    <w:rsid w:val="5C58252A"/>
    <w:rsid w:val="5D173705"/>
    <w:rsid w:val="5D1B4B8A"/>
    <w:rsid w:val="5D6668BE"/>
    <w:rsid w:val="5E365815"/>
    <w:rsid w:val="5E611270"/>
    <w:rsid w:val="5EB2026E"/>
    <w:rsid w:val="5F275132"/>
    <w:rsid w:val="5F3724D8"/>
    <w:rsid w:val="61033D16"/>
    <w:rsid w:val="625B24D7"/>
    <w:rsid w:val="629F7FC9"/>
    <w:rsid w:val="62CD795C"/>
    <w:rsid w:val="641568F6"/>
    <w:rsid w:val="643411BC"/>
    <w:rsid w:val="65015172"/>
    <w:rsid w:val="65FA652E"/>
    <w:rsid w:val="660961E2"/>
    <w:rsid w:val="66117F2E"/>
    <w:rsid w:val="66EA0C9A"/>
    <w:rsid w:val="66FB3BC1"/>
    <w:rsid w:val="678F7868"/>
    <w:rsid w:val="67D90E17"/>
    <w:rsid w:val="68985C4A"/>
    <w:rsid w:val="695E0A51"/>
    <w:rsid w:val="6AE713EB"/>
    <w:rsid w:val="6B4367BA"/>
    <w:rsid w:val="6B912AE5"/>
    <w:rsid w:val="6BB603AF"/>
    <w:rsid w:val="6BDE4C50"/>
    <w:rsid w:val="6C7B13C4"/>
    <w:rsid w:val="6C8A2609"/>
    <w:rsid w:val="6CA73029"/>
    <w:rsid w:val="6CA824D7"/>
    <w:rsid w:val="6CB6289B"/>
    <w:rsid w:val="6D8C6A01"/>
    <w:rsid w:val="6E4F66B0"/>
    <w:rsid w:val="6ED71557"/>
    <w:rsid w:val="6F654899"/>
    <w:rsid w:val="6FFA087C"/>
    <w:rsid w:val="706A3FF6"/>
    <w:rsid w:val="7092736F"/>
    <w:rsid w:val="70D03715"/>
    <w:rsid w:val="70E0155E"/>
    <w:rsid w:val="711219DD"/>
    <w:rsid w:val="71625408"/>
    <w:rsid w:val="71F96DCA"/>
    <w:rsid w:val="732D2693"/>
    <w:rsid w:val="7357254E"/>
    <w:rsid w:val="73611393"/>
    <w:rsid w:val="740F72EF"/>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2021-04-26T07:05:00Z</cp:lastPrinted>
  <dcterms:modified xsi:type="dcterms:W3CDTF">2021-04-30T05:40:30Z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