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/>
          <w:b/>
          <w:sz w:val="32"/>
          <w:szCs w:val="32"/>
        </w:rPr>
        <w:t>落槽砖使用要求</w:t>
      </w:r>
    </w:p>
    <w:p>
      <w:pPr>
        <w:numPr>
          <w:ilvl w:val="0"/>
          <w:numId w:val="1"/>
        </w:numPr>
        <w:ind w:left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质量标准要求：</w:t>
      </w:r>
    </w:p>
    <w:p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落槽砖尺寸以图纸尺寸为参考，现场测量尺寸为准，满足需方生产要求。</w:t>
      </w:r>
    </w:p>
    <w:p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正常生产情况下，DN100-DN350落槽砖平均使用寿命不低于16小时/套；DN400及以上规格落槽砖平均使用寿命不低于30小时/套；热模落槽砖平均使用寿命不低于10天（240小时/套）</w:t>
      </w:r>
    </w:p>
    <w:p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各型号落槽砖使用寿命达不到以上要求，未达到要求时间按照各型号落槽砖单价核算使用时间进行扣款【扣款金额=实时单价/标准使用时间*（标准使用时间-已使用时间）】。</w:t>
      </w:r>
    </w:p>
    <w:p>
      <w:pPr>
        <w:numPr>
          <w:ilvl w:val="0"/>
          <w:numId w:val="2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新打结落槽砖，开机使用2小时内落槽砖出现冲坑、裂纹、掉块等质量问题，扣除该套落槽砖使用时间，不予结算。</w:t>
      </w:r>
    </w:p>
    <w:p>
      <w:pPr>
        <w:numPr>
          <w:ilvl w:val="0"/>
          <w:numId w:val="1"/>
        </w:numPr>
        <w:ind w:left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交货时间：按需方通知时间三日内到货，给需方造成损失由供方承担【以该机台每日欠产产量计算（前半年该机台平均日产产量*天数）】。</w:t>
      </w:r>
    </w:p>
    <w:p>
      <w:pPr>
        <w:numPr>
          <w:ilvl w:val="0"/>
          <w:numId w:val="1"/>
        </w:numPr>
        <w:ind w:left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交货地点：芜湖新兴铸管有限责任公司铸管离心机工部仓库。</w:t>
      </w:r>
    </w:p>
    <w:p>
      <w:pPr>
        <w:numPr>
          <w:ilvl w:val="0"/>
          <w:numId w:val="1"/>
        </w:numPr>
        <w:ind w:left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运输方式：供方组织车辆运输并负责卸货。进入厂区应避免漏油污染环境，否则需方将对供方予以处罚。</w:t>
      </w:r>
    </w:p>
    <w:p>
      <w:pPr>
        <w:numPr>
          <w:ilvl w:val="0"/>
          <w:numId w:val="1"/>
        </w:numPr>
        <w:ind w:left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合理损耗：出现任何损坏均属于供方责任，需方以实收数为准。</w:t>
      </w:r>
    </w:p>
    <w:p>
      <w:pPr>
        <w:numPr>
          <w:ilvl w:val="0"/>
          <w:numId w:val="1"/>
        </w:numPr>
        <w:ind w:left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包装标准：每套落槽砖两端使用包装带捆绑。</w:t>
      </w:r>
    </w:p>
    <w:p>
      <w:pPr>
        <w:numPr>
          <w:ilvl w:val="0"/>
          <w:numId w:val="1"/>
        </w:numPr>
        <w:ind w:left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验收标准：包装无缺损，表面无裂纹、坑洞等缺陷，否则予以退货或更换处理。</w:t>
      </w:r>
    </w:p>
    <w:p>
      <w:pPr>
        <w:numPr>
          <w:ilvl w:val="0"/>
          <w:numId w:val="1"/>
        </w:numPr>
        <w:ind w:left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结算方式：验收合格，凭发票入账，在该批次落槽使用结束并符合质量技术要求规定一票结算，不符合要求根据质量技术要求做扣款处理。</w:t>
      </w:r>
    </w:p>
    <w:p>
      <w:pPr>
        <w:numPr>
          <w:ilvl w:val="0"/>
          <w:numId w:val="1"/>
        </w:numPr>
        <w:ind w:left="4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其他约定：</w:t>
      </w:r>
    </w:p>
    <w:p>
      <w:pPr>
        <w:numPr>
          <w:ilvl w:val="0"/>
          <w:numId w:val="3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供方严格履行合同约定，出现违反需方单位要求的承担一切后果。</w:t>
      </w:r>
    </w:p>
    <w:p>
      <w:pPr>
        <w:numPr>
          <w:ilvl w:val="0"/>
          <w:numId w:val="3"/>
        </w:num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中标单位及时提供《原材料服务供应商的资质备案、业务承揽协议和花名册》。</w:t>
      </w:r>
    </w:p>
    <w:p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铸件部中小线包嘴采购质量标准及用量</w:t>
      </w:r>
    </w:p>
    <w:p>
      <w:pPr>
        <w:numPr>
          <w:numId w:val="0"/>
        </w:numPr>
        <w:ind w:left="400"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一、技术要求</w:t>
      </w:r>
    </w:p>
    <w:p>
      <w:pPr>
        <w:numPr>
          <w:numId w:val="0"/>
        </w:numPr>
        <w:ind w:left="400"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1、材质：石墨</w:t>
      </w:r>
    </w:p>
    <w:p>
      <w:pPr>
        <w:numPr>
          <w:numId w:val="0"/>
        </w:numPr>
        <w:ind w:left="400"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2、使用包次：中线大于100次/块；小线大于150次/块；</w:t>
      </w:r>
    </w:p>
    <w:p>
      <w:pPr>
        <w:numPr>
          <w:numId w:val="0"/>
        </w:numPr>
        <w:ind w:left="400"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3、尺寸严格按照图纸执行。</w:t>
      </w:r>
    </w:p>
    <w:p>
      <w:pPr>
        <w:numPr>
          <w:numId w:val="0"/>
        </w:numPr>
        <w:ind w:left="400"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二、扣款明细</w:t>
      </w:r>
    </w:p>
    <w:p>
      <w:pPr>
        <w:numPr>
          <w:numId w:val="0"/>
        </w:numPr>
        <w:ind w:left="400"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1、使用包次低于标准，扣款100元/块；</w:t>
      </w:r>
    </w:p>
    <w:p>
      <w:pPr>
        <w:numPr>
          <w:numId w:val="0"/>
        </w:numPr>
        <w:ind w:left="400"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2、包嘴实际尺寸未按图纸要求制作，直接退货。</w:t>
      </w:r>
    </w:p>
    <w:p>
      <w:pPr>
        <w:numPr>
          <w:numId w:val="0"/>
        </w:numPr>
        <w:ind w:left="400"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三、用量</w:t>
      </w:r>
    </w:p>
    <w:p>
      <w:pPr>
        <w:numPr>
          <w:numId w:val="0"/>
        </w:numPr>
        <w:ind w:left="400" w:leftChars="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中线包嘴每月使用约30块，小线包嘴每月使用约20块。</w:t>
      </w:r>
    </w:p>
    <w:sectPr>
      <w:pgSz w:w="11906" w:h="16838"/>
      <w:pgMar w:top="567" w:right="850" w:bottom="567" w:left="85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1E5E20"/>
    <w:multiLevelType w:val="singleLevel"/>
    <w:tmpl w:val="841E5E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FE422FE"/>
    <w:multiLevelType w:val="singleLevel"/>
    <w:tmpl w:val="0FE422F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15E992FB"/>
    <w:multiLevelType w:val="singleLevel"/>
    <w:tmpl w:val="15E992F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63D"/>
    <w:rsid w:val="000B2853"/>
    <w:rsid w:val="001834F2"/>
    <w:rsid w:val="002C3699"/>
    <w:rsid w:val="00371F9B"/>
    <w:rsid w:val="008B663D"/>
    <w:rsid w:val="00962998"/>
    <w:rsid w:val="00C87D92"/>
    <w:rsid w:val="00E46855"/>
    <w:rsid w:val="00F60F74"/>
    <w:rsid w:val="051D50FE"/>
    <w:rsid w:val="079D13D1"/>
    <w:rsid w:val="094560A1"/>
    <w:rsid w:val="0E5116A5"/>
    <w:rsid w:val="108445F4"/>
    <w:rsid w:val="122314AC"/>
    <w:rsid w:val="1419189C"/>
    <w:rsid w:val="14244670"/>
    <w:rsid w:val="18771F2B"/>
    <w:rsid w:val="1F046B7D"/>
    <w:rsid w:val="201F4046"/>
    <w:rsid w:val="20471E5F"/>
    <w:rsid w:val="27907AC3"/>
    <w:rsid w:val="28F750AC"/>
    <w:rsid w:val="29DA113D"/>
    <w:rsid w:val="2AB138B8"/>
    <w:rsid w:val="2ED16237"/>
    <w:rsid w:val="35FC3628"/>
    <w:rsid w:val="36C0290D"/>
    <w:rsid w:val="37345D72"/>
    <w:rsid w:val="38495AC5"/>
    <w:rsid w:val="3D7F45A7"/>
    <w:rsid w:val="3FD554D4"/>
    <w:rsid w:val="41190EE4"/>
    <w:rsid w:val="44A33416"/>
    <w:rsid w:val="46C4707E"/>
    <w:rsid w:val="515920C8"/>
    <w:rsid w:val="55A55C2C"/>
    <w:rsid w:val="5B2D539D"/>
    <w:rsid w:val="6C454CCA"/>
    <w:rsid w:val="6FA35838"/>
    <w:rsid w:val="71403EAB"/>
    <w:rsid w:val="7DC3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1387</Characters>
  <Lines>11</Lines>
  <Paragraphs>3</Paragraphs>
  <TotalTime>5</TotalTime>
  <ScaleCrop>false</ScaleCrop>
  <LinksUpToDate>false</LinksUpToDate>
  <CharactersWithSpaces>1627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2020-06-05T05:48:00Z</dcterms:created>
  <dc:creator>xbany</dc:creator>
  <cp:lastModifiedBy>Administrator</cp:lastModifiedBy>
  <cp:lastPrinted>2021-02-22T07:05:00Z</cp:lastPrinted>
  <dcterms:modified xsi:type="dcterms:W3CDTF">2021-05-04T08:34:43Z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680D8214829C42CDBBB8F7FCECEF1772</vt:lpwstr>
  </property>
</Properties>
</file>