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硅藻土</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6</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SC202105004GZT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硅藻土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 xml:space="preserve">5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14日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rPr>
        <w:t>。</w:t>
      </w:r>
    </w:p>
    <w:p>
      <w:pPr>
        <w:numPr>
          <w:ilvl w:val="0"/>
          <w:numId w:val="8"/>
        </w:numPr>
        <w:spacing w:line="360" w:lineRule="auto"/>
        <w:ind w:left="-22" w:leftChars="0" w:firstLine="44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此次招标招六个月的供货量，硅藻土理论上六个月的需求量约为420吨。按照单吨价报价，并注明相应的供应数量。</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至少</w:t>
      </w:r>
      <w:r>
        <w:rPr>
          <w:rFonts w:hint="eastAsia" w:ascii="宋体" w:hAnsi="宋体"/>
          <w:b/>
          <w:color w:val="FF0000"/>
          <w:sz w:val="24"/>
          <w:szCs w:val="24"/>
        </w:rPr>
        <w:t>提供</w:t>
      </w:r>
      <w:r>
        <w:rPr>
          <w:rFonts w:hint="eastAsia" w:ascii="宋体" w:hAnsi="宋体"/>
          <w:b/>
          <w:color w:val="FF0000"/>
          <w:sz w:val="24"/>
          <w:szCs w:val="24"/>
          <w:lang w:val="en-US" w:eastAsia="zh-CN"/>
        </w:rPr>
        <w:t>一份硅藻土相关合同业绩</w:t>
      </w:r>
      <w:r>
        <w:rPr>
          <w:rFonts w:hint="eastAsia" w:ascii="宋体" w:hAnsi="宋体"/>
          <w:b/>
          <w:color w:val="FF0000"/>
          <w:sz w:val="24"/>
          <w:szCs w:val="24"/>
          <w:lang w:eastAsia="zh-CN"/>
        </w:rPr>
        <w:t>。</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2900元/吨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大写：贰仟玖佰元每吨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w:t>
      </w:r>
      <w:bookmarkStart w:id="0" w:name="_GoBack"/>
      <w:bookmarkEnd w:id="0"/>
      <w:r>
        <w:rPr>
          <w:rFonts w:hint="eastAsia" w:ascii="宋体" w:hAnsi="宋体"/>
          <w:b/>
          <w:color w:val="FF0000"/>
          <w:sz w:val="24"/>
          <w:szCs w:val="24"/>
        </w:rPr>
        <w:t>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cs="宋体"/>
          <w:szCs w:val="22"/>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p>
    <w:p>
      <w:pPr>
        <w:spacing w:line="360" w:lineRule="auto"/>
        <w:jc w:val="center"/>
        <w:rPr>
          <w:rFonts w:hint="eastAsia"/>
          <w:b/>
          <w:sz w:val="36"/>
          <w:szCs w:val="36"/>
        </w:rPr>
      </w:pPr>
      <w:r>
        <w:rPr>
          <w:rFonts w:hint="eastAsia"/>
          <w:b/>
          <w:sz w:val="36"/>
          <w:szCs w:val="36"/>
        </w:rPr>
        <w:t>硅藻土招标技术要求</w:t>
      </w:r>
    </w:p>
    <w:p>
      <w:pPr>
        <w:numPr>
          <w:ilvl w:val="0"/>
          <w:numId w:val="9"/>
        </w:numPr>
        <w:spacing w:line="360" w:lineRule="auto"/>
        <w:rPr>
          <w:rFonts w:hint="eastAsia"/>
          <w:sz w:val="28"/>
          <w:szCs w:val="28"/>
        </w:rPr>
      </w:pPr>
      <w:r>
        <w:rPr>
          <w:rFonts w:hint="eastAsia"/>
          <w:sz w:val="28"/>
          <w:szCs w:val="28"/>
        </w:rPr>
        <w:t>质量要求技术标准：SiO2:90-95%；PH值6.5-8；导热率0.12-0.15；烧失量0.2-0.39；比表面积/㎡：19-65；悬浮性/%97-99；脱水率：150-450；最大发气量：2-5.8；耐热度/℃：≥1300；比重/（g/cm3）：0.38-0.4；最大发气时间/s：20-25。</w:t>
      </w:r>
    </w:p>
    <w:p>
      <w:pPr>
        <w:numPr>
          <w:ilvl w:val="0"/>
          <w:numId w:val="9"/>
        </w:numPr>
        <w:spacing w:line="360" w:lineRule="auto"/>
        <w:rPr>
          <w:rFonts w:hint="eastAsia"/>
          <w:sz w:val="28"/>
          <w:szCs w:val="28"/>
        </w:rPr>
      </w:pPr>
      <w:r>
        <w:rPr>
          <w:rFonts w:hint="eastAsia"/>
          <w:sz w:val="28"/>
          <w:szCs w:val="28"/>
        </w:rPr>
        <w:t>包装要求：包装袋必须要防潮内衬薄膜。</w:t>
      </w:r>
    </w:p>
    <w:p>
      <w:pPr>
        <w:numPr>
          <w:ilvl w:val="0"/>
          <w:numId w:val="9"/>
        </w:numPr>
        <w:spacing w:line="360" w:lineRule="auto"/>
        <w:rPr>
          <w:rFonts w:hint="eastAsia"/>
          <w:sz w:val="28"/>
          <w:szCs w:val="28"/>
        </w:rPr>
      </w:pPr>
      <w:r>
        <w:rPr>
          <w:rFonts w:hint="eastAsia"/>
          <w:sz w:val="28"/>
          <w:szCs w:val="28"/>
        </w:rPr>
        <w:t>供货要求：满足铸管生产需求，如因产品质量问题及供货不及时（</w:t>
      </w:r>
      <w:r>
        <w:rPr>
          <w:rFonts w:hint="eastAsia" w:ascii="宋体" w:hAnsi="宋体"/>
          <w:sz w:val="24"/>
          <w:szCs w:val="20"/>
        </w:rPr>
        <w:t>需方通知供方送货三天内</w:t>
      </w:r>
      <w:r>
        <w:rPr>
          <w:rFonts w:hint="eastAsia"/>
          <w:sz w:val="28"/>
          <w:szCs w:val="28"/>
        </w:rPr>
        <w:t>）影响生产，造成的损失由供方承担。【以热模每日欠产产量计算（前半年平均日产产量*天数）】。</w:t>
      </w:r>
    </w:p>
    <w:p>
      <w:pPr>
        <w:numPr>
          <w:ilvl w:val="0"/>
          <w:numId w:val="9"/>
        </w:numPr>
        <w:spacing w:line="360" w:lineRule="auto"/>
        <w:rPr>
          <w:rFonts w:hint="eastAsia"/>
          <w:sz w:val="28"/>
          <w:szCs w:val="28"/>
        </w:rPr>
      </w:pPr>
      <w:r>
        <w:rPr>
          <w:rFonts w:hint="eastAsia"/>
          <w:sz w:val="28"/>
          <w:szCs w:val="28"/>
        </w:rPr>
        <w:t>交货地点：芜湖新兴铸管有限责任公司铸管离心机工部仓库</w:t>
      </w:r>
    </w:p>
    <w:p>
      <w:pPr>
        <w:numPr>
          <w:ilvl w:val="0"/>
          <w:numId w:val="9"/>
        </w:numPr>
        <w:spacing w:line="360" w:lineRule="auto"/>
        <w:rPr>
          <w:rFonts w:hint="eastAsia"/>
          <w:sz w:val="28"/>
          <w:szCs w:val="28"/>
        </w:rPr>
      </w:pPr>
      <w:r>
        <w:rPr>
          <w:rFonts w:hint="eastAsia"/>
          <w:sz w:val="28"/>
          <w:szCs w:val="28"/>
        </w:rPr>
        <w:t>运输方式：供方组织车辆运输并负责卸货，</w:t>
      </w:r>
      <w:r>
        <w:rPr>
          <w:rFonts w:hint="eastAsia"/>
          <w:color w:val="0000FF"/>
          <w:sz w:val="28"/>
          <w:szCs w:val="28"/>
        </w:rPr>
        <w:t>运输途中做好防护避免雨、雪、日晒。</w:t>
      </w:r>
      <w:r>
        <w:rPr>
          <w:rFonts w:hint="eastAsia"/>
          <w:sz w:val="28"/>
          <w:szCs w:val="28"/>
        </w:rPr>
        <w:t>进入厂区应避免漏油污染环境，否则需方将对供方予以处罚。</w:t>
      </w:r>
    </w:p>
    <w:p>
      <w:pPr>
        <w:numPr>
          <w:ilvl w:val="0"/>
          <w:numId w:val="9"/>
        </w:numPr>
        <w:spacing w:line="360" w:lineRule="auto"/>
        <w:rPr>
          <w:rFonts w:hint="eastAsia"/>
          <w:sz w:val="28"/>
          <w:szCs w:val="28"/>
        </w:rPr>
      </w:pPr>
      <w:r>
        <w:rPr>
          <w:rFonts w:hint="eastAsia"/>
          <w:sz w:val="28"/>
          <w:szCs w:val="28"/>
        </w:rPr>
        <w:t>合理损耗：出现任何损坏均属于供方责任，需方以实收数为准。</w:t>
      </w:r>
    </w:p>
    <w:p>
      <w:pPr>
        <w:numPr>
          <w:ilvl w:val="0"/>
          <w:numId w:val="9"/>
        </w:numPr>
        <w:spacing w:line="360" w:lineRule="auto"/>
        <w:rPr>
          <w:rFonts w:hint="eastAsia"/>
          <w:sz w:val="28"/>
          <w:szCs w:val="28"/>
        </w:rPr>
      </w:pPr>
      <w:r>
        <w:rPr>
          <w:rFonts w:hint="eastAsia"/>
          <w:sz w:val="28"/>
          <w:szCs w:val="28"/>
        </w:rPr>
        <w:t>验收标准：包装无缺损，</w:t>
      </w:r>
      <w:r>
        <w:rPr>
          <w:rFonts w:hint="eastAsia"/>
          <w:color w:val="0000FF"/>
          <w:sz w:val="28"/>
          <w:szCs w:val="28"/>
        </w:rPr>
        <w:t>袋内硅藻土无潮湿、结块等异常现象，实际重量和包装重量相符，</w:t>
      </w:r>
      <w:r>
        <w:rPr>
          <w:rFonts w:hint="eastAsia"/>
          <w:sz w:val="28"/>
          <w:szCs w:val="28"/>
        </w:rPr>
        <w:t>各项成分符合质量技术要求，否则予以退货或更换处理。</w:t>
      </w:r>
    </w:p>
    <w:p>
      <w:pPr>
        <w:numPr>
          <w:ilvl w:val="0"/>
          <w:numId w:val="9"/>
        </w:numPr>
        <w:spacing w:line="360" w:lineRule="auto"/>
        <w:rPr>
          <w:rFonts w:hint="eastAsia"/>
          <w:sz w:val="28"/>
          <w:szCs w:val="28"/>
        </w:rPr>
      </w:pPr>
      <w:r>
        <w:rPr>
          <w:rFonts w:hint="eastAsia"/>
          <w:sz w:val="28"/>
          <w:szCs w:val="28"/>
        </w:rPr>
        <w:t>结算方式：验收合格，凭发票入账。</w:t>
      </w:r>
    </w:p>
    <w:p>
      <w:pPr>
        <w:numPr>
          <w:ilvl w:val="0"/>
          <w:numId w:val="9"/>
        </w:numPr>
        <w:spacing w:line="360" w:lineRule="auto"/>
        <w:rPr>
          <w:rFonts w:hint="eastAsia"/>
          <w:sz w:val="28"/>
          <w:szCs w:val="28"/>
        </w:rPr>
      </w:pPr>
      <w:r>
        <w:rPr>
          <w:rFonts w:hint="eastAsia"/>
          <w:sz w:val="28"/>
          <w:szCs w:val="28"/>
        </w:rPr>
        <w:t>其他约定：</w:t>
      </w:r>
    </w:p>
    <w:p>
      <w:pPr>
        <w:numPr>
          <w:ilvl w:val="0"/>
          <w:numId w:val="10"/>
        </w:numPr>
        <w:spacing w:line="360" w:lineRule="auto"/>
        <w:rPr>
          <w:rFonts w:hint="eastAsia"/>
          <w:sz w:val="28"/>
          <w:szCs w:val="28"/>
        </w:rPr>
      </w:pPr>
      <w:r>
        <w:rPr>
          <w:rFonts w:hint="eastAsia"/>
          <w:sz w:val="28"/>
          <w:szCs w:val="28"/>
        </w:rPr>
        <w:t>供方严格履行合同约定，出现违反需方单位要求的承担一切后果。</w:t>
      </w:r>
    </w:p>
    <w:p>
      <w:pPr>
        <w:numPr>
          <w:ilvl w:val="0"/>
          <w:numId w:val="10"/>
        </w:numPr>
        <w:spacing w:line="360" w:lineRule="auto"/>
        <w:rPr>
          <w:rFonts w:hint="eastAsia"/>
          <w:sz w:val="28"/>
          <w:szCs w:val="28"/>
        </w:rPr>
      </w:pPr>
      <w:r>
        <w:rPr>
          <w:rFonts w:hint="eastAsia"/>
          <w:sz w:val="28"/>
          <w:szCs w:val="28"/>
        </w:rPr>
        <w:t>中标单位及时提供《原材料服务供应商的资质备案、业务承揽协议和花名册》。</w:t>
      </w:r>
    </w:p>
    <w:p>
      <w:pPr>
        <w:jc w:val="center"/>
        <w:rPr>
          <w:rFonts w:hint="eastAsia"/>
          <w:b/>
          <w:sz w:val="24"/>
          <w:szCs w:val="24"/>
        </w:rPr>
      </w:pPr>
    </w:p>
    <w:p>
      <w:pPr>
        <w:pStyle w:val="21"/>
        <w:snapToGrid w:val="0"/>
        <w:spacing w:line="480" w:lineRule="auto"/>
        <w:rPr>
          <w:rFonts w:hint="eastAsia" w:ascii="宋体" w:hAnsi="宋体" w:cs="宋体"/>
          <w:sz w:val="22"/>
          <w:szCs w:val="21"/>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硅藻土</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794"/>
        <w:gridCol w:w="39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六</w:t>
            </w:r>
            <w:r>
              <w:rPr>
                <w:rFonts w:hint="eastAsia"/>
                <w:sz w:val="18"/>
                <w:szCs w:val="18"/>
                <w:lang w:eastAsia="zh-CN"/>
              </w:rPr>
              <w:t>个月</w:t>
            </w:r>
            <w:r>
              <w:rPr>
                <w:rFonts w:hint="eastAsia"/>
                <w:sz w:val="18"/>
                <w:szCs w:val="18"/>
              </w:rPr>
              <w:t>理论要求数量</w:t>
            </w:r>
          </w:p>
        </w:tc>
        <w:tc>
          <w:tcPr>
            <w:tcW w:w="2192"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eastAsia="宋体"/>
                <w:sz w:val="24"/>
                <w:szCs w:val="24"/>
                <w:lang w:eastAsia="zh-CN"/>
              </w:rPr>
            </w:pPr>
            <w:r>
              <w:rPr>
                <w:rFonts w:hint="eastAsia" w:ascii="宋体" w:hAnsi="宋体"/>
                <w:b/>
                <w:color w:val="000000"/>
                <w:sz w:val="28"/>
                <w:szCs w:val="28"/>
                <w:lang w:val="en-US" w:eastAsia="zh-CN"/>
              </w:rPr>
              <w:t>硅藻土</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420</w:t>
            </w:r>
            <w:r>
              <w:rPr>
                <w:rFonts w:hint="eastAsia" w:ascii="宋体" w:hAnsi="宋体"/>
                <w:b/>
                <w:color w:val="FF0000"/>
                <w:sz w:val="24"/>
                <w:szCs w:val="24"/>
              </w:rPr>
              <w:t>吨</w:t>
            </w: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2"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000" w:type="pct"/>
            <w:gridSpan w:val="5"/>
            <w:noWrap w:val="0"/>
            <w:vAlign w:val="top"/>
          </w:tcPr>
          <w:p>
            <w:pPr>
              <w:rPr>
                <w:rFonts w:hint="eastAsia" w:eastAsia="宋体"/>
                <w:sz w:val="28"/>
                <w:szCs w:val="28"/>
                <w:lang w:eastAsia="zh-CN"/>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r>
              <w:rPr>
                <w:rFonts w:hint="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F6F2C83E"/>
    <w:multiLevelType w:val="singleLevel"/>
    <w:tmpl w:val="F6F2C83E"/>
    <w:lvl w:ilvl="0" w:tentative="0">
      <w:start w:val="1"/>
      <w:numFmt w:val="chineseCounting"/>
      <w:suff w:val="nothing"/>
      <w:lvlText w:val="%1、"/>
      <w:lvlJc w:val="left"/>
      <w:pPr>
        <w:ind w:left="0" w:firstLine="420"/>
      </w:pPr>
      <w:rPr>
        <w:rFonts w:hint="eastAsia"/>
      </w:rPr>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abstractNum w:abstractNumId="10">
    <w:nsid w:val="72AEB2C8"/>
    <w:multiLevelType w:val="singleLevel"/>
    <w:tmpl w:val="72AEB2C8"/>
    <w:lvl w:ilvl="0" w:tentative="0">
      <w:start w:val="1"/>
      <w:numFmt w:val="decimal"/>
      <w:suff w:val="nothing"/>
      <w:lvlText w:val="%1．"/>
      <w:lvlJc w:val="left"/>
      <w:pPr>
        <w:ind w:left="0" w:firstLine="400"/>
      </w:pPr>
      <w:rPr>
        <w:rFonts w:hint="default"/>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C70D71"/>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8E16DE7"/>
    <w:rsid w:val="09CC0F27"/>
    <w:rsid w:val="0B5E1A54"/>
    <w:rsid w:val="0BFF25BD"/>
    <w:rsid w:val="0CA56729"/>
    <w:rsid w:val="0CBC295F"/>
    <w:rsid w:val="0D2F279C"/>
    <w:rsid w:val="0DF07D84"/>
    <w:rsid w:val="0E497616"/>
    <w:rsid w:val="0E842CB1"/>
    <w:rsid w:val="0F0803D8"/>
    <w:rsid w:val="0F347211"/>
    <w:rsid w:val="10CA64E1"/>
    <w:rsid w:val="110928F7"/>
    <w:rsid w:val="11654D47"/>
    <w:rsid w:val="117D52B1"/>
    <w:rsid w:val="118E286C"/>
    <w:rsid w:val="12961F2D"/>
    <w:rsid w:val="135C10D5"/>
    <w:rsid w:val="139F3DA1"/>
    <w:rsid w:val="13D576D7"/>
    <w:rsid w:val="14772C2B"/>
    <w:rsid w:val="14881933"/>
    <w:rsid w:val="154D48F1"/>
    <w:rsid w:val="158A4695"/>
    <w:rsid w:val="16541AFE"/>
    <w:rsid w:val="1694444C"/>
    <w:rsid w:val="17131114"/>
    <w:rsid w:val="1724223F"/>
    <w:rsid w:val="17F97F08"/>
    <w:rsid w:val="1820391D"/>
    <w:rsid w:val="18560C92"/>
    <w:rsid w:val="18ED4DB4"/>
    <w:rsid w:val="19B16948"/>
    <w:rsid w:val="1A8A6D05"/>
    <w:rsid w:val="1AA53F86"/>
    <w:rsid w:val="1B846959"/>
    <w:rsid w:val="1C430554"/>
    <w:rsid w:val="1CCB1E53"/>
    <w:rsid w:val="1D2E11E1"/>
    <w:rsid w:val="1E1C491B"/>
    <w:rsid w:val="1E8C7D42"/>
    <w:rsid w:val="1E8E57E6"/>
    <w:rsid w:val="1E937D02"/>
    <w:rsid w:val="1ECD1393"/>
    <w:rsid w:val="1F0B69B1"/>
    <w:rsid w:val="1F107E3E"/>
    <w:rsid w:val="1F4242F7"/>
    <w:rsid w:val="1F802445"/>
    <w:rsid w:val="1FF51B5E"/>
    <w:rsid w:val="205026F2"/>
    <w:rsid w:val="20E13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DD4D35"/>
    <w:rsid w:val="28E2171B"/>
    <w:rsid w:val="29401D6D"/>
    <w:rsid w:val="2BBB5AD5"/>
    <w:rsid w:val="2BF10F3E"/>
    <w:rsid w:val="2BF40243"/>
    <w:rsid w:val="2C204052"/>
    <w:rsid w:val="2C4E01C4"/>
    <w:rsid w:val="2CF31D5E"/>
    <w:rsid w:val="2DCD6DB5"/>
    <w:rsid w:val="2E3D1B0F"/>
    <w:rsid w:val="2EA431DB"/>
    <w:rsid w:val="2EDD294B"/>
    <w:rsid w:val="2F163A70"/>
    <w:rsid w:val="2FAF62F8"/>
    <w:rsid w:val="2FBE46F7"/>
    <w:rsid w:val="3036622A"/>
    <w:rsid w:val="30474844"/>
    <w:rsid w:val="30B541E9"/>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BD93E2F"/>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092C6F"/>
    <w:rsid w:val="47847BD9"/>
    <w:rsid w:val="47AD4330"/>
    <w:rsid w:val="48582775"/>
    <w:rsid w:val="48E1049E"/>
    <w:rsid w:val="49280B38"/>
    <w:rsid w:val="492C5B3D"/>
    <w:rsid w:val="49A4783E"/>
    <w:rsid w:val="4A85340F"/>
    <w:rsid w:val="4ACE7F4F"/>
    <w:rsid w:val="4AED65F2"/>
    <w:rsid w:val="4AF96756"/>
    <w:rsid w:val="4B635392"/>
    <w:rsid w:val="4BA21255"/>
    <w:rsid w:val="4DC66F68"/>
    <w:rsid w:val="4EE21EBF"/>
    <w:rsid w:val="514F2EE0"/>
    <w:rsid w:val="51A458AF"/>
    <w:rsid w:val="52E54E97"/>
    <w:rsid w:val="52EE0AE7"/>
    <w:rsid w:val="536967A8"/>
    <w:rsid w:val="53AB6FFE"/>
    <w:rsid w:val="554C057B"/>
    <w:rsid w:val="55AB21CC"/>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BCA3067"/>
    <w:rsid w:val="5CC70FAC"/>
    <w:rsid w:val="5D087E46"/>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1A3992"/>
    <w:rsid w:val="6C7B13C4"/>
    <w:rsid w:val="6CA73029"/>
    <w:rsid w:val="6D027CD6"/>
    <w:rsid w:val="6DD71BCE"/>
    <w:rsid w:val="6E3164EF"/>
    <w:rsid w:val="6E550ED4"/>
    <w:rsid w:val="6EA5652C"/>
    <w:rsid w:val="6ED71557"/>
    <w:rsid w:val="6F0C38CA"/>
    <w:rsid w:val="706A3FF6"/>
    <w:rsid w:val="70737BDA"/>
    <w:rsid w:val="70D03715"/>
    <w:rsid w:val="70E0155E"/>
    <w:rsid w:val="711219DD"/>
    <w:rsid w:val="712640D1"/>
    <w:rsid w:val="713C5670"/>
    <w:rsid w:val="719201E7"/>
    <w:rsid w:val="71F96DCA"/>
    <w:rsid w:val="72107C5B"/>
    <w:rsid w:val="732D2693"/>
    <w:rsid w:val="73476175"/>
    <w:rsid w:val="7357254E"/>
    <w:rsid w:val="736101B7"/>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BE210A"/>
    <w:rsid w:val="7BD509C2"/>
    <w:rsid w:val="7BDC0741"/>
    <w:rsid w:val="7C070CDC"/>
    <w:rsid w:val="7C9625E2"/>
    <w:rsid w:val="7D0716F9"/>
    <w:rsid w:val="7D2A47F3"/>
    <w:rsid w:val="7DD204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17</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2021-05-06T01:58:08Z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