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lang w:val="en-US" w:eastAsia="zh-CN"/>
        </w:rPr>
        <w:t>喷镁枪</w:t>
      </w: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lang w:val="en-US" w:eastAsia="zh-CN"/>
        </w:rPr>
        <w:t>2021</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5</w:t>
      </w:r>
      <w:r>
        <w:rPr>
          <w:rFonts w:hint="eastAsia"/>
          <w:color w:val="000000"/>
          <w:sz w:val="24"/>
          <w:szCs w:val="24"/>
        </w:rPr>
        <w:t>月</w:t>
      </w:r>
      <w:r>
        <w:rPr>
          <w:rFonts w:hint="eastAsia"/>
          <w:color w:val="000000"/>
          <w:sz w:val="24"/>
          <w:szCs w:val="24"/>
          <w:u w:val="single"/>
          <w:lang w:val="en-US" w:eastAsia="zh-CN"/>
        </w:rPr>
        <w:t>8</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u w:val="single"/>
          <w:lang w:val="en-US" w:eastAsia="zh-CN"/>
        </w:rPr>
        <w:t>LG</w:t>
      </w:r>
      <w:r>
        <w:rPr>
          <w:rFonts w:hint="eastAsia" w:ascii="宋体" w:hAnsi="宋体"/>
          <w:u w:val="single"/>
          <w:lang w:val="en-US" w:eastAsia="zh-CN"/>
        </w:rPr>
        <w:t>SC202106005PMQ</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b/>
          <w:bCs/>
          <w:color w:val="FF0000"/>
          <w:sz w:val="24"/>
          <w:szCs w:val="24"/>
          <w:shd w:val="clear" w:color="auto" w:fill="FFFFFF"/>
          <w:lang w:val="en-US" w:eastAsia="zh-CN"/>
        </w:rPr>
        <w:t>喷镁枪</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pStyle w:val="9"/>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default" w:ascii="宋体" w:hAnsi="宋体"/>
          <w:kern w:val="2"/>
          <w:sz w:val="24"/>
          <w:szCs w:val="24"/>
          <w:lang w:val="en-US" w:eastAsia="zh-CN" w:bidi="ar-SA"/>
        </w:rPr>
      </w:pPr>
      <w:r>
        <w:rPr>
          <w:rFonts w:hint="eastAsia" w:ascii="宋体" w:hAnsi="宋体"/>
          <w:kern w:val="2"/>
          <w:sz w:val="24"/>
          <w:szCs w:val="24"/>
          <w:lang w:val="en-US" w:eastAsia="zh-CN" w:bidi="ar-SA"/>
        </w:rPr>
        <w:t xml:space="preserve">联系人及电话：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招标办：       石  宇  15255329626</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炉料部：       </w:t>
      </w:r>
      <w:r>
        <w:rPr>
          <w:rFonts w:hint="eastAsia" w:ascii="宋体" w:hAnsi="宋体" w:cs="Times New Roman"/>
          <w:kern w:val="2"/>
          <w:sz w:val="24"/>
          <w:szCs w:val="24"/>
          <w:lang w:val="en-US" w:eastAsia="zh-CN" w:bidi="ar-SA"/>
        </w:rPr>
        <w:t>谢  工</w:t>
      </w:r>
      <w:r>
        <w:rPr>
          <w:rFonts w:hint="eastAsia" w:ascii="宋体" w:hAnsi="宋体" w:eastAsia="宋体" w:cs="Times New Roman"/>
          <w:kern w:val="2"/>
          <w:sz w:val="24"/>
          <w:szCs w:val="24"/>
          <w:lang w:val="en-US" w:eastAsia="zh-CN" w:bidi="ar-SA"/>
        </w:rPr>
        <w:t xml:space="preserve">    </w:t>
      </w:r>
      <w:r>
        <w:rPr>
          <w:rFonts w:hint="eastAsia" w:ascii="宋体" w:hAnsi="宋体"/>
          <w:sz w:val="24"/>
          <w:szCs w:val="24"/>
          <w:highlight w:val="none"/>
        </w:rPr>
        <w:t>1</w:t>
      </w:r>
      <w:r>
        <w:rPr>
          <w:rFonts w:hint="eastAsia" w:ascii="宋体" w:hAnsi="宋体"/>
          <w:sz w:val="24"/>
          <w:szCs w:val="24"/>
          <w:highlight w:val="none"/>
          <w:lang w:val="en-US" w:eastAsia="zh-CN"/>
        </w:rPr>
        <w:t>8155336765</w:t>
      </w:r>
    </w:p>
    <w:p>
      <w:pPr>
        <w:spacing w:line="300" w:lineRule="auto"/>
        <w:ind w:firstLine="600"/>
        <w:rPr>
          <w:rFonts w:hint="eastAsia" w:ascii="宋体" w:hAnsi="宋体"/>
          <w:bCs/>
          <w:color w:val="000000"/>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lang w:val="en-US" w:eastAsia="zh-CN"/>
        </w:rPr>
        <w:t>5</w:t>
      </w:r>
      <w:r>
        <w:rPr>
          <w:rFonts w:ascii="宋体" w:hAnsi="宋体"/>
          <w:bCs/>
          <w:sz w:val="24"/>
          <w:szCs w:val="24"/>
        </w:rPr>
        <w:t>月</w:t>
      </w:r>
      <w:r>
        <w:rPr>
          <w:rFonts w:hint="eastAsia" w:ascii="宋体" w:hAnsi="宋体"/>
          <w:bCs/>
          <w:sz w:val="24"/>
          <w:szCs w:val="24"/>
          <w:u w:val="single"/>
          <w:lang w:val="en-US" w:eastAsia="zh-CN"/>
        </w:rPr>
        <w:t>14</w:t>
      </w:r>
      <w:r>
        <w:rPr>
          <w:rFonts w:ascii="宋体" w:hAnsi="宋体"/>
          <w:bCs/>
          <w:sz w:val="24"/>
          <w:szCs w:val="24"/>
        </w:rPr>
        <w:t>日</w:t>
      </w:r>
      <w:r>
        <w:rPr>
          <w:rFonts w:hint="eastAsia" w:ascii="宋体" w:hAnsi="宋体" w:cs="Times New Roman"/>
          <w:sz w:val="24"/>
          <w:szCs w:val="24"/>
          <w:u w:val="single"/>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lang w:val="en-US" w:eastAsia="zh-CN"/>
        </w:rPr>
        <w:t xml:space="preserve">5 </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lang w:val="en-US" w:eastAsia="zh-CN"/>
        </w:rPr>
        <w:t xml:space="preserve"> </w:t>
      </w:r>
      <w:r>
        <w:rPr>
          <w:rFonts w:hint="eastAsia" w:ascii="宋体" w:hAnsi="宋体"/>
          <w:sz w:val="24"/>
          <w:szCs w:val="24"/>
          <w:u w:val="single"/>
          <w:lang w:val="en-US" w:eastAsia="zh-CN"/>
        </w:rPr>
        <w:t>18日</w:t>
      </w:r>
      <w:r>
        <w:rPr>
          <w:rFonts w:hint="eastAsia"/>
          <w:color w:val="2A2A2A"/>
          <w:sz w:val="24"/>
          <w:szCs w:val="24"/>
          <w:shd w:val="clear" w:color="auto" w:fill="FFFFFF"/>
          <w:lang w:val="en-US" w:eastAsia="zh-CN"/>
        </w:rPr>
        <w:t>上</w:t>
      </w:r>
      <w:r>
        <w:rPr>
          <w:rFonts w:hint="eastAsia"/>
          <w:color w:val="2A2A2A"/>
          <w:sz w:val="24"/>
          <w:szCs w:val="24"/>
          <w:shd w:val="clear" w:color="auto" w:fill="FFFFFF"/>
        </w:rPr>
        <w:t>午</w:t>
      </w:r>
      <w:r>
        <w:rPr>
          <w:rFonts w:hint="eastAsia"/>
          <w:color w:val="2A2A2A"/>
          <w:sz w:val="24"/>
          <w:szCs w:val="24"/>
          <w:u w:val="single"/>
          <w:shd w:val="clear" w:color="auto" w:fill="FFFFFF"/>
          <w:lang w:val="en-US" w:eastAsia="zh-CN"/>
        </w:rPr>
        <w:t>9:30</w:t>
      </w:r>
      <w:r>
        <w:rPr>
          <w:rFonts w:hint="eastAsia"/>
          <w:color w:val="2A2A2A"/>
          <w:sz w:val="24"/>
          <w:szCs w:val="24"/>
          <w:shd w:val="clear" w:color="auto" w:fill="FFFFFF"/>
        </w:rPr>
        <w:t xml:space="preserve"> </w:t>
      </w:r>
      <w:r>
        <w:rPr>
          <w:rFonts w:hint="eastAsia" w:ascii="宋体" w:hAnsi="宋体"/>
          <w:bCs/>
          <w:sz w:val="24"/>
          <w:szCs w:val="24"/>
        </w:rPr>
        <w:t xml:space="preserve">，在芜湖新兴铸管有限责任公司三山工业园区招标办会议室 </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hint="eastAsia" w:ascii="宋体" w:hAnsi="宋体" w:eastAsia="宋体"/>
          <w:b/>
          <w:bCs/>
          <w:color w:val="4F81BD"/>
          <w:sz w:val="28"/>
          <w:szCs w:val="28"/>
          <w:lang w:val="en-US" w:eastAsia="zh-CN"/>
        </w:rPr>
      </w:pPr>
      <w:r>
        <w:rPr>
          <w:rFonts w:hint="eastAsia" w:ascii="宋体" w:hAnsi="宋体"/>
          <w:b/>
          <w:bCs/>
          <w:color w:val="4F81BD"/>
          <w:sz w:val="28"/>
          <w:szCs w:val="28"/>
        </w:rPr>
        <w:t>附件5：报价表</w:t>
      </w:r>
      <w:r>
        <w:rPr>
          <w:rFonts w:hint="eastAsia" w:ascii="宋体" w:hAnsi="宋体"/>
          <w:b/>
          <w:bCs/>
          <w:color w:val="4F81BD"/>
          <w:sz w:val="28"/>
          <w:szCs w:val="28"/>
          <w:lang w:val="en-US" w:eastAsia="zh-CN"/>
        </w:rPr>
        <w:t xml:space="preserve"> </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贰万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rPr>
        <w:t xml:space="preserve"> </w:t>
      </w:r>
      <w:r>
        <w:rPr>
          <w:rFonts w:hint="eastAsia" w:ascii="宋体" w:hAnsi="宋体"/>
          <w:sz w:val="24"/>
          <w:szCs w:val="24"/>
          <w:lang w:val="en-US" w:eastAsia="zh-CN"/>
        </w:rPr>
        <w:t>5</w:t>
      </w:r>
      <w:r>
        <w:rPr>
          <w:rFonts w:hint="eastAsia" w:ascii="宋体" w:hAnsi="宋体"/>
          <w:bCs/>
          <w:color w:val="7030A0"/>
          <w:sz w:val="24"/>
          <w:szCs w:val="24"/>
        </w:rPr>
        <w:t>月</w:t>
      </w:r>
      <w:r>
        <w:rPr>
          <w:rFonts w:hint="eastAsia" w:ascii="宋体" w:hAnsi="宋体"/>
          <w:sz w:val="24"/>
          <w:szCs w:val="24"/>
        </w:rPr>
        <w:t xml:space="preserve"> </w:t>
      </w:r>
      <w:r>
        <w:rPr>
          <w:rFonts w:hint="eastAsia" w:ascii="宋体" w:hAnsi="宋体"/>
          <w:sz w:val="24"/>
          <w:szCs w:val="24"/>
          <w:lang w:val="en-US" w:eastAsia="zh-CN"/>
        </w:rPr>
        <w:t>14</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ind w:left="1125" w:leftChars="0" w:hanging="705"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w:t>
      </w:r>
      <w:r>
        <w:rPr>
          <w:rFonts w:hint="eastAsia" w:ascii="宋体" w:hAnsi="宋体"/>
          <w:sz w:val="24"/>
          <w:szCs w:val="24"/>
          <w:lang w:val="en-US" w:eastAsia="zh-CN"/>
        </w:rPr>
        <w:t>或</w:t>
      </w:r>
      <w:r>
        <w:rPr>
          <w:rFonts w:hint="eastAsia" w:ascii="宋体" w:hAnsi="宋体"/>
          <w:sz w:val="24"/>
          <w:szCs w:val="24"/>
        </w:rPr>
        <w:t>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sz w:val="24"/>
          <w:szCs w:val="24"/>
          <w:lang w:val="en-US"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ind w:left="480"/>
        <w:rPr>
          <w:rFonts w:hint="default" w:ascii="宋体" w:hAnsi="宋体" w:eastAsia="宋体"/>
          <w:sz w:val="24"/>
          <w:szCs w:val="24"/>
          <w:lang w:val="en-US" w:eastAsia="zh-CN"/>
        </w:rPr>
      </w:pPr>
      <w:r>
        <w:rPr>
          <w:rFonts w:hint="eastAsia" w:ascii="宋体" w:hAnsi="宋体"/>
          <w:sz w:val="24"/>
          <w:szCs w:val="24"/>
          <w:lang w:val="en-US" w:eastAsia="zh-CN"/>
        </w:rPr>
        <w:t xml:space="preserve">3. </w:t>
      </w:r>
      <w:r>
        <w:rPr>
          <w:rFonts w:hint="eastAsia" w:ascii="宋体" w:hAnsi="宋体"/>
          <w:color w:val="FF0000"/>
          <w:sz w:val="24"/>
          <w:szCs w:val="24"/>
          <w:lang w:val="en-US" w:eastAsia="zh-CN"/>
        </w:rPr>
        <w:t>标书需要胶装。</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1、付款方式：承兑结算。</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color w:val="FF0000"/>
          <w:sz w:val="28"/>
          <w:szCs w:val="28"/>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numPr>
          <w:ilvl w:val="0"/>
          <w:numId w:val="8"/>
        </w:numPr>
        <w:spacing w:line="360" w:lineRule="auto"/>
        <w:ind w:left="-22" w:leftChars="0" w:firstLine="442" w:firstLineChars="0"/>
        <w:rPr>
          <w:rFonts w:hint="eastAsia" w:ascii="宋体" w:hAnsi="宋体"/>
          <w:b/>
          <w:color w:val="FF0000"/>
          <w:sz w:val="24"/>
          <w:szCs w:val="24"/>
        </w:rPr>
      </w:pPr>
      <w:r>
        <w:rPr>
          <w:rFonts w:hint="eastAsia" w:ascii="宋体" w:hAnsi="宋体"/>
          <w:b/>
          <w:color w:val="FF0000"/>
          <w:sz w:val="24"/>
          <w:szCs w:val="24"/>
          <w:lang w:val="en-US" w:eastAsia="zh-CN"/>
        </w:rPr>
        <w:t>满足</w:t>
      </w:r>
      <w:r>
        <w:rPr>
          <w:rFonts w:hint="eastAsia" w:ascii="宋体" w:hAnsi="宋体"/>
          <w:b/>
          <w:color w:val="FF0000"/>
          <w:sz w:val="24"/>
          <w:szCs w:val="24"/>
        </w:rPr>
        <w:t>业主单位生产使用要求</w:t>
      </w:r>
      <w:r>
        <w:rPr>
          <w:rFonts w:hint="eastAsia" w:ascii="宋体" w:hAnsi="宋体"/>
          <w:b/>
          <w:color w:val="FF0000"/>
          <w:sz w:val="24"/>
          <w:szCs w:val="24"/>
          <w:lang w:eastAsia="zh-CN"/>
        </w:rPr>
        <w:t>，</w:t>
      </w:r>
      <w:r>
        <w:rPr>
          <w:rFonts w:hint="eastAsia" w:ascii="宋体" w:hAnsi="宋体"/>
          <w:b/>
          <w:color w:val="FF0000"/>
          <w:sz w:val="24"/>
          <w:szCs w:val="24"/>
          <w:lang w:val="en-US" w:eastAsia="zh-CN"/>
        </w:rPr>
        <w:t>详见技术文件</w:t>
      </w:r>
      <w:r>
        <w:rPr>
          <w:rFonts w:hint="eastAsia" w:ascii="宋体" w:hAnsi="宋体"/>
          <w:b/>
          <w:color w:val="FF0000"/>
          <w:sz w:val="24"/>
          <w:szCs w:val="24"/>
        </w:rPr>
        <w:t>。</w:t>
      </w:r>
    </w:p>
    <w:p>
      <w:pPr>
        <w:numPr>
          <w:ilvl w:val="0"/>
          <w:numId w:val="8"/>
        </w:numPr>
        <w:spacing w:line="360" w:lineRule="auto"/>
        <w:ind w:left="-22" w:leftChars="0" w:firstLine="442" w:firstLineChars="0"/>
        <w:rPr>
          <w:rFonts w:hint="eastAsia" w:ascii="宋体" w:hAnsi="宋体"/>
          <w:b/>
          <w:color w:val="FF0000"/>
          <w:sz w:val="24"/>
          <w:szCs w:val="24"/>
          <w:lang w:val="en-US" w:eastAsia="zh-CN"/>
        </w:rPr>
      </w:pPr>
      <w:r>
        <w:rPr>
          <w:rFonts w:hint="eastAsia" w:ascii="宋体" w:hAnsi="宋体"/>
          <w:b/>
          <w:color w:val="FF0000"/>
          <w:sz w:val="24"/>
          <w:szCs w:val="24"/>
          <w:lang w:val="en-US" w:eastAsia="zh-CN"/>
        </w:rPr>
        <w:t>此次招标招六个月的供货量，喷镁枪理论上六个月的需求量约为600支。按照单支报价，并注明相应的供应数量。</w:t>
      </w:r>
    </w:p>
    <w:p>
      <w:pPr>
        <w:numPr>
          <w:ilvl w:val="0"/>
          <w:numId w:val="8"/>
        </w:numPr>
        <w:spacing w:line="360" w:lineRule="auto"/>
        <w:ind w:left="-22" w:leftChars="0" w:firstLine="442" w:firstLineChars="0"/>
        <w:rPr>
          <w:rFonts w:hint="eastAsia" w:ascii="宋体" w:hAnsi="宋体"/>
          <w:b/>
          <w:color w:val="FF0000"/>
          <w:sz w:val="24"/>
          <w:szCs w:val="24"/>
        </w:rPr>
      </w:pPr>
      <w:r>
        <w:rPr>
          <w:rFonts w:hint="eastAsia" w:ascii="宋体" w:hAnsi="宋体"/>
          <w:b/>
          <w:color w:val="FF0000"/>
          <w:sz w:val="24"/>
          <w:szCs w:val="24"/>
          <w:lang w:val="en-US" w:eastAsia="zh-CN"/>
        </w:rPr>
        <w:t>至少</w:t>
      </w:r>
      <w:r>
        <w:rPr>
          <w:rFonts w:hint="eastAsia" w:ascii="宋体" w:hAnsi="宋体"/>
          <w:b/>
          <w:color w:val="FF0000"/>
          <w:sz w:val="24"/>
          <w:szCs w:val="24"/>
        </w:rPr>
        <w:t>提供</w:t>
      </w:r>
      <w:r>
        <w:rPr>
          <w:rFonts w:hint="eastAsia" w:ascii="宋体" w:hAnsi="宋体"/>
          <w:b/>
          <w:color w:val="FF0000"/>
          <w:sz w:val="24"/>
          <w:szCs w:val="24"/>
          <w:lang w:val="en-US" w:eastAsia="zh-CN"/>
        </w:rPr>
        <w:t>一份喷镁枪相关合同业绩</w:t>
      </w:r>
      <w:r>
        <w:rPr>
          <w:rFonts w:hint="eastAsia" w:ascii="宋体" w:hAnsi="宋体"/>
          <w:b/>
          <w:color w:val="FF0000"/>
          <w:sz w:val="24"/>
          <w:szCs w:val="24"/>
          <w:lang w:eastAsia="zh-CN"/>
        </w:rPr>
        <w:t>。</w:t>
      </w:r>
    </w:p>
    <w:p>
      <w:pPr>
        <w:numPr>
          <w:ilvl w:val="0"/>
          <w:numId w:val="8"/>
        </w:numPr>
        <w:spacing w:line="360" w:lineRule="auto"/>
        <w:ind w:left="-22" w:leftChars="0" w:firstLine="442" w:firstLineChars="0"/>
        <w:rPr>
          <w:rFonts w:hint="eastAsia" w:ascii="宋体" w:hAnsi="宋体"/>
          <w:b/>
          <w:color w:val="FF0000"/>
          <w:sz w:val="24"/>
          <w:szCs w:val="24"/>
        </w:rPr>
      </w:pPr>
      <w:r>
        <w:rPr>
          <w:rFonts w:hint="eastAsia" w:ascii="宋体" w:hAnsi="宋体"/>
          <w:b/>
          <w:color w:val="FF0000"/>
          <w:sz w:val="24"/>
          <w:szCs w:val="24"/>
        </w:rPr>
        <w:t>本次招标项目最高投标限价</w:t>
      </w:r>
      <w:r>
        <w:rPr>
          <w:rFonts w:hint="eastAsia" w:ascii="宋体" w:hAnsi="宋体"/>
          <w:b/>
          <w:color w:val="FF0000"/>
          <w:sz w:val="24"/>
          <w:szCs w:val="24"/>
          <w:lang w:eastAsia="zh-CN"/>
        </w:rPr>
        <w:t>（</w:t>
      </w:r>
      <w:r>
        <w:rPr>
          <w:rFonts w:hint="eastAsia" w:ascii="宋体" w:hAnsi="宋体"/>
          <w:b/>
          <w:color w:val="FF0000"/>
          <w:sz w:val="24"/>
          <w:szCs w:val="24"/>
          <w:lang w:val="en-US" w:eastAsia="zh-CN"/>
        </w:rPr>
        <w:t>含税</w:t>
      </w:r>
      <w:r>
        <w:rPr>
          <w:rFonts w:hint="eastAsia" w:ascii="宋体" w:hAnsi="宋体"/>
          <w:b/>
          <w:color w:val="FF0000"/>
          <w:sz w:val="24"/>
          <w:szCs w:val="24"/>
          <w:lang w:eastAsia="zh-CN"/>
        </w:rPr>
        <w:t>）</w:t>
      </w:r>
      <w:r>
        <w:rPr>
          <w:rFonts w:hint="eastAsia" w:ascii="宋体" w:hAnsi="宋体"/>
          <w:b/>
          <w:color w:val="FF0000"/>
          <w:sz w:val="24"/>
          <w:szCs w:val="24"/>
        </w:rPr>
        <w:t>为：</w:t>
      </w:r>
      <w:r>
        <w:rPr>
          <w:rFonts w:hint="eastAsia" w:ascii="宋体" w:hAnsi="宋体"/>
          <w:b/>
          <w:color w:val="FF0000"/>
          <w:sz w:val="24"/>
          <w:szCs w:val="24"/>
          <w:lang w:val="en-US" w:eastAsia="zh-CN"/>
        </w:rPr>
        <w:t>2500元/支</w:t>
      </w:r>
      <w:r>
        <w:rPr>
          <w:rFonts w:hint="eastAsia" w:ascii="宋体" w:hAnsi="宋体"/>
          <w:b/>
          <w:color w:val="FF0000"/>
          <w:sz w:val="24"/>
          <w:szCs w:val="24"/>
          <w:lang w:eastAsia="zh-CN"/>
        </w:rPr>
        <w:t>（</w:t>
      </w:r>
      <w:r>
        <w:rPr>
          <w:rFonts w:hint="eastAsia" w:ascii="宋体" w:hAnsi="宋体"/>
          <w:b/>
          <w:color w:val="FF0000"/>
          <w:sz w:val="24"/>
          <w:szCs w:val="24"/>
          <w:lang w:val="en-US" w:eastAsia="zh-CN"/>
        </w:rPr>
        <w:t>大写：贰仟伍佰元每支</w:t>
      </w:r>
      <w:r>
        <w:rPr>
          <w:rFonts w:hint="eastAsia" w:ascii="宋体" w:hAnsi="宋体"/>
          <w:b/>
          <w:color w:val="FF0000"/>
          <w:sz w:val="24"/>
          <w:szCs w:val="24"/>
          <w:lang w:eastAsia="zh-CN"/>
        </w:rPr>
        <w:t>），</w:t>
      </w:r>
      <w:r>
        <w:rPr>
          <w:rFonts w:hint="eastAsia" w:ascii="宋体" w:hAnsi="宋体"/>
          <w:b/>
          <w:color w:val="FF0000"/>
          <w:sz w:val="24"/>
          <w:szCs w:val="24"/>
        </w:rPr>
        <w:t>报价高于此最高投标限价的作废标处理。</w:t>
      </w: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hint="eastAsia" w:ascii="宋体" w:hAnsi="宋体" w:cs="宋体"/>
          <w:szCs w:val="22"/>
        </w:rPr>
      </w:pP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5</w:t>
      </w:r>
      <w:r>
        <w:rPr>
          <w:rFonts w:ascii="宋体" w:hAnsi="宋体"/>
          <w:sz w:val="24"/>
          <w:szCs w:val="24"/>
        </w:rPr>
        <w:t>月</w:t>
      </w:r>
      <w:r>
        <w:rPr>
          <w:rFonts w:hint="eastAsia" w:ascii="宋体" w:hAnsi="宋体"/>
          <w:sz w:val="24"/>
          <w:szCs w:val="24"/>
          <w:lang w:val="en-US" w:eastAsia="zh-CN"/>
        </w:rPr>
        <w:t>8</w:t>
      </w:r>
      <w:r>
        <w:rPr>
          <w:rFonts w:hint="eastAsia" w:ascii="宋体" w:hAnsi="宋体"/>
          <w:sz w:val="24"/>
          <w:szCs w:val="24"/>
        </w:rPr>
        <w:t>日</w:t>
      </w:r>
    </w:p>
    <w:p>
      <w:pPr>
        <w:spacing w:line="480" w:lineRule="auto"/>
        <w:jc w:val="center"/>
        <w:rPr>
          <w:rFonts w:hint="eastAsia"/>
          <w:b/>
          <w:bCs/>
          <w:sz w:val="36"/>
          <w:szCs w:val="36"/>
          <w:lang w:eastAsia="zh-CN"/>
        </w:rPr>
      </w:pPr>
      <w:r>
        <w:rPr>
          <w:rFonts w:hint="eastAsia"/>
          <w:b/>
          <w:bCs/>
          <w:sz w:val="36"/>
          <w:szCs w:val="36"/>
          <w:lang w:val="en-US" w:eastAsia="zh-CN"/>
        </w:rPr>
        <w:t xml:space="preserve"> </w:t>
      </w:r>
      <w:r>
        <w:rPr>
          <w:rFonts w:hint="eastAsia"/>
          <w:b/>
          <w:bCs/>
          <w:sz w:val="36"/>
          <w:szCs w:val="36"/>
          <w:lang w:eastAsia="zh-CN"/>
        </w:rPr>
        <w:t>喷枪质量技术协议</w:t>
      </w:r>
    </w:p>
    <w:p>
      <w:pPr>
        <w:numPr>
          <w:ilvl w:val="0"/>
          <w:numId w:val="9"/>
        </w:numPr>
        <w:spacing w:line="480" w:lineRule="auto"/>
        <w:rPr>
          <w:rFonts w:hint="eastAsia"/>
          <w:sz w:val="32"/>
          <w:szCs w:val="32"/>
          <w:lang w:val="en-US" w:eastAsia="zh-CN"/>
        </w:rPr>
      </w:pPr>
      <w:r>
        <w:rPr>
          <w:rFonts w:hint="eastAsia"/>
          <w:sz w:val="32"/>
          <w:szCs w:val="32"/>
          <w:lang w:val="en-US" w:eastAsia="zh-CN"/>
        </w:rPr>
        <w:t>在正常生产情况下，每支喷镁枪的平均使用寿命要求≥90包次。因厂家产品质量原因造成喷枪使用寿命未达到90包次，每减少一包次，考核25元。</w:t>
      </w:r>
    </w:p>
    <w:p>
      <w:pPr>
        <w:numPr>
          <w:ilvl w:val="0"/>
          <w:numId w:val="9"/>
        </w:numPr>
        <w:spacing w:line="480" w:lineRule="auto"/>
        <w:rPr>
          <w:rFonts w:hint="eastAsia"/>
          <w:sz w:val="32"/>
          <w:szCs w:val="32"/>
          <w:lang w:val="en-US" w:eastAsia="zh-CN"/>
        </w:rPr>
      </w:pPr>
      <w:r>
        <w:rPr>
          <w:rFonts w:hint="eastAsia"/>
          <w:sz w:val="32"/>
          <w:szCs w:val="32"/>
          <w:lang w:val="en-US" w:eastAsia="zh-CN"/>
        </w:rPr>
        <w:t>正常生产情况下，喷枪使用寿命未达到30包次，此支喷枪不予结算。</w:t>
      </w:r>
    </w:p>
    <w:p>
      <w:pPr>
        <w:numPr>
          <w:ilvl w:val="0"/>
          <w:numId w:val="9"/>
        </w:numPr>
        <w:spacing w:line="480" w:lineRule="auto"/>
        <w:rPr>
          <w:rFonts w:hint="eastAsia"/>
          <w:sz w:val="32"/>
          <w:szCs w:val="32"/>
          <w:lang w:val="en-US" w:eastAsia="zh-CN"/>
        </w:rPr>
      </w:pPr>
      <w:r>
        <w:rPr>
          <w:rFonts w:hint="eastAsia"/>
          <w:sz w:val="32"/>
          <w:szCs w:val="32"/>
          <w:lang w:val="en-US" w:eastAsia="zh-CN"/>
        </w:rPr>
        <w:t>喷枪枪体表面不许有大量针孔、气孔，若枪体表面有大量针孔气孔，使用包次不足90包，则按照喷枪寿命进行扣款。</w:t>
      </w:r>
    </w:p>
    <w:p>
      <w:pPr>
        <w:numPr>
          <w:ilvl w:val="0"/>
          <w:numId w:val="9"/>
        </w:numPr>
        <w:spacing w:line="480" w:lineRule="auto"/>
        <w:rPr>
          <w:rFonts w:hint="eastAsia"/>
          <w:sz w:val="32"/>
          <w:szCs w:val="32"/>
          <w:lang w:val="en-US" w:eastAsia="zh-CN"/>
        </w:rPr>
      </w:pPr>
      <w:r>
        <w:rPr>
          <w:rFonts w:hint="eastAsia"/>
          <w:sz w:val="32"/>
          <w:szCs w:val="32"/>
          <w:lang w:val="en-US" w:eastAsia="zh-CN"/>
        </w:rPr>
        <w:t>使用过程中不许出现断枪情况，若出现断枪，按照喷枪寿命进行扣款。</w:t>
      </w:r>
    </w:p>
    <w:p>
      <w:pPr>
        <w:rPr>
          <w:rFonts w:hint="eastAsia" w:ascii="宋体" w:hAnsi="宋体" w:cs="宋体"/>
          <w:szCs w:val="22"/>
        </w:rPr>
      </w:pPr>
      <w:r>
        <w:rPr>
          <w:rFonts w:hint="eastAsia" w:ascii="宋体" w:hAnsi="宋体" w:cs="宋体"/>
          <w:szCs w:val="22"/>
        </w:rPr>
        <w:br w:type="page"/>
      </w:r>
      <w:bookmarkStart w:id="0" w:name="_GoBack"/>
      <w:bookmarkEnd w:id="0"/>
    </w:p>
    <w:p>
      <w:pPr>
        <w:pStyle w:val="21"/>
        <w:snapToGrid w:val="0"/>
        <w:spacing w:line="480" w:lineRule="auto"/>
        <w:rPr>
          <w:rFonts w:hint="eastAsia"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1.5pt;height:50.25pt;width:55pt;mso-wrap-distance-left:9pt;mso-wrap-distance-right:9pt;z-index:-251657216;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lang w:val="en-US" w:eastAsia="zh-CN"/>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合作单位不得以现金或等同于现金之礼品或回扣、返点等任何不正当手段违规获取业务资格、谋取其他不正当利益，一经查实，公司有权采取以下行为：</w:t>
      </w:r>
    </w:p>
    <w:p>
      <w:pPr>
        <w:pStyle w:val="3"/>
        <w:numPr>
          <w:ilvl w:val="0"/>
          <w:numId w:val="10"/>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10"/>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10"/>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10"/>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10"/>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rFonts w:hint="eastAsia"/>
          <w:b w:val="0"/>
          <w:bCs/>
          <w:sz w:val="28"/>
          <w:szCs w:val="28"/>
          <w:lang w:val="en-US" w:eastAsia="zh-CN"/>
        </w:rPr>
        <w:t xml:space="preserve"> </w:t>
      </w:r>
      <w:r>
        <w:rPr>
          <w:b w:val="0"/>
          <w:bCs/>
          <w:sz w:val="28"/>
          <w:szCs w:val="28"/>
        </w:rPr>
        <w:t xml:space="preserve">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ascii="宋体" w:hAnsi="宋体"/>
          <w:b/>
          <w:color w:val="FF0000"/>
          <w:sz w:val="28"/>
          <w:szCs w:val="28"/>
          <w:u w:val="single"/>
          <w:lang w:val="en-US" w:eastAsia="zh-CN"/>
        </w:rPr>
        <w:t>喷镁枪</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1" name="矩形 6"/>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6" o:spid="_x0000_s1026" o:spt="1" style="position:absolute;left:0pt;margin-left:209.15pt;margin-top:2.25pt;height:84.7pt;width:147.5pt;z-index:251660288;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HZQvvNUAAAAJAQAADwAAAAAAAAABACAAAAAiAAAAZHJz&#10;L2Rvd25yZXYueG1sUEsBAhQAFAAAAAgAh07iQKxLf5t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2" name="矩形 7"/>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39.45pt;margin-top:1.6pt;height:84.7pt;width:147.5pt;z-index:251660288;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cNtwANUAAAAIAQAADwAAAAAAAAABACAAAAAiAAAAZHJz&#10;L2Rvd25yZXYueG1sUEsBAhQAFAAAAAgAh07iQPepqOd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pPr>
      <w:r>
        <w:t xml:space="preserve">年 </w:t>
      </w:r>
      <w:r>
        <w:rPr>
          <w:rFonts w:hint="eastAsia"/>
        </w:rPr>
        <w:t xml:space="preserve">  </w:t>
      </w:r>
      <w:r>
        <w:t xml:space="preserve">月 </w:t>
      </w:r>
      <w:r>
        <w:rPr>
          <w:rFonts w:hint="eastAsia"/>
        </w:rPr>
        <w:t xml:space="preserve">   </w:t>
      </w:r>
      <w:r>
        <w:t>日</w:t>
      </w:r>
    </w:p>
    <w:p>
      <w:pPr>
        <w:jc w:val="left"/>
        <w:rPr>
          <w:rFonts w:hint="eastAsia" w:ascii="宋体" w:hAnsi="宋体" w:cs="宋体"/>
          <w:b/>
          <w:bCs/>
          <w:color w:val="FF0000"/>
          <w:kern w:val="0"/>
          <w:sz w:val="24"/>
          <w:szCs w:val="24"/>
        </w:rPr>
      </w:pPr>
    </w:p>
    <w:p>
      <w:pPr>
        <w:jc w:val="left"/>
        <w:rPr>
          <w:rFonts w:hint="default" w:ascii="宋体" w:hAnsi="宋体" w:cs="宋体"/>
          <w:b/>
          <w:bCs/>
          <w:color w:val="FF0000"/>
          <w:kern w:val="0"/>
          <w:sz w:val="24"/>
          <w:szCs w:val="24"/>
          <w:lang w:val="en-US"/>
        </w:rPr>
      </w:pPr>
      <w:r>
        <w:rPr>
          <w:rFonts w:hint="eastAsia" w:ascii="宋体" w:hAnsi="宋体" w:eastAsia="宋体" w:cs="Times New Roman"/>
          <w:b w:val="0"/>
          <w:bCs/>
          <w:kern w:val="0"/>
          <w:sz w:val="28"/>
          <w:szCs w:val="28"/>
          <w:lang w:val="en-US" w:eastAsia="zh-CN" w:bidi="ar-SA"/>
        </w:rPr>
        <w:t>附件5</w:t>
      </w:r>
      <w:r>
        <w:rPr>
          <w:rFonts w:hint="eastAsia" w:ascii="宋体" w:hAnsi="宋体" w:cs="宋体"/>
          <w:b/>
          <w:bCs/>
          <w:color w:val="FF0000"/>
          <w:kern w:val="0"/>
          <w:sz w:val="24"/>
          <w:szCs w:val="24"/>
          <w:lang w:val="en-US" w:eastAsia="zh-CN"/>
        </w:rPr>
        <w:t xml:space="preserve">  报价表</w:t>
      </w:r>
    </w:p>
    <w:p>
      <w:pPr>
        <w:jc w:val="center"/>
        <w:rPr>
          <w:rFonts w:ascii="宋体" w:hAnsi="宋体"/>
          <w:sz w:val="44"/>
          <w:szCs w:val="44"/>
        </w:rPr>
      </w:pPr>
      <w:r>
        <w:rPr>
          <w:rFonts w:hint="eastAsia" w:ascii="宋体" w:hAnsi="宋体"/>
          <w:sz w:val="44"/>
          <w:szCs w:val="44"/>
        </w:rPr>
        <w:t>报价统一格式</w:t>
      </w:r>
    </w:p>
    <w:tbl>
      <w:tblPr>
        <w:tblStyle w:val="10"/>
        <w:tblW w:w="52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1"/>
        <w:gridCol w:w="1230"/>
        <w:gridCol w:w="1210"/>
        <w:gridCol w:w="3858"/>
        <w:gridCol w:w="1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338" w:type="pct"/>
            <w:noWrap w:val="0"/>
            <w:vAlign w:val="center"/>
          </w:tcPr>
          <w:p>
            <w:pPr>
              <w:jc w:val="center"/>
              <w:rPr>
                <w:rFonts w:hint="eastAsia"/>
                <w:sz w:val="18"/>
                <w:szCs w:val="18"/>
              </w:rPr>
            </w:pPr>
            <w:r>
              <w:rPr>
                <w:rFonts w:hint="eastAsia"/>
                <w:sz w:val="18"/>
                <w:szCs w:val="18"/>
              </w:rPr>
              <w:t>序号</w:t>
            </w:r>
          </w:p>
        </w:tc>
        <w:tc>
          <w:tcPr>
            <w:tcW w:w="691" w:type="pct"/>
            <w:noWrap w:val="0"/>
            <w:vAlign w:val="center"/>
          </w:tcPr>
          <w:p>
            <w:pPr>
              <w:jc w:val="center"/>
              <w:rPr>
                <w:rFonts w:hint="eastAsia"/>
                <w:sz w:val="18"/>
                <w:szCs w:val="18"/>
              </w:rPr>
            </w:pPr>
            <w:r>
              <w:rPr>
                <w:rFonts w:hint="eastAsia"/>
                <w:sz w:val="18"/>
                <w:szCs w:val="18"/>
              </w:rPr>
              <w:t>物资名称</w:t>
            </w:r>
          </w:p>
        </w:tc>
        <w:tc>
          <w:tcPr>
            <w:tcW w:w="680" w:type="pct"/>
            <w:noWrap w:val="0"/>
            <w:vAlign w:val="center"/>
          </w:tcPr>
          <w:p>
            <w:pPr>
              <w:jc w:val="center"/>
              <w:rPr>
                <w:rFonts w:hint="eastAsia"/>
                <w:sz w:val="18"/>
                <w:szCs w:val="18"/>
              </w:rPr>
            </w:pPr>
            <w:r>
              <w:rPr>
                <w:rFonts w:hint="eastAsia"/>
                <w:sz w:val="18"/>
                <w:szCs w:val="18"/>
                <w:lang w:eastAsia="zh-CN"/>
              </w:rPr>
              <w:t>六</w:t>
            </w:r>
            <w:r>
              <w:rPr>
                <w:rFonts w:hint="eastAsia"/>
                <w:sz w:val="18"/>
                <w:szCs w:val="18"/>
              </w:rPr>
              <w:t>个月理论</w:t>
            </w:r>
            <w:r>
              <w:rPr>
                <w:rFonts w:hint="eastAsia"/>
                <w:sz w:val="18"/>
                <w:szCs w:val="18"/>
                <w:lang w:eastAsia="zh-CN"/>
              </w:rPr>
              <w:t>需</w:t>
            </w:r>
            <w:r>
              <w:rPr>
                <w:rFonts w:hint="eastAsia"/>
                <w:sz w:val="18"/>
                <w:szCs w:val="18"/>
              </w:rPr>
              <w:t>求数量</w:t>
            </w:r>
          </w:p>
        </w:tc>
        <w:tc>
          <w:tcPr>
            <w:tcW w:w="2168" w:type="pct"/>
            <w:noWrap w:val="0"/>
            <w:vAlign w:val="center"/>
          </w:tcPr>
          <w:p>
            <w:pPr>
              <w:jc w:val="center"/>
              <w:rPr>
                <w:rFonts w:hint="eastAsia"/>
                <w:sz w:val="18"/>
                <w:szCs w:val="18"/>
              </w:rPr>
            </w:pPr>
            <w:r>
              <w:rPr>
                <w:rFonts w:hint="eastAsia"/>
                <w:sz w:val="18"/>
                <w:szCs w:val="18"/>
              </w:rPr>
              <w:t>含税、含运费报价（元/吨）</w:t>
            </w:r>
          </w:p>
        </w:tc>
        <w:tc>
          <w:tcPr>
            <w:tcW w:w="1122" w:type="pct"/>
            <w:noWrap w:val="0"/>
            <w:vAlign w:val="center"/>
          </w:tcPr>
          <w:p>
            <w:pPr>
              <w:jc w:val="center"/>
              <w:rPr>
                <w:rFonts w:hint="eastAsia"/>
                <w:sz w:val="18"/>
                <w:szCs w:val="18"/>
              </w:rPr>
            </w:pPr>
            <w:r>
              <w:rPr>
                <w:rFonts w:hint="eastAsia"/>
                <w:sz w:val="18"/>
                <w:szCs w:val="18"/>
              </w:rPr>
              <w:t>供应量（</w:t>
            </w:r>
            <w:r>
              <w:rPr>
                <w:rFonts w:hint="eastAsia"/>
                <w:sz w:val="18"/>
                <w:szCs w:val="18"/>
                <w:lang w:eastAsia="zh-CN"/>
              </w:rPr>
              <w:t>支</w:t>
            </w:r>
            <w:r>
              <w:rPr>
                <w:rFonts w:hint="eastAsia"/>
                <w:sz w:val="18"/>
                <w:szCs w:val="18"/>
              </w:rPr>
              <w:t>）</w:t>
            </w:r>
          </w:p>
          <w:p>
            <w:pPr>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338" w:type="pct"/>
            <w:vMerge w:val="restart"/>
            <w:noWrap w:val="0"/>
            <w:vAlign w:val="center"/>
          </w:tcPr>
          <w:p>
            <w:pPr>
              <w:jc w:val="center"/>
              <w:rPr>
                <w:sz w:val="24"/>
                <w:szCs w:val="24"/>
              </w:rPr>
            </w:pPr>
            <w:r>
              <w:rPr>
                <w:rFonts w:hint="eastAsia"/>
                <w:sz w:val="24"/>
                <w:szCs w:val="24"/>
              </w:rPr>
              <w:t>1</w:t>
            </w:r>
          </w:p>
        </w:tc>
        <w:tc>
          <w:tcPr>
            <w:tcW w:w="691" w:type="pct"/>
            <w:vMerge w:val="restart"/>
            <w:noWrap w:val="0"/>
            <w:vAlign w:val="center"/>
          </w:tcPr>
          <w:p>
            <w:pPr>
              <w:jc w:val="center"/>
              <w:rPr>
                <w:rFonts w:hint="eastAsia" w:ascii="宋体" w:hAnsi="宋体" w:eastAsia="宋体"/>
                <w:b/>
                <w:color w:val="000000"/>
                <w:sz w:val="24"/>
                <w:szCs w:val="24"/>
                <w:lang w:eastAsia="zh-CN"/>
              </w:rPr>
            </w:pPr>
            <w:r>
              <w:rPr>
                <w:rFonts w:hint="eastAsia" w:ascii="宋体" w:hAnsi="宋体"/>
                <w:b/>
                <w:color w:val="FF0000"/>
                <w:sz w:val="28"/>
                <w:szCs w:val="28"/>
                <w:lang w:val="en-US" w:eastAsia="zh-CN"/>
              </w:rPr>
              <w:t>喷镁枪</w:t>
            </w:r>
          </w:p>
        </w:tc>
        <w:tc>
          <w:tcPr>
            <w:tcW w:w="680" w:type="pct"/>
            <w:vMerge w:val="restart"/>
            <w:noWrap w:val="0"/>
            <w:vAlign w:val="center"/>
          </w:tcPr>
          <w:p>
            <w:pPr>
              <w:jc w:val="center"/>
              <w:rPr>
                <w:rFonts w:hint="eastAsia" w:eastAsia="宋体"/>
                <w:sz w:val="24"/>
                <w:szCs w:val="24"/>
                <w:lang w:val="en-US" w:eastAsia="zh-CN"/>
              </w:rPr>
            </w:pPr>
            <w:r>
              <w:rPr>
                <w:rFonts w:hint="eastAsia" w:ascii="宋体" w:hAnsi="宋体"/>
                <w:b/>
                <w:color w:val="FF0000"/>
                <w:sz w:val="28"/>
                <w:szCs w:val="28"/>
              </w:rPr>
              <w:t>约</w:t>
            </w:r>
            <w:r>
              <w:rPr>
                <w:rFonts w:hint="eastAsia" w:ascii="宋体" w:hAnsi="宋体"/>
                <w:b/>
                <w:color w:val="FF0000"/>
                <w:sz w:val="28"/>
                <w:szCs w:val="28"/>
                <w:lang w:val="en-US" w:eastAsia="zh-CN"/>
              </w:rPr>
              <w:t>60</w:t>
            </w:r>
            <w:r>
              <w:rPr>
                <w:rFonts w:hint="eastAsia" w:ascii="宋体" w:hAnsi="宋体"/>
                <w:b/>
                <w:color w:val="FF0000"/>
                <w:sz w:val="28"/>
                <w:szCs w:val="28"/>
              </w:rPr>
              <w:t>0</w:t>
            </w:r>
            <w:r>
              <w:rPr>
                <w:rFonts w:hint="eastAsia" w:ascii="宋体" w:hAnsi="宋体"/>
                <w:b/>
                <w:color w:val="FF0000"/>
                <w:sz w:val="28"/>
                <w:szCs w:val="28"/>
                <w:lang w:eastAsia="zh-CN"/>
              </w:rPr>
              <w:t>支</w:t>
            </w:r>
          </w:p>
        </w:tc>
        <w:tc>
          <w:tcPr>
            <w:tcW w:w="2168" w:type="pct"/>
            <w:noWrap w:val="0"/>
            <w:vAlign w:val="top"/>
          </w:tcPr>
          <w:p>
            <w:pPr>
              <w:jc w:val="left"/>
              <w:rPr>
                <w:rFonts w:hint="eastAsia"/>
                <w:sz w:val="24"/>
                <w:szCs w:val="24"/>
              </w:rPr>
            </w:pPr>
          </w:p>
          <w:p>
            <w:pPr>
              <w:jc w:val="left"/>
              <w:rPr>
                <w:rFonts w:hint="eastAsia"/>
                <w:sz w:val="24"/>
                <w:szCs w:val="24"/>
              </w:rPr>
            </w:pPr>
            <w:r>
              <w:rPr>
                <w:rFonts w:hint="eastAsia"/>
                <w:sz w:val="24"/>
                <w:szCs w:val="24"/>
              </w:rPr>
              <w:t>小写：</w:t>
            </w:r>
          </w:p>
        </w:tc>
        <w:tc>
          <w:tcPr>
            <w:tcW w:w="1122" w:type="pct"/>
            <w:vMerge w:val="restart"/>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338" w:type="pct"/>
            <w:vMerge w:val="continue"/>
            <w:noWrap w:val="0"/>
            <w:vAlign w:val="center"/>
          </w:tcPr>
          <w:p>
            <w:pPr>
              <w:jc w:val="center"/>
              <w:rPr>
                <w:rFonts w:hint="eastAsia"/>
                <w:sz w:val="24"/>
                <w:szCs w:val="24"/>
              </w:rPr>
            </w:pPr>
          </w:p>
        </w:tc>
        <w:tc>
          <w:tcPr>
            <w:tcW w:w="691" w:type="pct"/>
            <w:vMerge w:val="continue"/>
            <w:noWrap w:val="0"/>
            <w:vAlign w:val="center"/>
          </w:tcPr>
          <w:p>
            <w:pPr>
              <w:jc w:val="center"/>
              <w:rPr>
                <w:rFonts w:hint="eastAsia" w:ascii="宋体" w:hAnsi="宋体"/>
                <w:b/>
                <w:color w:val="000000"/>
                <w:sz w:val="24"/>
                <w:szCs w:val="24"/>
              </w:rPr>
            </w:pPr>
          </w:p>
        </w:tc>
        <w:tc>
          <w:tcPr>
            <w:tcW w:w="680" w:type="pct"/>
            <w:vMerge w:val="continue"/>
            <w:noWrap w:val="0"/>
            <w:vAlign w:val="center"/>
          </w:tcPr>
          <w:p>
            <w:pPr>
              <w:jc w:val="center"/>
              <w:rPr>
                <w:rFonts w:hint="eastAsia"/>
                <w:sz w:val="24"/>
                <w:szCs w:val="24"/>
              </w:rPr>
            </w:pPr>
          </w:p>
        </w:tc>
        <w:tc>
          <w:tcPr>
            <w:tcW w:w="2168" w:type="pct"/>
            <w:noWrap w:val="0"/>
            <w:vAlign w:val="top"/>
          </w:tcPr>
          <w:p>
            <w:pPr>
              <w:jc w:val="left"/>
              <w:rPr>
                <w:rFonts w:hint="eastAsia"/>
                <w:sz w:val="24"/>
                <w:szCs w:val="24"/>
              </w:rPr>
            </w:pPr>
          </w:p>
          <w:p>
            <w:pPr>
              <w:jc w:val="left"/>
              <w:rPr>
                <w:rFonts w:hint="eastAsia"/>
                <w:sz w:val="24"/>
                <w:szCs w:val="24"/>
              </w:rPr>
            </w:pPr>
            <w:r>
              <w:rPr>
                <w:rFonts w:hint="eastAsia"/>
                <w:sz w:val="24"/>
                <w:szCs w:val="24"/>
              </w:rPr>
              <w:t>大写：</w:t>
            </w:r>
          </w:p>
        </w:tc>
        <w:tc>
          <w:tcPr>
            <w:tcW w:w="1122" w:type="pct"/>
            <w:vMerge w:val="continue"/>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5000" w:type="pct"/>
            <w:gridSpan w:val="5"/>
            <w:noWrap w:val="0"/>
            <w:vAlign w:val="top"/>
          </w:tcPr>
          <w:p>
            <w:pPr>
              <w:rPr>
                <w:rFonts w:hint="default" w:eastAsia="宋体"/>
                <w:sz w:val="28"/>
                <w:szCs w:val="28"/>
                <w:lang w:val="en-US" w:eastAsia="zh-CN"/>
              </w:rPr>
            </w:pPr>
            <w:r>
              <w:rPr>
                <w:rFonts w:hint="eastAsia"/>
                <w:sz w:val="28"/>
                <w:szCs w:val="28"/>
              </w:rPr>
              <w:t>备注: 以上报价含税、含运费，一票制</w:t>
            </w:r>
            <w:r>
              <w:rPr>
                <w:rFonts w:hint="eastAsia"/>
                <w:sz w:val="28"/>
                <w:szCs w:val="28"/>
                <w:lang w:eastAsia="zh-CN"/>
              </w:rPr>
              <w:t>，税率为</w:t>
            </w:r>
            <w:r>
              <w:rPr>
                <w:rFonts w:hint="eastAsia"/>
                <w:sz w:val="28"/>
                <w:szCs w:val="28"/>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5000" w:type="pct"/>
            <w:gridSpan w:val="5"/>
            <w:noWrap w:val="0"/>
            <w:vAlign w:val="top"/>
          </w:tcPr>
          <w:p>
            <w:pPr>
              <w:rPr>
                <w:rFonts w:hint="eastAsia"/>
                <w:sz w:val="28"/>
                <w:szCs w:val="28"/>
              </w:rPr>
            </w:pPr>
            <w:r>
              <w:rPr>
                <w:rFonts w:hint="eastAsia"/>
                <w:sz w:val="28"/>
                <w:szCs w:val="28"/>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5000" w:type="pct"/>
            <w:gridSpan w:val="5"/>
            <w:noWrap w:val="0"/>
            <w:vAlign w:val="top"/>
          </w:tcPr>
          <w:p>
            <w:pPr>
              <w:rPr>
                <w:rFonts w:hint="eastAsia"/>
                <w:sz w:val="28"/>
                <w:szCs w:val="28"/>
              </w:rPr>
            </w:pPr>
            <w:r>
              <w:rPr>
                <w:rFonts w:hint="eastAsia"/>
                <w:sz w:val="28"/>
                <w:szCs w:val="28"/>
              </w:rPr>
              <w:t>投标单位公章及签字：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5000" w:type="pct"/>
            <w:gridSpan w:val="5"/>
            <w:noWrap w:val="0"/>
            <w:vAlign w:val="top"/>
          </w:tcPr>
          <w:p>
            <w:pPr>
              <w:rPr>
                <w:rFonts w:hint="eastAsia"/>
                <w:sz w:val="28"/>
                <w:szCs w:val="28"/>
              </w:rPr>
            </w:pPr>
            <w:r>
              <w:rPr>
                <w:rFonts w:hint="eastAsia"/>
                <w:sz w:val="28"/>
                <w:szCs w:val="28"/>
              </w:rPr>
              <w:t>日期：</w:t>
            </w:r>
          </w:p>
        </w:tc>
      </w:tr>
    </w:tbl>
    <w:p>
      <w:pPr>
        <w:rPr>
          <w:rFonts w:hint="eastAsia"/>
        </w:rPr>
      </w:pPr>
    </w:p>
    <w:p>
      <w:pPr>
        <w:bidi w:val="0"/>
        <w:rPr>
          <w:rFonts w:hint="default"/>
          <w:lang w:val="en-US" w:eastAsia="zh-CN"/>
        </w:rPr>
      </w:pPr>
    </w:p>
    <w:p>
      <w:pPr>
        <w:tabs>
          <w:tab w:val="left" w:pos="762"/>
        </w:tabs>
        <w:bidi w:val="0"/>
        <w:jc w:val="left"/>
        <w:rPr>
          <w:rFonts w:hint="default"/>
          <w:sz w:val="20"/>
          <w:szCs w:val="18"/>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AD3FFC"/>
    <w:multiLevelType w:val="singleLevel"/>
    <w:tmpl w:val="BAAD3FFC"/>
    <w:lvl w:ilvl="0" w:tentative="0">
      <w:start w:val="1"/>
      <w:numFmt w:val="decimal"/>
      <w:suff w:val="nothing"/>
      <w:lvlText w:val="%1、"/>
      <w:lvlJc w:val="left"/>
      <w:pPr>
        <w:ind w:left="-22"/>
      </w:pPr>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E0528E63"/>
    <w:multiLevelType w:val="singleLevel"/>
    <w:tmpl w:val="E0528E63"/>
    <w:lvl w:ilvl="0" w:tentative="0">
      <w:start w:val="1"/>
      <w:numFmt w:val="decimal"/>
      <w:suff w:val="nothing"/>
      <w:lvlText w:val="%1、"/>
      <w:lvlJc w:val="left"/>
    </w:lvl>
  </w:abstractNum>
  <w:abstractNum w:abstractNumId="3">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4">
    <w:nsid w:val="0000000B"/>
    <w:multiLevelType w:val="singleLevel"/>
    <w:tmpl w:val="0000000B"/>
    <w:lvl w:ilvl="0" w:tentative="0">
      <w:start w:val="1"/>
      <w:numFmt w:val="decimal"/>
      <w:lvlText w:val="（%1）"/>
      <w:lvlJc w:val="left"/>
      <w:pPr>
        <w:tabs>
          <w:tab w:val="left" w:pos="1125"/>
        </w:tabs>
        <w:ind w:left="1125" w:hanging="705"/>
      </w:pPr>
    </w:lvl>
  </w:abstractNum>
  <w:abstractNum w:abstractNumId="5">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7">
    <w:nsid w:val="0000000E"/>
    <w:multiLevelType w:val="singleLevel"/>
    <w:tmpl w:val="0000000E"/>
    <w:lvl w:ilvl="0" w:tentative="0">
      <w:start w:val="1"/>
      <w:numFmt w:val="decimal"/>
      <w:lvlText w:val="%1、"/>
      <w:lvlJc w:val="left"/>
      <w:pPr>
        <w:tabs>
          <w:tab w:val="left" w:pos="705"/>
        </w:tabs>
        <w:ind w:left="705" w:hanging="420"/>
      </w:pPr>
    </w:lvl>
  </w:abstractNum>
  <w:abstractNum w:abstractNumId="8">
    <w:nsid w:val="2C64BC62"/>
    <w:multiLevelType w:val="singleLevel"/>
    <w:tmpl w:val="2C64BC62"/>
    <w:lvl w:ilvl="0" w:tentative="0">
      <w:start w:val="1"/>
      <w:numFmt w:val="decimal"/>
      <w:lvlText w:val="%1."/>
      <w:lvlJc w:val="left"/>
      <w:pPr>
        <w:ind w:left="425" w:hanging="425"/>
      </w:pPr>
      <w:rPr>
        <w:rFonts w:hint="default"/>
      </w:rPr>
    </w:lvl>
  </w:abstractNum>
  <w:abstractNum w:abstractNumId="9">
    <w:nsid w:val="5AE2DA4B"/>
    <w:multiLevelType w:val="singleLevel"/>
    <w:tmpl w:val="5AE2DA4B"/>
    <w:lvl w:ilvl="0" w:tentative="0">
      <w:start w:val="14"/>
      <w:numFmt w:val="chineseCounting"/>
      <w:suff w:val="nothing"/>
      <w:lvlText w:val="%1、"/>
      <w:lvlJc w:val="left"/>
      <w:rPr>
        <w:rFonts w:hint="eastAsia"/>
      </w:rPr>
    </w:lvl>
  </w:abstractNum>
  <w:num w:numId="1">
    <w:abstractNumId w:val="3"/>
    <w:lvlOverride w:ilvl="0">
      <w:startOverride w:val="1"/>
    </w:lvlOverride>
  </w:num>
  <w:num w:numId="2">
    <w:abstractNumId w:val="7"/>
    <w:lvlOverride w:ilvl="0">
      <w:startOverride w:val="1"/>
    </w:lvlOverride>
  </w:num>
  <w:num w:numId="3">
    <w:abstractNumId w:val="6"/>
    <w:lvlOverride w:ilvl="0">
      <w:startOverride w:val="1"/>
    </w:lvlOverride>
  </w:num>
  <w:num w:numId="4">
    <w:abstractNumId w:val="4"/>
    <w:lvlOverride w:ilvl="0">
      <w:startOverride w:val="1"/>
    </w:lvlOverride>
  </w:num>
  <w:num w:numId="5">
    <w:abstractNumId w:val="5"/>
  </w:num>
  <w:num w:numId="6">
    <w:abstractNumId w:val="8"/>
  </w:num>
  <w:num w:numId="7">
    <w:abstractNumId w:val="9"/>
  </w:num>
  <w:num w:numId="8">
    <w:abstractNumId w:val="0"/>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551CE"/>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0B5D0F"/>
    <w:rsid w:val="01935619"/>
    <w:rsid w:val="01A6379C"/>
    <w:rsid w:val="01BA37EC"/>
    <w:rsid w:val="02C70D71"/>
    <w:rsid w:val="038D2F19"/>
    <w:rsid w:val="0399230F"/>
    <w:rsid w:val="043C4162"/>
    <w:rsid w:val="04823B21"/>
    <w:rsid w:val="04CE3E6C"/>
    <w:rsid w:val="05324816"/>
    <w:rsid w:val="05325D34"/>
    <w:rsid w:val="05350A6F"/>
    <w:rsid w:val="053B5FB3"/>
    <w:rsid w:val="05C52E89"/>
    <w:rsid w:val="05DE4E53"/>
    <w:rsid w:val="06CB7169"/>
    <w:rsid w:val="07BA48CA"/>
    <w:rsid w:val="0831406E"/>
    <w:rsid w:val="085B58B3"/>
    <w:rsid w:val="08A96692"/>
    <w:rsid w:val="08E16DE7"/>
    <w:rsid w:val="09CC0F27"/>
    <w:rsid w:val="0B5E1A54"/>
    <w:rsid w:val="0BFF25BD"/>
    <w:rsid w:val="0CA56729"/>
    <w:rsid w:val="0CBC295F"/>
    <w:rsid w:val="0D2F279C"/>
    <w:rsid w:val="0D457EDC"/>
    <w:rsid w:val="0DF07D84"/>
    <w:rsid w:val="0E497616"/>
    <w:rsid w:val="0E842CB1"/>
    <w:rsid w:val="0F0803D8"/>
    <w:rsid w:val="0F347211"/>
    <w:rsid w:val="10CA64E1"/>
    <w:rsid w:val="110928F7"/>
    <w:rsid w:val="11654D47"/>
    <w:rsid w:val="117D52B1"/>
    <w:rsid w:val="118E286C"/>
    <w:rsid w:val="12961F2D"/>
    <w:rsid w:val="135C10D5"/>
    <w:rsid w:val="139F3DA1"/>
    <w:rsid w:val="13D576D7"/>
    <w:rsid w:val="14772C2B"/>
    <w:rsid w:val="14881933"/>
    <w:rsid w:val="154D48F1"/>
    <w:rsid w:val="158A4695"/>
    <w:rsid w:val="16541AFE"/>
    <w:rsid w:val="1694444C"/>
    <w:rsid w:val="17131114"/>
    <w:rsid w:val="1724223F"/>
    <w:rsid w:val="17F97F08"/>
    <w:rsid w:val="1820391D"/>
    <w:rsid w:val="18560C92"/>
    <w:rsid w:val="18ED4DB4"/>
    <w:rsid w:val="19B16948"/>
    <w:rsid w:val="1A8A6D05"/>
    <w:rsid w:val="1AA53F86"/>
    <w:rsid w:val="1B846959"/>
    <w:rsid w:val="1C430554"/>
    <w:rsid w:val="1CCB1E53"/>
    <w:rsid w:val="1D2E11E1"/>
    <w:rsid w:val="1E1C491B"/>
    <w:rsid w:val="1E8C7D42"/>
    <w:rsid w:val="1E8E57E6"/>
    <w:rsid w:val="1E937D02"/>
    <w:rsid w:val="1ECD1393"/>
    <w:rsid w:val="1F0B69B1"/>
    <w:rsid w:val="1F107E3E"/>
    <w:rsid w:val="1F4242F7"/>
    <w:rsid w:val="1F802445"/>
    <w:rsid w:val="1FF51B5E"/>
    <w:rsid w:val="205026F2"/>
    <w:rsid w:val="20E136F2"/>
    <w:rsid w:val="21133B37"/>
    <w:rsid w:val="21534F77"/>
    <w:rsid w:val="21A2160C"/>
    <w:rsid w:val="21E966E6"/>
    <w:rsid w:val="224C42D3"/>
    <w:rsid w:val="22B96773"/>
    <w:rsid w:val="22E00851"/>
    <w:rsid w:val="235C23EB"/>
    <w:rsid w:val="23CB766B"/>
    <w:rsid w:val="23D22DCD"/>
    <w:rsid w:val="246A25A2"/>
    <w:rsid w:val="25206CD2"/>
    <w:rsid w:val="25230E4D"/>
    <w:rsid w:val="25B129B0"/>
    <w:rsid w:val="268D7081"/>
    <w:rsid w:val="26F50CB1"/>
    <w:rsid w:val="26F906B4"/>
    <w:rsid w:val="278055FF"/>
    <w:rsid w:val="288D3DC5"/>
    <w:rsid w:val="28DD4D35"/>
    <w:rsid w:val="28E2171B"/>
    <w:rsid w:val="29401D6D"/>
    <w:rsid w:val="2BBB5AD5"/>
    <w:rsid w:val="2BF10F3E"/>
    <w:rsid w:val="2BF40243"/>
    <w:rsid w:val="2C204052"/>
    <w:rsid w:val="2C4E01C4"/>
    <w:rsid w:val="2CF31D5E"/>
    <w:rsid w:val="2DCD6DB5"/>
    <w:rsid w:val="2E3D1B0F"/>
    <w:rsid w:val="2EA431DB"/>
    <w:rsid w:val="2EDD294B"/>
    <w:rsid w:val="2F163A70"/>
    <w:rsid w:val="2FAF62F8"/>
    <w:rsid w:val="2FBE46F7"/>
    <w:rsid w:val="3036622A"/>
    <w:rsid w:val="30474844"/>
    <w:rsid w:val="30B541E9"/>
    <w:rsid w:val="30CA3841"/>
    <w:rsid w:val="3130279D"/>
    <w:rsid w:val="31DF7B93"/>
    <w:rsid w:val="324F62A8"/>
    <w:rsid w:val="32617895"/>
    <w:rsid w:val="32F7522E"/>
    <w:rsid w:val="339D246B"/>
    <w:rsid w:val="342060A8"/>
    <w:rsid w:val="34BB556C"/>
    <w:rsid w:val="35212328"/>
    <w:rsid w:val="358603F2"/>
    <w:rsid w:val="36A65EF8"/>
    <w:rsid w:val="36FB2C59"/>
    <w:rsid w:val="373827F1"/>
    <w:rsid w:val="379345D1"/>
    <w:rsid w:val="37974BFF"/>
    <w:rsid w:val="37BE23C2"/>
    <w:rsid w:val="37F27DC4"/>
    <w:rsid w:val="383E2980"/>
    <w:rsid w:val="387F2F2C"/>
    <w:rsid w:val="38CC59E7"/>
    <w:rsid w:val="3A3F65BD"/>
    <w:rsid w:val="3A773720"/>
    <w:rsid w:val="3AFC391A"/>
    <w:rsid w:val="3B14535E"/>
    <w:rsid w:val="3BD93E2F"/>
    <w:rsid w:val="3C3E683E"/>
    <w:rsid w:val="3C456A69"/>
    <w:rsid w:val="3C487023"/>
    <w:rsid w:val="3C887586"/>
    <w:rsid w:val="3D5A40AB"/>
    <w:rsid w:val="3DB441B2"/>
    <w:rsid w:val="3DD2066D"/>
    <w:rsid w:val="3DD452AF"/>
    <w:rsid w:val="3DD967AA"/>
    <w:rsid w:val="3E371640"/>
    <w:rsid w:val="3E66724B"/>
    <w:rsid w:val="3E7B6789"/>
    <w:rsid w:val="3E7D3F6D"/>
    <w:rsid w:val="3EB9202C"/>
    <w:rsid w:val="3EB93F1F"/>
    <w:rsid w:val="3EC14D90"/>
    <w:rsid w:val="3EF869AA"/>
    <w:rsid w:val="3F0B65A3"/>
    <w:rsid w:val="3FC82DB5"/>
    <w:rsid w:val="404A6AC9"/>
    <w:rsid w:val="40E60214"/>
    <w:rsid w:val="41394D83"/>
    <w:rsid w:val="41A706B0"/>
    <w:rsid w:val="41BF02F4"/>
    <w:rsid w:val="422E1FDF"/>
    <w:rsid w:val="423C71D1"/>
    <w:rsid w:val="426213B7"/>
    <w:rsid w:val="42CE1EFE"/>
    <w:rsid w:val="43DE4636"/>
    <w:rsid w:val="44367FF1"/>
    <w:rsid w:val="4500284B"/>
    <w:rsid w:val="45407B03"/>
    <w:rsid w:val="45C004AA"/>
    <w:rsid w:val="46587D68"/>
    <w:rsid w:val="47092C6F"/>
    <w:rsid w:val="47847BD9"/>
    <w:rsid w:val="47AD4330"/>
    <w:rsid w:val="48396236"/>
    <w:rsid w:val="48582775"/>
    <w:rsid w:val="48E1049E"/>
    <w:rsid w:val="49280B38"/>
    <w:rsid w:val="492C5B3D"/>
    <w:rsid w:val="49A4783E"/>
    <w:rsid w:val="4A85340F"/>
    <w:rsid w:val="4ACE7F4F"/>
    <w:rsid w:val="4AED65F2"/>
    <w:rsid w:val="4AF96756"/>
    <w:rsid w:val="4B635392"/>
    <w:rsid w:val="4BA21255"/>
    <w:rsid w:val="4DC66F68"/>
    <w:rsid w:val="4EE21EBF"/>
    <w:rsid w:val="514F2EE0"/>
    <w:rsid w:val="51A458AF"/>
    <w:rsid w:val="52E54E97"/>
    <w:rsid w:val="52EE0AE7"/>
    <w:rsid w:val="536967A8"/>
    <w:rsid w:val="53AB6FFE"/>
    <w:rsid w:val="554C057B"/>
    <w:rsid w:val="55AB21CC"/>
    <w:rsid w:val="56065626"/>
    <w:rsid w:val="562E1D47"/>
    <w:rsid w:val="566E6D8E"/>
    <w:rsid w:val="56FF0A43"/>
    <w:rsid w:val="57AC75B3"/>
    <w:rsid w:val="57D705F2"/>
    <w:rsid w:val="58112442"/>
    <w:rsid w:val="598A03E4"/>
    <w:rsid w:val="59AE033E"/>
    <w:rsid w:val="5AAF6E02"/>
    <w:rsid w:val="5AEA3AD0"/>
    <w:rsid w:val="5B1D2529"/>
    <w:rsid w:val="5B35349E"/>
    <w:rsid w:val="5B3F7D83"/>
    <w:rsid w:val="5B527398"/>
    <w:rsid w:val="5BA959B9"/>
    <w:rsid w:val="5BCA3067"/>
    <w:rsid w:val="5CC70FAC"/>
    <w:rsid w:val="5D087E46"/>
    <w:rsid w:val="5D173705"/>
    <w:rsid w:val="5D1B4B8A"/>
    <w:rsid w:val="5D915ACD"/>
    <w:rsid w:val="5E093F5D"/>
    <w:rsid w:val="5E611270"/>
    <w:rsid w:val="5EB2026E"/>
    <w:rsid w:val="5F247E12"/>
    <w:rsid w:val="5FE13E30"/>
    <w:rsid w:val="6033725C"/>
    <w:rsid w:val="60626C3A"/>
    <w:rsid w:val="61033D16"/>
    <w:rsid w:val="623E76D0"/>
    <w:rsid w:val="625B24D7"/>
    <w:rsid w:val="62CD795C"/>
    <w:rsid w:val="6438579B"/>
    <w:rsid w:val="655749FB"/>
    <w:rsid w:val="65B63C51"/>
    <w:rsid w:val="65E5671A"/>
    <w:rsid w:val="66EA0C9A"/>
    <w:rsid w:val="66FB3BC1"/>
    <w:rsid w:val="67023348"/>
    <w:rsid w:val="678F7868"/>
    <w:rsid w:val="686F59C5"/>
    <w:rsid w:val="68985C4A"/>
    <w:rsid w:val="68BB275A"/>
    <w:rsid w:val="695E0A51"/>
    <w:rsid w:val="6AE713EB"/>
    <w:rsid w:val="6B015D37"/>
    <w:rsid w:val="6B9014C7"/>
    <w:rsid w:val="6C1A3992"/>
    <w:rsid w:val="6C7B13C4"/>
    <w:rsid w:val="6CA73029"/>
    <w:rsid w:val="6D027CD6"/>
    <w:rsid w:val="6DD71BCE"/>
    <w:rsid w:val="6E3164EF"/>
    <w:rsid w:val="6E550ED4"/>
    <w:rsid w:val="6EA5652C"/>
    <w:rsid w:val="6ED71557"/>
    <w:rsid w:val="6F0C38CA"/>
    <w:rsid w:val="706A3FF6"/>
    <w:rsid w:val="70737BDA"/>
    <w:rsid w:val="70D03715"/>
    <w:rsid w:val="70E0155E"/>
    <w:rsid w:val="711219DD"/>
    <w:rsid w:val="712640D1"/>
    <w:rsid w:val="713C5670"/>
    <w:rsid w:val="719201E7"/>
    <w:rsid w:val="71F96DCA"/>
    <w:rsid w:val="72107C5B"/>
    <w:rsid w:val="732D2693"/>
    <w:rsid w:val="73476175"/>
    <w:rsid w:val="7357254E"/>
    <w:rsid w:val="736101B7"/>
    <w:rsid w:val="73611393"/>
    <w:rsid w:val="749D6575"/>
    <w:rsid w:val="754F1E1A"/>
    <w:rsid w:val="761859F6"/>
    <w:rsid w:val="76206BC5"/>
    <w:rsid w:val="773210D8"/>
    <w:rsid w:val="77846985"/>
    <w:rsid w:val="778A5616"/>
    <w:rsid w:val="77F80B55"/>
    <w:rsid w:val="780E1C86"/>
    <w:rsid w:val="784D0939"/>
    <w:rsid w:val="78C639C7"/>
    <w:rsid w:val="78E1515C"/>
    <w:rsid w:val="790731F3"/>
    <w:rsid w:val="790756AF"/>
    <w:rsid w:val="7949658A"/>
    <w:rsid w:val="797A02ED"/>
    <w:rsid w:val="79B23223"/>
    <w:rsid w:val="79DE1204"/>
    <w:rsid w:val="79FF1E46"/>
    <w:rsid w:val="7A447EB1"/>
    <w:rsid w:val="7A6263B1"/>
    <w:rsid w:val="7A757773"/>
    <w:rsid w:val="7ADF17B7"/>
    <w:rsid w:val="7AE93C2A"/>
    <w:rsid w:val="7AEB0EA5"/>
    <w:rsid w:val="7AF9718A"/>
    <w:rsid w:val="7B386B42"/>
    <w:rsid w:val="7BBC102F"/>
    <w:rsid w:val="7BBE210A"/>
    <w:rsid w:val="7BD509C2"/>
    <w:rsid w:val="7BDC0741"/>
    <w:rsid w:val="7C070CDC"/>
    <w:rsid w:val="7C9625E2"/>
    <w:rsid w:val="7D0716F9"/>
    <w:rsid w:val="7D2A47F3"/>
    <w:rsid w:val="7DD20481"/>
    <w:rsid w:val="7F3F5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qFormat/>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 w:type="character" w:customStyle="1" w:styleId="23">
    <w:name w:val="font51"/>
    <w:basedOn w:val="11"/>
    <w:qFormat/>
    <w:uiPriority w:val="0"/>
    <w:rPr>
      <w:rFonts w:hint="eastAsia" w:ascii="宋体" w:hAnsi="宋体" w:eastAsia="宋体" w:cs="宋体"/>
      <w:color w:val="000000"/>
      <w:sz w:val="18"/>
      <w:szCs w:val="18"/>
      <w:u w:val="none"/>
    </w:rPr>
  </w:style>
  <w:style w:type="character" w:customStyle="1" w:styleId="24">
    <w:name w:val="font21"/>
    <w:basedOn w:val="11"/>
    <w:qFormat/>
    <w:uiPriority w:val="0"/>
    <w:rPr>
      <w:rFonts w:hint="default" w:ascii="Times New Roman" w:hAnsi="Times New Roman" w:cs="Times New Roman"/>
      <w:color w:val="000000"/>
      <w:sz w:val="18"/>
      <w:szCs w:val="18"/>
      <w:u w:val="none"/>
    </w:rPr>
  </w:style>
  <w:style w:type="character" w:customStyle="1" w:styleId="25">
    <w:name w:val="font11"/>
    <w:basedOn w:val="11"/>
    <w:qFormat/>
    <w:uiPriority w:val="0"/>
    <w:rPr>
      <w:rFonts w:hint="default" w:ascii="Times New Roman" w:hAnsi="Times New Roman" w:cs="Times New Roman"/>
      <w:color w:val="000000"/>
      <w:sz w:val="28"/>
      <w:szCs w:val="28"/>
      <w:u w:val="none"/>
    </w:rPr>
  </w:style>
  <w:style w:type="character" w:customStyle="1" w:styleId="26">
    <w:name w:val="font01"/>
    <w:basedOn w:val="11"/>
    <w:qFormat/>
    <w:uiPriority w:val="0"/>
    <w:rPr>
      <w:rFonts w:hint="eastAsia" w:ascii="宋体" w:hAnsi="宋体" w:eastAsia="宋体" w:cs="宋体"/>
      <w:color w:val="FF0000"/>
      <w:sz w:val="24"/>
      <w:szCs w:val="24"/>
      <w:u w:val="none"/>
    </w:rPr>
  </w:style>
  <w:style w:type="character" w:customStyle="1" w:styleId="27">
    <w:name w:val="font41"/>
    <w:basedOn w:val="11"/>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4</TotalTime>
  <ScaleCrop>false</ScaleCrop>
  <LinksUpToDate>false</LinksUpToDate>
  <CharactersWithSpaces>5037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2021-05-07T09:00:03Z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B29FC54145FE495F85159932CEE40DF8</vt:lpwstr>
  </property>
</Properties>
</file>