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00" w:lineRule="auto"/>
        <w:jc w:val="center"/>
        <w:rPr>
          <w:rFonts w:ascii="宋体" w:hAnsi="宋体"/>
          <w:b/>
          <w:bCs/>
          <w:sz w:val="52"/>
          <w:szCs w:val="52"/>
        </w:rPr>
      </w:pPr>
      <w:r>
        <w:rPr>
          <w:rFonts w:ascii="宋体" w:hAnsi="宋体"/>
          <w:b/>
          <w:bCs/>
          <w:sz w:val="52"/>
          <w:szCs w:val="52"/>
        </w:rPr>
        <w:t>RH炉真空槽内监控</w:t>
      </w:r>
      <w:r>
        <w:rPr>
          <w:rFonts w:hint="eastAsia" w:ascii="宋体" w:hAnsi="宋体"/>
          <w:b/>
          <w:bCs/>
          <w:sz w:val="52"/>
          <w:szCs w:val="52"/>
        </w:rPr>
        <w:t>技术要求</w:t>
      </w:r>
    </w:p>
    <w:p>
      <w:pPr>
        <w:snapToGrid w:val="0"/>
        <w:spacing w:line="300" w:lineRule="auto"/>
        <w:ind w:firstLine="700" w:firstLineChars="250"/>
        <w:rPr>
          <w:rFonts w:ascii="宋体" w:hAnsi="宋体"/>
          <w:sz w:val="28"/>
          <w:szCs w:val="28"/>
        </w:rPr>
      </w:pPr>
    </w:p>
    <w:p>
      <w:pPr>
        <w:adjustRightInd w:val="0"/>
        <w:snapToGrid w:val="0"/>
        <w:spacing w:line="360" w:lineRule="auto"/>
        <w:rPr>
          <w:rFonts w:ascii="宋体" w:hAnsi="宋体"/>
          <w:b/>
          <w:bCs/>
          <w:sz w:val="24"/>
        </w:rPr>
      </w:pPr>
      <w:r>
        <w:rPr>
          <w:rFonts w:hint="eastAsia" w:ascii="宋体" w:hAnsi="宋体"/>
          <w:b/>
          <w:bCs/>
          <w:sz w:val="24"/>
        </w:rPr>
        <w:t>1总体技术要求</w:t>
      </w:r>
    </w:p>
    <w:p>
      <w:pPr>
        <w:snapToGrid w:val="0"/>
        <w:spacing w:line="300" w:lineRule="auto"/>
        <w:ind w:firstLine="700" w:firstLineChars="250"/>
        <w:rPr>
          <w:rFonts w:ascii="宋体" w:hAnsi="宋体"/>
          <w:sz w:val="28"/>
          <w:szCs w:val="28"/>
        </w:rPr>
      </w:pPr>
      <w:r>
        <w:rPr>
          <w:rFonts w:hint="eastAsia" w:ascii="宋体" w:hAnsi="宋体"/>
          <w:sz w:val="28"/>
          <w:szCs w:val="28"/>
        </w:rPr>
        <w:t>卖方提供的设备应当满足买方使用及环境的要求，卖方可以根据类似项目的设计、供货经验，推荐先进合理的设备设计。卖方对所提供的设备性能与技术负有总体责任。</w:t>
      </w:r>
    </w:p>
    <w:p>
      <w:pPr>
        <w:snapToGrid w:val="0"/>
        <w:spacing w:line="300" w:lineRule="auto"/>
        <w:ind w:firstLine="700" w:firstLineChars="250"/>
        <w:rPr>
          <w:rFonts w:ascii="宋体" w:hAnsi="宋体"/>
          <w:sz w:val="28"/>
          <w:szCs w:val="28"/>
        </w:rPr>
      </w:pPr>
      <w:r>
        <w:rPr>
          <w:rFonts w:hint="eastAsia" w:ascii="宋体" w:hAnsi="宋体"/>
          <w:sz w:val="28"/>
          <w:szCs w:val="28"/>
        </w:rPr>
        <w:t>卖方提供的设备在性能与技术上，应当具有先进性、可靠性，提供的系统设备应当保证其完整性等特点。</w:t>
      </w:r>
    </w:p>
    <w:p>
      <w:pPr>
        <w:adjustRightInd w:val="0"/>
        <w:snapToGrid w:val="0"/>
        <w:spacing w:line="360" w:lineRule="auto"/>
        <w:rPr>
          <w:rFonts w:ascii="宋体" w:hAnsi="宋体"/>
          <w:b/>
          <w:bCs/>
          <w:sz w:val="24"/>
        </w:rPr>
      </w:pPr>
      <w:r>
        <w:rPr>
          <w:rFonts w:hint="eastAsia" w:ascii="宋体" w:hAnsi="宋体"/>
          <w:b/>
          <w:bCs/>
          <w:sz w:val="24"/>
        </w:rPr>
        <w:t>2工艺系统技术要求</w:t>
      </w:r>
    </w:p>
    <w:p>
      <w:pPr>
        <w:snapToGrid w:val="0"/>
        <w:spacing w:line="300" w:lineRule="auto"/>
        <w:ind w:firstLine="700" w:firstLineChars="250"/>
        <w:rPr>
          <w:rFonts w:ascii="宋体" w:hAnsi="宋体"/>
          <w:sz w:val="28"/>
          <w:szCs w:val="28"/>
        </w:rPr>
      </w:pPr>
      <w:r>
        <w:rPr>
          <w:rFonts w:ascii="宋体" w:hAnsi="宋体"/>
          <w:sz w:val="28"/>
          <w:szCs w:val="28"/>
        </w:rPr>
        <w:t>RH</w:t>
      </w:r>
      <w:r>
        <w:rPr>
          <w:rFonts w:ascii="宋体" w:hAnsi="宋体"/>
          <w:color w:val="000000"/>
          <w:sz w:val="28"/>
          <w:szCs w:val="28"/>
        </w:rPr>
        <w:t>真空罐内</w:t>
      </w:r>
      <w:r>
        <w:rPr>
          <w:rFonts w:ascii="宋体" w:hAnsi="宋体"/>
          <w:sz w:val="28"/>
          <w:szCs w:val="28"/>
        </w:rPr>
        <w:t>成像系统设备，是一种直接安装在RH真空罐上顶盖上的特种高温工业电视设备。通过预留小孔实施监控罐体的内部生产过程，同时根据真空罐特有的生产环境，使用专制的摄像机、带防尘装置的高温探头套和远程控制器，达到生产人员可以在控制室里控制和监视到罐内的生产全过程的清晰画面。</w:t>
      </w:r>
    </w:p>
    <w:p>
      <w:pPr>
        <w:snapToGrid w:val="0"/>
        <w:spacing w:line="300" w:lineRule="auto"/>
        <w:ind w:firstLine="700" w:firstLineChars="250"/>
        <w:rPr>
          <w:rFonts w:ascii="宋体" w:hAnsi="宋体"/>
          <w:sz w:val="28"/>
          <w:szCs w:val="28"/>
        </w:rPr>
      </w:pPr>
      <w:r>
        <w:rPr>
          <w:rFonts w:hint="eastAsia" w:ascii="宋体" w:hAnsi="宋体"/>
          <w:sz w:val="28"/>
          <w:szCs w:val="28"/>
        </w:rPr>
        <w:t>真空精炼炉(VD/RH)电视监控系统是一种通过安装在真空精炼炉(VD/RH)顶盖上和控制室里的专用监视设备。从而, 达到直接在控制室里, 监视到炉内生产全过程的清晰画面。该系统需要具有远程控制、视线清扫、声光报警、结构合理、性能稳定、维修简便等优点。</w:t>
      </w:r>
    </w:p>
    <w:p>
      <w:pPr>
        <w:adjustRightInd w:val="0"/>
        <w:snapToGrid w:val="0"/>
        <w:spacing w:line="360" w:lineRule="auto"/>
        <w:rPr>
          <w:rFonts w:ascii="宋体" w:hAnsi="宋体"/>
          <w:b/>
          <w:bCs/>
          <w:sz w:val="24"/>
        </w:rPr>
      </w:pPr>
      <w:r>
        <w:rPr>
          <w:rFonts w:hint="eastAsia" w:ascii="宋体" w:hAnsi="宋体"/>
          <w:b/>
          <w:bCs/>
          <w:sz w:val="24"/>
        </w:rPr>
        <w:t xml:space="preserve">3系统技术参数 </w:t>
      </w:r>
    </w:p>
    <w:p>
      <w:pPr>
        <w:snapToGrid w:val="0"/>
        <w:spacing w:line="300" w:lineRule="auto"/>
        <w:rPr>
          <w:rFonts w:ascii="宋体" w:hAnsi="宋体"/>
          <w:sz w:val="28"/>
          <w:szCs w:val="28"/>
        </w:rPr>
      </w:pPr>
      <w:r>
        <w:rPr>
          <w:rFonts w:hint="eastAsia" w:ascii="宋体" w:hAnsi="宋体"/>
          <w:sz w:val="28"/>
          <w:szCs w:val="28"/>
        </w:rPr>
        <w:t>1</w:t>
      </w:r>
      <w:r>
        <w:rPr>
          <w:rFonts w:ascii="宋体" w:hAnsi="宋体"/>
          <w:sz w:val="28"/>
          <w:szCs w:val="28"/>
        </w:rPr>
        <w:t>.</w:t>
      </w:r>
      <w:r>
        <w:rPr>
          <w:rFonts w:hint="eastAsia" w:ascii="宋体" w:hAnsi="宋体"/>
          <w:sz w:val="28"/>
          <w:szCs w:val="28"/>
        </w:rPr>
        <w:t>特种耐高温摄像机</w:t>
      </w:r>
    </w:p>
    <w:p>
      <w:pPr>
        <w:snapToGrid w:val="0"/>
        <w:spacing w:line="300" w:lineRule="auto"/>
        <w:ind w:firstLine="700" w:firstLineChars="250"/>
        <w:rPr>
          <w:rFonts w:ascii="宋体" w:hAnsi="宋体"/>
          <w:sz w:val="28"/>
          <w:szCs w:val="28"/>
        </w:rPr>
      </w:pPr>
      <w:r>
        <w:rPr>
          <w:rFonts w:hint="eastAsia" w:ascii="宋体" w:hAnsi="宋体"/>
          <w:sz w:val="28"/>
          <w:szCs w:val="28"/>
        </w:rPr>
        <w:t>带有红外特性的C</w:t>
      </w:r>
      <w:r>
        <w:rPr>
          <w:rFonts w:ascii="宋体" w:hAnsi="宋体"/>
          <w:sz w:val="28"/>
          <w:szCs w:val="28"/>
        </w:rPr>
        <w:t>CD</w:t>
      </w:r>
      <w:r>
        <w:rPr>
          <w:rFonts w:hint="eastAsia" w:ascii="宋体" w:hAnsi="宋体"/>
          <w:sz w:val="28"/>
          <w:szCs w:val="28"/>
        </w:rPr>
        <w:t>及新的数字信号处理器，可以自动从白天的彩色模式切换到夜晚的黑白模式，特定模式下，彩色模式最低照度为0</w:t>
      </w:r>
      <w:r>
        <w:rPr>
          <w:rFonts w:ascii="宋体" w:hAnsi="宋体"/>
          <w:sz w:val="28"/>
          <w:szCs w:val="28"/>
        </w:rPr>
        <w:t>.14LUX</w:t>
      </w:r>
      <w:r>
        <w:rPr>
          <w:rFonts w:hint="eastAsia" w:ascii="宋体" w:hAnsi="宋体"/>
          <w:sz w:val="28"/>
          <w:szCs w:val="28"/>
        </w:rPr>
        <w:t>，黑白模式最低照度为0</w:t>
      </w:r>
      <w:r>
        <w:rPr>
          <w:rFonts w:ascii="宋体" w:hAnsi="宋体"/>
          <w:sz w:val="28"/>
          <w:szCs w:val="28"/>
        </w:rPr>
        <w:t>.01LUX.</w:t>
      </w:r>
      <w:r>
        <w:rPr>
          <w:rFonts w:hint="eastAsia" w:ascii="宋体" w:hAnsi="宋体"/>
          <w:sz w:val="28"/>
          <w:szCs w:val="28"/>
        </w:rPr>
        <w:t>灵敏度是普通摄像机的</w:t>
      </w:r>
      <w:r>
        <w:rPr>
          <w:rFonts w:ascii="宋体" w:hAnsi="宋体"/>
          <w:sz w:val="28"/>
          <w:szCs w:val="28"/>
        </w:rPr>
        <w:t>32</w:t>
      </w:r>
      <w:r>
        <w:rPr>
          <w:rFonts w:hint="eastAsia" w:ascii="宋体" w:hAnsi="宋体"/>
          <w:sz w:val="28"/>
          <w:szCs w:val="28"/>
        </w:rPr>
        <w:t>倍，使用近红外光源后，摄像机可以在完全没有光线的情况下，仍然可以利用近红外线实现监控。</w:t>
      </w:r>
    </w:p>
    <w:p>
      <w:pPr>
        <w:snapToGrid w:val="0"/>
        <w:spacing w:line="300" w:lineRule="auto"/>
        <w:ind w:firstLine="700" w:firstLineChars="250"/>
        <w:rPr>
          <w:rFonts w:ascii="宋体" w:hAnsi="宋体"/>
          <w:sz w:val="28"/>
          <w:szCs w:val="28"/>
        </w:rPr>
      </w:pPr>
      <w:r>
        <w:rPr>
          <w:rFonts w:hint="eastAsia" w:ascii="宋体" w:hAnsi="宋体"/>
          <w:sz w:val="28"/>
          <w:szCs w:val="28"/>
        </w:rPr>
        <w:t>具体要求如下：</w:t>
      </w:r>
    </w:p>
    <w:p>
      <w:pPr>
        <w:snapToGrid w:val="0"/>
        <w:spacing w:line="300" w:lineRule="auto"/>
        <w:ind w:firstLine="700" w:firstLineChars="250"/>
        <w:rPr>
          <w:rFonts w:ascii="宋体" w:hAnsi="宋体"/>
          <w:sz w:val="28"/>
          <w:szCs w:val="28"/>
        </w:rPr>
      </w:pPr>
      <w:r>
        <w:rPr>
          <w:rFonts w:hint="eastAsia" w:ascii="宋体" w:hAnsi="宋体"/>
          <w:sz w:val="28"/>
          <w:szCs w:val="28"/>
        </w:rPr>
        <w:t>1/</w:t>
      </w:r>
      <w:r>
        <w:rPr>
          <w:rFonts w:ascii="宋体" w:hAnsi="宋体"/>
          <w:sz w:val="28"/>
          <w:szCs w:val="28"/>
        </w:rPr>
        <w:t>3</w:t>
      </w:r>
      <w:r>
        <w:rPr>
          <w:rFonts w:hint="eastAsia" w:ascii="宋体" w:hAnsi="宋体"/>
          <w:sz w:val="28"/>
          <w:szCs w:val="28"/>
        </w:rPr>
        <w:t>型红外敏感行间转移C</w:t>
      </w:r>
      <w:r>
        <w:rPr>
          <w:rFonts w:ascii="宋体" w:hAnsi="宋体"/>
          <w:sz w:val="28"/>
          <w:szCs w:val="28"/>
        </w:rPr>
        <w:t>CD</w:t>
      </w:r>
      <w:r>
        <w:rPr>
          <w:rFonts w:hint="eastAsia" w:ascii="宋体" w:hAnsi="宋体"/>
          <w:sz w:val="28"/>
          <w:szCs w:val="28"/>
        </w:rPr>
        <w:t>。</w:t>
      </w:r>
    </w:p>
    <w:p>
      <w:pPr>
        <w:snapToGrid w:val="0"/>
        <w:spacing w:line="300" w:lineRule="auto"/>
        <w:ind w:firstLine="700" w:firstLineChars="250"/>
        <w:rPr>
          <w:rFonts w:ascii="宋体" w:hAnsi="宋体"/>
          <w:sz w:val="28"/>
          <w:szCs w:val="28"/>
        </w:rPr>
      </w:pPr>
      <w:r>
        <w:rPr>
          <w:rFonts w:hint="eastAsia" w:ascii="宋体" w:hAnsi="宋体"/>
          <w:sz w:val="28"/>
          <w:szCs w:val="28"/>
        </w:rPr>
        <w:t>可以自动或手动切换彩色或黑白模式。</w:t>
      </w:r>
    </w:p>
    <w:p>
      <w:pPr>
        <w:snapToGrid w:val="0"/>
        <w:spacing w:line="300" w:lineRule="auto"/>
        <w:ind w:firstLine="700" w:firstLineChars="250"/>
        <w:rPr>
          <w:rFonts w:ascii="宋体" w:hAnsi="宋体"/>
          <w:sz w:val="28"/>
          <w:szCs w:val="28"/>
        </w:rPr>
      </w:pPr>
      <w:r>
        <w:rPr>
          <w:rFonts w:hint="eastAsia" w:ascii="宋体" w:hAnsi="宋体"/>
          <w:sz w:val="28"/>
          <w:szCs w:val="28"/>
        </w:rPr>
        <w:t>超高灵敏度，F</w:t>
      </w:r>
      <w:r>
        <w:rPr>
          <w:rFonts w:ascii="宋体" w:hAnsi="宋体"/>
          <w:sz w:val="28"/>
          <w:szCs w:val="28"/>
        </w:rPr>
        <w:t>1.4</w:t>
      </w:r>
      <w:r>
        <w:rPr>
          <w:rFonts w:hint="eastAsia" w:ascii="宋体" w:hAnsi="宋体"/>
          <w:sz w:val="28"/>
          <w:szCs w:val="28"/>
        </w:rPr>
        <w:t>时彩色模式：0</w:t>
      </w:r>
      <w:r>
        <w:rPr>
          <w:rFonts w:ascii="宋体" w:hAnsi="宋体"/>
          <w:sz w:val="28"/>
          <w:szCs w:val="28"/>
        </w:rPr>
        <w:t>.14LUX</w:t>
      </w:r>
      <w:r>
        <w:rPr>
          <w:rFonts w:hint="eastAsia" w:ascii="宋体" w:hAnsi="宋体"/>
          <w:sz w:val="28"/>
          <w:szCs w:val="28"/>
        </w:rPr>
        <w:t>，黑白模式最低照度为0</w:t>
      </w:r>
      <w:r>
        <w:rPr>
          <w:rFonts w:ascii="宋体" w:hAnsi="宋体"/>
          <w:sz w:val="28"/>
          <w:szCs w:val="28"/>
        </w:rPr>
        <w:t>.01LUX</w:t>
      </w:r>
      <w:r>
        <w:rPr>
          <w:rFonts w:hint="eastAsia" w:ascii="宋体" w:hAnsi="宋体"/>
          <w:sz w:val="28"/>
          <w:szCs w:val="28"/>
        </w:rPr>
        <w:t>。</w:t>
      </w:r>
    </w:p>
    <w:p>
      <w:pPr>
        <w:snapToGrid w:val="0"/>
        <w:spacing w:line="300" w:lineRule="auto"/>
        <w:ind w:firstLine="700" w:firstLineChars="250"/>
        <w:rPr>
          <w:rFonts w:ascii="宋体" w:hAnsi="宋体"/>
          <w:sz w:val="28"/>
          <w:szCs w:val="28"/>
        </w:rPr>
      </w:pPr>
      <w:r>
        <w:rPr>
          <w:rFonts w:hint="eastAsia" w:ascii="宋体" w:hAnsi="宋体"/>
          <w:sz w:val="28"/>
          <w:szCs w:val="28"/>
        </w:rPr>
        <w:t>彩色模式水平分辨率</w:t>
      </w:r>
      <w:r>
        <w:rPr>
          <w:rFonts w:ascii="宋体" w:hAnsi="宋体"/>
          <w:sz w:val="28"/>
          <w:szCs w:val="28"/>
        </w:rPr>
        <w:t>1080P</w:t>
      </w:r>
      <w:r>
        <w:rPr>
          <w:rFonts w:hint="eastAsia" w:ascii="宋体" w:hAnsi="宋体"/>
          <w:sz w:val="28"/>
          <w:szCs w:val="28"/>
        </w:rPr>
        <w:t>，黑白模式水平分辨率</w:t>
      </w:r>
      <w:r>
        <w:rPr>
          <w:rFonts w:ascii="宋体" w:hAnsi="宋体"/>
          <w:sz w:val="28"/>
          <w:szCs w:val="28"/>
        </w:rPr>
        <w:t>1080P</w:t>
      </w:r>
      <w:r>
        <w:rPr>
          <w:rFonts w:hint="eastAsia" w:ascii="宋体" w:hAnsi="宋体"/>
          <w:sz w:val="28"/>
          <w:szCs w:val="28"/>
        </w:rPr>
        <w:t>。</w:t>
      </w:r>
    </w:p>
    <w:p>
      <w:pPr>
        <w:snapToGrid w:val="0"/>
        <w:spacing w:line="300" w:lineRule="auto"/>
        <w:ind w:firstLine="700" w:firstLineChars="250"/>
        <w:rPr>
          <w:rFonts w:ascii="宋体" w:hAnsi="宋体"/>
          <w:sz w:val="28"/>
          <w:szCs w:val="28"/>
        </w:rPr>
      </w:pPr>
      <w:r>
        <w:rPr>
          <w:rFonts w:hint="eastAsia" w:ascii="宋体" w:hAnsi="宋体"/>
          <w:sz w:val="28"/>
          <w:szCs w:val="28"/>
        </w:rPr>
        <w:t>通过先进的电子光圈控制（E</w:t>
      </w:r>
      <w:r>
        <w:rPr>
          <w:rFonts w:ascii="宋体" w:hAnsi="宋体"/>
          <w:sz w:val="28"/>
          <w:szCs w:val="28"/>
        </w:rPr>
        <w:t>LC</w:t>
      </w:r>
      <w:r>
        <w:rPr>
          <w:rFonts w:hint="eastAsia" w:ascii="宋体" w:hAnsi="宋体"/>
          <w:sz w:val="28"/>
          <w:szCs w:val="28"/>
        </w:rPr>
        <w:t>）功能，可以在室内应用时使用固定光圈镜头。</w:t>
      </w:r>
    </w:p>
    <w:p>
      <w:pPr>
        <w:snapToGrid w:val="0"/>
        <w:spacing w:line="300" w:lineRule="auto"/>
        <w:ind w:firstLine="700" w:firstLineChars="250"/>
        <w:rPr>
          <w:rFonts w:ascii="宋体" w:hAnsi="宋体"/>
          <w:sz w:val="28"/>
          <w:szCs w:val="28"/>
        </w:rPr>
      </w:pPr>
      <w:r>
        <w:rPr>
          <w:rFonts w:hint="eastAsia" w:ascii="宋体" w:hAnsi="宋体"/>
          <w:sz w:val="28"/>
          <w:szCs w:val="28"/>
        </w:rPr>
        <w:t>内置数字移动检测器</w:t>
      </w:r>
    </w:p>
    <w:p>
      <w:pPr>
        <w:snapToGrid w:val="0"/>
        <w:spacing w:line="300" w:lineRule="auto"/>
        <w:ind w:firstLine="700" w:firstLineChars="250"/>
        <w:rPr>
          <w:rFonts w:ascii="宋体" w:hAnsi="宋体"/>
          <w:sz w:val="28"/>
          <w:szCs w:val="28"/>
        </w:rPr>
      </w:pPr>
      <w:r>
        <w:rPr>
          <w:rFonts w:hint="eastAsia" w:ascii="宋体" w:hAnsi="宋体"/>
          <w:sz w:val="28"/>
          <w:szCs w:val="28"/>
        </w:rPr>
        <w:t>电子快门速度从1/</w:t>
      </w:r>
      <w:r>
        <w:rPr>
          <w:rFonts w:ascii="宋体" w:hAnsi="宋体"/>
          <w:sz w:val="28"/>
          <w:szCs w:val="28"/>
        </w:rPr>
        <w:t>50</w:t>
      </w:r>
      <w:r>
        <w:rPr>
          <w:rFonts w:hint="eastAsia" w:ascii="宋体" w:hAnsi="宋体"/>
          <w:sz w:val="28"/>
          <w:szCs w:val="28"/>
        </w:rPr>
        <w:t>秒到1/</w:t>
      </w:r>
      <w:r>
        <w:rPr>
          <w:rFonts w:ascii="宋体" w:hAnsi="宋体"/>
          <w:sz w:val="28"/>
          <w:szCs w:val="28"/>
        </w:rPr>
        <w:t>10000</w:t>
      </w:r>
      <w:r>
        <w:rPr>
          <w:rFonts w:hint="eastAsia" w:ascii="宋体" w:hAnsi="宋体"/>
          <w:sz w:val="28"/>
          <w:szCs w:val="28"/>
        </w:rPr>
        <w:t>秒</w:t>
      </w:r>
    </w:p>
    <w:p>
      <w:pPr>
        <w:snapToGrid w:val="0"/>
        <w:spacing w:line="300" w:lineRule="auto"/>
        <w:ind w:firstLine="700" w:firstLineChars="250"/>
        <w:rPr>
          <w:rFonts w:ascii="宋体" w:hAnsi="宋体"/>
          <w:sz w:val="28"/>
          <w:szCs w:val="28"/>
        </w:rPr>
      </w:pPr>
      <w:r>
        <w:rPr>
          <w:rFonts w:hint="eastAsia" w:ascii="宋体" w:hAnsi="宋体"/>
          <w:sz w:val="28"/>
          <w:szCs w:val="28"/>
        </w:rPr>
        <w:t>电子灵敏度提升（自动/手动/关）</w:t>
      </w:r>
    </w:p>
    <w:p>
      <w:pPr>
        <w:snapToGrid w:val="0"/>
        <w:spacing w:line="300" w:lineRule="auto"/>
        <w:ind w:firstLine="700" w:firstLineChars="250"/>
        <w:rPr>
          <w:rFonts w:ascii="宋体" w:hAnsi="宋体"/>
          <w:sz w:val="28"/>
          <w:szCs w:val="28"/>
        </w:rPr>
      </w:pPr>
    </w:p>
    <w:p>
      <w:pPr>
        <w:snapToGrid w:val="0"/>
        <w:spacing w:line="300" w:lineRule="auto"/>
        <w:rPr>
          <w:rFonts w:ascii="宋体" w:hAnsi="宋体"/>
          <w:sz w:val="28"/>
          <w:szCs w:val="28"/>
        </w:rPr>
      </w:pPr>
      <w:r>
        <w:rPr>
          <w:rFonts w:ascii="宋体" w:hAnsi="宋体"/>
          <w:sz w:val="28"/>
          <w:szCs w:val="28"/>
        </w:rPr>
        <w:t>2.</w:t>
      </w:r>
      <w:r>
        <w:rPr>
          <w:rFonts w:hint="eastAsia" w:ascii="宋体" w:hAnsi="宋体"/>
          <w:sz w:val="28"/>
          <w:szCs w:val="28"/>
        </w:rPr>
        <w:t>高温镜头</w:t>
      </w:r>
    </w:p>
    <w:p>
      <w:pPr>
        <w:snapToGrid w:val="0"/>
        <w:spacing w:line="300" w:lineRule="auto"/>
        <w:rPr>
          <w:rFonts w:ascii="宋体" w:hAnsi="宋体"/>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采用蓝宝石前端，要求能够有效防止钢水喷溅及高温辐射，设计采用中继物镜两次成像，增加成像仪成像距离，减少辐射热对摄像机的影响，成像仪采用电动调节，保证摄取到清晰的炉内运行状况，</w:t>
      </w:r>
    </w:p>
    <w:tbl>
      <w:tblPr>
        <w:tblStyle w:val="5"/>
        <w:tblpPr w:leftFromText="180" w:rightFromText="180" w:vertAnchor="text" w:horzAnchor="margin" w:tblpY="2"/>
        <w:tblW w:w="4866" w:type="pct"/>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30" w:type="dxa"/>
          <w:left w:w="30" w:type="dxa"/>
          <w:bottom w:w="30" w:type="dxa"/>
          <w:right w:w="30" w:type="dxa"/>
        </w:tblCellMar>
      </w:tblPr>
      <w:tblGrid>
        <w:gridCol w:w="4071"/>
        <w:gridCol w:w="4071"/>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30" w:type="dxa"/>
            <w:left w:w="30" w:type="dxa"/>
            <w:bottom w:w="30" w:type="dxa"/>
            <w:right w:w="30" w:type="dxa"/>
          </w:tblCellMar>
        </w:tblPrEx>
        <w:trPr>
          <w:cantSplit/>
          <w:trHeight w:val="335" w:hRule="atLeast"/>
        </w:trPr>
        <w:tc>
          <w:tcPr>
            <w:tcW w:w="1975" w:type="pct"/>
            <w:tcBorders>
              <w:top w:val="outset" w:color="111111" w:sz="6" w:space="0"/>
              <w:left w:val="outset" w:color="111111" w:sz="6" w:space="0"/>
              <w:bottom w:val="outset" w:color="111111" w:sz="6" w:space="0"/>
              <w:right w:val="outset" w:color="111111" w:sz="6" w:space="0"/>
            </w:tcBorders>
            <w:vAlign w:val="center"/>
          </w:tcPr>
          <w:p>
            <w:pPr>
              <w:snapToGrid w:val="0"/>
              <w:spacing w:line="300" w:lineRule="auto"/>
              <w:rPr>
                <w:rFonts w:ascii="宋体" w:hAnsi="宋体"/>
                <w:sz w:val="28"/>
                <w:szCs w:val="28"/>
              </w:rPr>
            </w:pPr>
            <w:r>
              <w:rPr>
                <w:rFonts w:hint="eastAsia" w:ascii="宋体" w:hAnsi="宋体"/>
                <w:sz w:val="28"/>
                <w:szCs w:val="28"/>
              </w:rPr>
              <w:t>视场角度</w:t>
            </w:r>
          </w:p>
        </w:tc>
        <w:tc>
          <w:tcPr>
            <w:tcW w:w="1975" w:type="pct"/>
            <w:tcBorders>
              <w:top w:val="outset" w:color="111111" w:sz="6" w:space="0"/>
              <w:left w:val="outset" w:color="111111" w:sz="6" w:space="0"/>
              <w:bottom w:val="outset" w:color="111111" w:sz="6" w:space="0"/>
              <w:right w:val="outset" w:color="111111" w:sz="6" w:space="0"/>
            </w:tcBorders>
            <w:vAlign w:val="center"/>
          </w:tcPr>
          <w:p>
            <w:pPr>
              <w:snapToGrid w:val="0"/>
              <w:spacing w:line="300" w:lineRule="auto"/>
              <w:rPr>
                <w:rFonts w:ascii="宋体" w:hAnsi="宋体"/>
                <w:sz w:val="28"/>
                <w:szCs w:val="28"/>
              </w:rPr>
            </w:pPr>
            <w:r>
              <w:rPr>
                <w:rFonts w:hint="eastAsia" w:ascii="宋体" w:hAnsi="宋体"/>
                <w:sz w:val="28"/>
                <w:szCs w:val="28"/>
              </w:rPr>
              <w:t>对角线</w:t>
            </w:r>
            <w:r>
              <w:rPr>
                <w:rFonts w:ascii="宋体" w:hAnsi="宋体"/>
                <w:sz w:val="28"/>
                <w:szCs w:val="28"/>
              </w:rPr>
              <w:t>75</w:t>
            </w:r>
            <w:r>
              <w:rPr>
                <w:rFonts w:hint="eastAsia" w:ascii="宋体" w:hAnsi="宋体"/>
                <w:sz w:val="28"/>
                <w:szCs w:val="28"/>
              </w:rPr>
              <w:t>度</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30" w:type="dxa"/>
            <w:left w:w="30" w:type="dxa"/>
            <w:bottom w:w="30" w:type="dxa"/>
            <w:right w:w="30" w:type="dxa"/>
          </w:tblCellMar>
        </w:tblPrEx>
        <w:trPr>
          <w:cantSplit/>
          <w:trHeight w:val="342" w:hRule="atLeast"/>
        </w:trPr>
        <w:tc>
          <w:tcPr>
            <w:tcW w:w="1975" w:type="pct"/>
            <w:tcBorders>
              <w:top w:val="outset" w:color="111111" w:sz="6" w:space="0"/>
              <w:left w:val="outset" w:color="111111" w:sz="6" w:space="0"/>
              <w:bottom w:val="outset" w:color="111111" w:sz="6" w:space="0"/>
              <w:right w:val="outset" w:color="111111" w:sz="6" w:space="0"/>
            </w:tcBorders>
            <w:vAlign w:val="center"/>
          </w:tcPr>
          <w:p>
            <w:pPr>
              <w:snapToGrid w:val="0"/>
              <w:spacing w:line="300" w:lineRule="auto"/>
              <w:rPr>
                <w:rFonts w:ascii="宋体" w:hAnsi="宋体"/>
                <w:sz w:val="28"/>
                <w:szCs w:val="28"/>
              </w:rPr>
            </w:pPr>
            <w:r>
              <w:rPr>
                <w:rFonts w:hint="eastAsia" w:ascii="宋体" w:hAnsi="宋体"/>
                <w:sz w:val="28"/>
                <w:szCs w:val="28"/>
              </w:rPr>
              <w:t>进光孔直径</w:t>
            </w:r>
          </w:p>
        </w:tc>
        <w:tc>
          <w:tcPr>
            <w:tcW w:w="1975" w:type="pct"/>
            <w:tcBorders>
              <w:top w:val="outset" w:color="111111" w:sz="6" w:space="0"/>
              <w:left w:val="outset" w:color="111111" w:sz="6" w:space="0"/>
              <w:bottom w:val="outset" w:color="111111" w:sz="6" w:space="0"/>
              <w:right w:val="outset" w:color="111111" w:sz="6" w:space="0"/>
            </w:tcBorders>
            <w:vAlign w:val="center"/>
          </w:tcPr>
          <w:p>
            <w:pPr>
              <w:snapToGrid w:val="0"/>
              <w:spacing w:line="300" w:lineRule="auto"/>
              <w:rPr>
                <w:rFonts w:ascii="宋体" w:hAnsi="宋体"/>
                <w:sz w:val="28"/>
                <w:szCs w:val="28"/>
              </w:rPr>
            </w:pPr>
            <w:r>
              <w:rPr>
                <w:rFonts w:ascii="宋体" w:hAnsi="宋体"/>
                <w:sz w:val="28"/>
                <w:szCs w:val="28"/>
              </w:rPr>
              <w:t>1.0</w:t>
            </w:r>
            <w:r>
              <w:rPr>
                <w:rFonts w:hint="eastAsia" w:ascii="宋体" w:hAnsi="宋体"/>
                <w:sz w:val="28"/>
                <w:szCs w:val="28"/>
              </w:rPr>
              <w:t>mm</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30" w:type="dxa"/>
            <w:left w:w="30" w:type="dxa"/>
            <w:bottom w:w="30" w:type="dxa"/>
            <w:right w:w="30" w:type="dxa"/>
          </w:tblCellMar>
        </w:tblPrEx>
        <w:trPr>
          <w:cantSplit/>
          <w:trHeight w:val="362" w:hRule="atLeast"/>
        </w:trPr>
        <w:tc>
          <w:tcPr>
            <w:tcW w:w="1975" w:type="pct"/>
            <w:tcBorders>
              <w:top w:val="outset" w:color="111111" w:sz="6" w:space="0"/>
              <w:left w:val="outset" w:color="111111" w:sz="6" w:space="0"/>
              <w:bottom w:val="outset" w:color="111111" w:sz="6" w:space="0"/>
              <w:right w:val="outset" w:color="111111" w:sz="6" w:space="0"/>
            </w:tcBorders>
            <w:vAlign w:val="center"/>
          </w:tcPr>
          <w:p>
            <w:pPr>
              <w:snapToGrid w:val="0"/>
              <w:spacing w:line="300" w:lineRule="auto"/>
              <w:rPr>
                <w:rFonts w:ascii="宋体" w:hAnsi="宋体"/>
                <w:sz w:val="28"/>
                <w:szCs w:val="28"/>
              </w:rPr>
            </w:pPr>
            <w:r>
              <w:rPr>
                <w:rFonts w:hint="eastAsia" w:ascii="宋体" w:hAnsi="宋体"/>
                <w:sz w:val="28"/>
                <w:szCs w:val="28"/>
              </w:rPr>
              <w:t>目标距离</w:t>
            </w:r>
          </w:p>
        </w:tc>
        <w:tc>
          <w:tcPr>
            <w:tcW w:w="1975" w:type="pct"/>
            <w:tcBorders>
              <w:top w:val="outset" w:color="111111" w:sz="6" w:space="0"/>
              <w:left w:val="outset" w:color="111111" w:sz="6" w:space="0"/>
              <w:bottom w:val="outset" w:color="111111" w:sz="6" w:space="0"/>
              <w:right w:val="outset" w:color="111111" w:sz="6" w:space="0"/>
            </w:tcBorders>
            <w:vAlign w:val="center"/>
          </w:tcPr>
          <w:p>
            <w:pPr>
              <w:snapToGrid w:val="0"/>
              <w:spacing w:line="300" w:lineRule="auto"/>
              <w:rPr>
                <w:rFonts w:ascii="宋体" w:hAnsi="宋体"/>
                <w:sz w:val="28"/>
                <w:szCs w:val="28"/>
              </w:rPr>
            </w:pPr>
            <w:r>
              <w:rPr>
                <w:rFonts w:ascii="宋体" w:hAnsi="宋体"/>
                <w:sz w:val="28"/>
                <w:szCs w:val="28"/>
              </w:rPr>
              <w:t>0.5M-</w:t>
            </w:r>
            <w:r>
              <w:rPr>
                <w:rFonts w:hint="eastAsia" w:ascii="宋体" w:hAnsi="宋体"/>
                <w:sz w:val="28"/>
                <w:szCs w:val="28"/>
              </w:rPr>
              <w:t>无穷</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30" w:type="dxa"/>
            <w:left w:w="30" w:type="dxa"/>
            <w:bottom w:w="30" w:type="dxa"/>
            <w:right w:w="30" w:type="dxa"/>
          </w:tblCellMar>
        </w:tblPrEx>
        <w:trPr>
          <w:cantSplit/>
          <w:trHeight w:val="362" w:hRule="atLeast"/>
        </w:trPr>
        <w:tc>
          <w:tcPr>
            <w:tcW w:w="1975" w:type="pct"/>
            <w:tcBorders>
              <w:top w:val="outset" w:color="111111" w:sz="6" w:space="0"/>
              <w:left w:val="outset" w:color="111111" w:sz="6" w:space="0"/>
              <w:bottom w:val="outset" w:color="111111" w:sz="6" w:space="0"/>
              <w:right w:val="outset" w:color="111111" w:sz="6" w:space="0"/>
            </w:tcBorders>
            <w:vAlign w:val="center"/>
          </w:tcPr>
          <w:p>
            <w:pPr>
              <w:snapToGrid w:val="0"/>
              <w:spacing w:line="300" w:lineRule="auto"/>
              <w:rPr>
                <w:rFonts w:ascii="宋体" w:hAnsi="宋体"/>
                <w:sz w:val="28"/>
                <w:szCs w:val="28"/>
              </w:rPr>
            </w:pPr>
            <w:r>
              <w:rPr>
                <w:rFonts w:hint="eastAsia" w:ascii="宋体" w:hAnsi="宋体"/>
                <w:sz w:val="28"/>
                <w:szCs w:val="28"/>
              </w:rPr>
              <w:t>光栏指数</w:t>
            </w:r>
          </w:p>
        </w:tc>
        <w:tc>
          <w:tcPr>
            <w:tcW w:w="1975" w:type="pct"/>
            <w:tcBorders>
              <w:top w:val="outset" w:color="111111" w:sz="6" w:space="0"/>
              <w:left w:val="outset" w:color="111111" w:sz="6" w:space="0"/>
              <w:bottom w:val="outset" w:color="111111" w:sz="6" w:space="0"/>
              <w:right w:val="outset" w:color="111111" w:sz="6" w:space="0"/>
            </w:tcBorders>
            <w:vAlign w:val="center"/>
          </w:tcPr>
          <w:p>
            <w:pPr>
              <w:snapToGrid w:val="0"/>
              <w:spacing w:line="300" w:lineRule="auto"/>
              <w:rPr>
                <w:rFonts w:ascii="宋体" w:hAnsi="宋体"/>
                <w:sz w:val="28"/>
                <w:szCs w:val="28"/>
              </w:rPr>
            </w:pPr>
            <w:r>
              <w:rPr>
                <w:rFonts w:hint="eastAsia" w:ascii="宋体" w:hAnsi="宋体"/>
                <w:sz w:val="28"/>
                <w:szCs w:val="28"/>
              </w:rPr>
              <w:t>F</w:t>
            </w:r>
            <w:r>
              <w:rPr>
                <w:rFonts w:ascii="宋体" w:hAnsi="宋体"/>
                <w:sz w:val="28"/>
                <w:szCs w:val="28"/>
              </w:rPr>
              <w:t>1.4-C</w:t>
            </w:r>
          </w:p>
        </w:tc>
      </w:tr>
    </w:tbl>
    <w:p>
      <w:pPr>
        <w:snapToGrid w:val="0"/>
        <w:spacing w:line="300" w:lineRule="auto"/>
        <w:rPr>
          <w:rFonts w:ascii="宋体" w:hAnsi="宋体"/>
          <w:sz w:val="28"/>
          <w:szCs w:val="28"/>
        </w:rPr>
      </w:pPr>
    </w:p>
    <w:p>
      <w:pPr>
        <w:snapToGrid w:val="0"/>
        <w:spacing w:line="300" w:lineRule="auto"/>
        <w:rPr>
          <w:rFonts w:ascii="宋体" w:hAnsi="宋体"/>
          <w:sz w:val="28"/>
          <w:szCs w:val="28"/>
        </w:rPr>
      </w:pPr>
      <w:r>
        <w:rPr>
          <w:rFonts w:hint="eastAsia" w:ascii="宋体" w:hAnsi="宋体"/>
          <w:sz w:val="28"/>
          <w:szCs w:val="28"/>
        </w:rPr>
        <w:t>3</w:t>
      </w:r>
      <w:r>
        <w:rPr>
          <w:rFonts w:ascii="宋体" w:hAnsi="宋体"/>
          <w:sz w:val="28"/>
          <w:szCs w:val="28"/>
        </w:rPr>
        <w:t>.</w:t>
      </w:r>
      <w:r>
        <w:rPr>
          <w:rFonts w:hint="eastAsia" w:ascii="宋体" w:hAnsi="宋体"/>
          <w:sz w:val="28"/>
          <w:szCs w:val="28"/>
        </w:rPr>
        <w:t>高温工业电视水冷护套组件</w:t>
      </w:r>
    </w:p>
    <w:p>
      <w:pPr>
        <w:snapToGrid w:val="0"/>
        <w:spacing w:line="300" w:lineRule="auto"/>
        <w:ind w:firstLine="840" w:firstLineChars="300"/>
        <w:rPr>
          <w:rFonts w:ascii="宋体" w:hAnsi="宋体"/>
          <w:sz w:val="28"/>
          <w:szCs w:val="28"/>
        </w:rPr>
      </w:pPr>
      <w:r>
        <w:rPr>
          <w:rFonts w:hint="eastAsia" w:ascii="宋体" w:hAnsi="宋体"/>
          <w:sz w:val="28"/>
          <w:szCs w:val="28"/>
        </w:rPr>
        <w:t>高温保护套采用耐高温不锈钢3</w:t>
      </w:r>
      <w:r>
        <w:rPr>
          <w:rFonts w:ascii="宋体" w:hAnsi="宋体"/>
          <w:sz w:val="28"/>
          <w:szCs w:val="28"/>
        </w:rPr>
        <w:t>04</w:t>
      </w:r>
      <w:r>
        <w:rPr>
          <w:rFonts w:hint="eastAsia" w:ascii="宋体" w:hAnsi="宋体"/>
          <w:sz w:val="28"/>
          <w:szCs w:val="28"/>
        </w:rPr>
        <w:t>制成的多层筒体,为便于安装，水冷外壳底座采用法兰连接，相应改造需要的配件由卖方提供。</w:t>
      </w:r>
    </w:p>
    <w:p>
      <w:pPr>
        <w:snapToGrid w:val="0"/>
        <w:spacing w:line="300" w:lineRule="auto"/>
        <w:rPr>
          <w:rFonts w:ascii="宋体" w:hAnsi="宋体"/>
          <w:sz w:val="28"/>
          <w:szCs w:val="28"/>
        </w:rPr>
      </w:pPr>
      <w:r>
        <w:rPr>
          <w:rFonts w:hint="eastAsia" w:ascii="宋体" w:hAnsi="宋体"/>
          <w:sz w:val="28"/>
          <w:szCs w:val="28"/>
        </w:rPr>
        <w:t>室内监控显示器采用5</w:t>
      </w:r>
      <w:r>
        <w:rPr>
          <w:rFonts w:ascii="宋体" w:hAnsi="宋体"/>
          <w:sz w:val="28"/>
          <w:szCs w:val="28"/>
        </w:rPr>
        <w:t>0</w:t>
      </w:r>
      <w:r>
        <w:rPr>
          <w:rFonts w:hint="eastAsia" w:ascii="宋体" w:hAnsi="宋体"/>
          <w:sz w:val="28"/>
          <w:szCs w:val="28"/>
        </w:rPr>
        <w:t>寸L</w:t>
      </w:r>
      <w:r>
        <w:rPr>
          <w:rFonts w:ascii="宋体" w:hAnsi="宋体"/>
          <w:sz w:val="28"/>
          <w:szCs w:val="28"/>
        </w:rPr>
        <w:t>ED</w:t>
      </w:r>
      <w:r>
        <w:rPr>
          <w:rFonts w:hint="eastAsia" w:ascii="宋体" w:hAnsi="宋体"/>
          <w:sz w:val="28"/>
          <w:szCs w:val="28"/>
        </w:rPr>
        <w:t>高清显示器，并配备吊装支架组件。</w:t>
      </w:r>
    </w:p>
    <w:p>
      <w:pPr>
        <w:snapToGrid w:val="0"/>
        <w:spacing w:line="300" w:lineRule="auto"/>
        <w:rPr>
          <w:rFonts w:ascii="宋体" w:hAnsi="宋体"/>
          <w:sz w:val="28"/>
          <w:szCs w:val="28"/>
        </w:rPr>
      </w:pPr>
    </w:p>
    <w:p>
      <w:pPr>
        <w:snapToGrid w:val="0"/>
        <w:spacing w:line="300" w:lineRule="auto"/>
        <w:rPr>
          <w:rFonts w:ascii="宋体" w:hAnsi="宋体"/>
          <w:sz w:val="28"/>
          <w:szCs w:val="28"/>
        </w:rPr>
      </w:pPr>
      <w:r>
        <w:rPr>
          <w:rFonts w:hint="eastAsia" w:ascii="宋体" w:hAnsi="宋体"/>
          <w:sz w:val="28"/>
          <w:szCs w:val="28"/>
        </w:rPr>
        <w:t>4</w:t>
      </w:r>
      <w:r>
        <w:rPr>
          <w:rFonts w:ascii="宋体" w:hAnsi="宋体"/>
          <w:sz w:val="28"/>
          <w:szCs w:val="28"/>
        </w:rPr>
        <w:t>.</w:t>
      </w:r>
      <w:r>
        <w:rPr>
          <w:rFonts w:hint="eastAsia" w:ascii="宋体" w:hAnsi="宋体"/>
          <w:sz w:val="28"/>
          <w:szCs w:val="28"/>
        </w:rPr>
        <w:t>电器控制装置</w:t>
      </w:r>
    </w:p>
    <w:p>
      <w:pPr>
        <w:snapToGrid w:val="0"/>
        <w:spacing w:line="300" w:lineRule="auto"/>
        <w:ind w:firstLine="840" w:firstLineChars="300"/>
        <w:rPr>
          <w:rFonts w:ascii="宋体" w:hAnsi="宋体"/>
          <w:sz w:val="28"/>
          <w:szCs w:val="28"/>
        </w:rPr>
      </w:pPr>
      <w:r>
        <w:rPr>
          <w:rFonts w:hint="eastAsia" w:ascii="宋体" w:hAnsi="宋体"/>
          <w:sz w:val="28"/>
          <w:szCs w:val="28"/>
        </w:rPr>
        <w:t>控制设备和电控系统分开安装，控制系统采</w:t>
      </w:r>
      <w:bookmarkStart w:id="0" w:name="_GoBack"/>
      <w:bookmarkEnd w:id="0"/>
      <w:r>
        <w:rPr>
          <w:rFonts w:hint="eastAsia" w:ascii="宋体" w:hAnsi="宋体"/>
          <w:sz w:val="28"/>
          <w:szCs w:val="28"/>
        </w:rPr>
        <w:t>用</w:t>
      </w:r>
      <w:r>
        <w:rPr>
          <w:rFonts w:hint="eastAsia" w:ascii="宋体" w:hAnsi="宋体"/>
          <w:strike w:val="0"/>
          <w:dstrike w:val="0"/>
          <w:sz w:val="28"/>
          <w:szCs w:val="28"/>
          <w:lang w:eastAsia="zh-CN"/>
        </w:rPr>
        <w:t>进口控制系统</w:t>
      </w:r>
      <w:r>
        <w:rPr>
          <w:rFonts w:hint="eastAsia" w:ascii="宋体" w:hAnsi="宋体"/>
          <w:strike w:val="0"/>
          <w:dstrike w:val="0"/>
          <w:sz w:val="28"/>
          <w:szCs w:val="28"/>
        </w:rPr>
        <w:t>加</w:t>
      </w:r>
      <w:r>
        <w:rPr>
          <w:rFonts w:hint="eastAsia" w:ascii="宋体" w:hAnsi="宋体"/>
          <w:sz w:val="28"/>
          <w:szCs w:val="28"/>
        </w:rPr>
        <w:t>1</w:t>
      </w:r>
      <w:r>
        <w:rPr>
          <w:rFonts w:ascii="宋体" w:hAnsi="宋体"/>
          <w:sz w:val="28"/>
          <w:szCs w:val="28"/>
        </w:rPr>
        <w:t>0</w:t>
      </w:r>
      <w:r>
        <w:rPr>
          <w:rFonts w:hint="eastAsia" w:ascii="宋体" w:hAnsi="宋体"/>
          <w:sz w:val="28"/>
          <w:szCs w:val="28"/>
        </w:rPr>
        <w:t>寸触摸屏控制，触摸屏置于中控室内，系统提供水流量，压力、氮气压力、罐体内温度等仪表数据显示，并提供远程声光报警。电器控制箱采用防爆电器箱体，可在易燃易爆场所正常使用，防护等级达到I</w:t>
      </w:r>
      <w:r>
        <w:rPr>
          <w:rFonts w:ascii="宋体" w:hAnsi="宋体"/>
          <w:sz w:val="28"/>
          <w:szCs w:val="28"/>
        </w:rPr>
        <w:t>P68</w:t>
      </w:r>
      <w:r>
        <w:rPr>
          <w:rFonts w:hint="eastAsia" w:ascii="宋体" w:hAnsi="宋体"/>
          <w:sz w:val="28"/>
          <w:szCs w:val="28"/>
        </w:rPr>
        <w:t>级别，能很好的防尘防水。</w:t>
      </w:r>
    </w:p>
    <w:p>
      <w:pPr>
        <w:snapToGrid w:val="0"/>
        <w:spacing w:line="300" w:lineRule="auto"/>
        <w:rPr>
          <w:rFonts w:ascii="宋体" w:hAnsi="宋体"/>
          <w:sz w:val="28"/>
          <w:szCs w:val="28"/>
        </w:rPr>
      </w:pPr>
    </w:p>
    <w:p>
      <w:pPr>
        <w:snapToGrid w:val="0"/>
        <w:spacing w:line="300" w:lineRule="auto"/>
        <w:rPr>
          <w:rFonts w:hint="eastAsia" w:ascii="宋体" w:hAnsi="宋体"/>
          <w:sz w:val="28"/>
          <w:szCs w:val="28"/>
        </w:rPr>
      </w:pPr>
    </w:p>
    <w:p>
      <w:pPr>
        <w:snapToGrid w:val="0"/>
        <w:spacing w:line="300" w:lineRule="auto"/>
        <w:rPr>
          <w:rFonts w:ascii="宋体" w:hAnsi="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181"/>
    <w:rsid w:val="00030181"/>
    <w:rsid w:val="00054883"/>
    <w:rsid w:val="000C69B6"/>
    <w:rsid w:val="001A037D"/>
    <w:rsid w:val="00291D5B"/>
    <w:rsid w:val="002D2279"/>
    <w:rsid w:val="003C3CD2"/>
    <w:rsid w:val="004A2C67"/>
    <w:rsid w:val="006C4D19"/>
    <w:rsid w:val="00831326"/>
    <w:rsid w:val="00B80EEF"/>
    <w:rsid w:val="00BA199D"/>
    <w:rsid w:val="00DF0C3D"/>
    <w:rsid w:val="00E361D5"/>
    <w:rsid w:val="2BAD1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olor w:val="000000"/>
      <w:kern w:val="0"/>
      <w:sz w:val="24"/>
      <w:szCs w:val="24"/>
    </w:rPr>
  </w:style>
  <w:style w:type="character" w:customStyle="1" w:styleId="7">
    <w:name w:val="页眉 字符"/>
    <w:basedOn w:val="6"/>
    <w:link w:val="3"/>
    <w:qFormat/>
    <w:uiPriority w:val="99"/>
    <w:rPr>
      <w:rFonts w:ascii="Times New Roman" w:hAnsi="Times New Roman" w:eastAsia="宋体" w:cs="Times New Roman"/>
      <w:sz w:val="18"/>
      <w:szCs w:val="18"/>
    </w:rPr>
  </w:style>
  <w:style w:type="character" w:customStyle="1" w:styleId="8">
    <w:name w:val="页脚 字符"/>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178</Words>
  <Characters>1015</Characters>
  <Lines>8</Lines>
  <Paragraphs>2</Paragraphs>
  <TotalTime>113</TotalTime>
  <ScaleCrop>false</ScaleCrop>
  <LinksUpToDate>false</LinksUpToDate>
  <CharactersWithSpaces>1191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2021-05-11T00:11:00Z</dcterms:created>
  <dc:creator>QQ76499657@outlook.com</dc:creator>
  <cp:lastModifiedBy>Administrator</cp:lastModifiedBy>
  <dcterms:modified xsi:type="dcterms:W3CDTF">2021-05-18T08:04:47Z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