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52"/>
          <w:szCs w:val="52"/>
        </w:rPr>
      </w:pPr>
      <w:r>
        <w:rPr>
          <w:rFonts w:hint="eastAsia" w:ascii="宋体" w:hAnsi="宋体"/>
          <w:b/>
          <w:bCs/>
          <w:sz w:val="52"/>
          <w:szCs w:val="52"/>
        </w:rPr>
        <w:t>金相显微镜招标参数</w:t>
      </w:r>
    </w:p>
    <w:p>
      <w:pPr>
        <w:spacing w:line="360" w:lineRule="auto"/>
        <w:rPr>
          <w:b/>
          <w:bCs/>
        </w:rPr>
      </w:pPr>
      <w:r>
        <w:rPr>
          <w:rFonts w:hint="eastAsia"/>
          <w:b/>
          <w:bCs/>
        </w:rPr>
        <w:t>一、主要参数</w:t>
      </w:r>
    </w:p>
    <w:p>
      <w:pPr>
        <w:keepNext w:val="0"/>
        <w:keepLines w:val="0"/>
        <w:pageBreakBefore w:val="0"/>
        <w:kinsoku/>
        <w:wordWrap/>
        <w:overflowPunct/>
        <w:topLinePunct w:val="0"/>
        <w:autoSpaceDE/>
        <w:autoSpaceDN/>
        <w:bidi w:val="0"/>
        <w:adjustRightInd/>
        <w:snapToGrid/>
        <w:spacing w:line="240" w:lineRule="auto"/>
        <w:ind w:left="573"/>
        <w:textAlignment w:val="auto"/>
        <w:rPr>
          <w:bCs/>
        </w:rPr>
      </w:pPr>
      <w:r>
        <w:rPr>
          <w:rFonts w:hint="eastAsia"/>
          <w:bCs/>
        </w:rPr>
        <w:t>1、总体要求：</w:t>
      </w:r>
      <w:r>
        <w:rPr>
          <w:rFonts w:hint="eastAsia"/>
          <w:bCs/>
          <w:lang w:val="en-US" w:eastAsia="zh-CN"/>
        </w:rPr>
        <w:t>同型号的</w:t>
      </w:r>
      <w:r>
        <w:rPr>
          <w:rFonts w:hint="eastAsia"/>
          <w:bCs/>
          <w:color w:val="auto"/>
        </w:rPr>
        <w:t>正置金相显微镜</w:t>
      </w:r>
      <w:r>
        <w:rPr>
          <w:rFonts w:hint="eastAsia"/>
          <w:bCs/>
          <w:color w:val="auto"/>
          <w:lang w:val="en-US" w:eastAsia="zh-CN"/>
        </w:rPr>
        <w:t>2台</w:t>
      </w:r>
      <w:r>
        <w:rPr>
          <w:rFonts w:hint="eastAsia"/>
          <w:bCs/>
          <w:color w:val="auto"/>
        </w:rPr>
        <w:t>。</w:t>
      </w:r>
      <w:r>
        <w:rPr>
          <w:rFonts w:hint="eastAsia" w:hAnsi="宋体"/>
          <w:color w:val="auto"/>
          <w:kern w:val="0"/>
          <w:szCs w:val="21"/>
        </w:rPr>
        <w:t>放大倍数范围</w:t>
      </w:r>
      <w:r>
        <w:rPr>
          <w:rFonts w:hint="eastAsia" w:hAnsi="宋体"/>
          <w:color w:val="auto"/>
          <w:kern w:val="0"/>
          <w:szCs w:val="21"/>
          <w:lang w:val="en-US" w:eastAsia="zh-CN"/>
        </w:rPr>
        <w:t>≤</w:t>
      </w:r>
      <w:r>
        <w:rPr>
          <w:rFonts w:hint="eastAsia" w:hAnsi="宋体"/>
          <w:color w:val="auto"/>
          <w:kern w:val="0"/>
          <w:szCs w:val="21"/>
        </w:rPr>
        <w:t>50x~1000x，具备</w:t>
      </w:r>
      <w:r>
        <w:rPr>
          <w:rFonts w:hint="eastAsia"/>
          <w:bCs/>
          <w:color w:val="auto"/>
        </w:rPr>
        <w:t>明场</w:t>
      </w:r>
      <w:r>
        <w:rPr>
          <w:rFonts w:hint="eastAsia" w:hAnsi="宋体"/>
          <w:color w:val="auto"/>
          <w:kern w:val="0"/>
          <w:szCs w:val="21"/>
        </w:rPr>
        <w:t>观察功能</w:t>
      </w:r>
      <w:r>
        <w:rPr>
          <w:rFonts w:hint="eastAsia" w:hAnsi="宋体"/>
          <w:color w:val="auto"/>
          <w:kern w:val="0"/>
          <w:szCs w:val="21"/>
          <w:lang w:eastAsia="zh-CN"/>
        </w:rPr>
        <w:t>，</w:t>
      </w:r>
      <w:r>
        <w:rPr>
          <w:rFonts w:hint="eastAsia" w:hAnsi="宋体"/>
          <w:color w:val="auto"/>
          <w:kern w:val="0"/>
          <w:szCs w:val="21"/>
          <w:lang w:val="en-US" w:eastAsia="zh-CN"/>
        </w:rPr>
        <w:t>其中1台配置2.5X或以下的物镜</w:t>
      </w:r>
      <w:r>
        <w:rPr>
          <w:rFonts w:hint="eastAsia" w:hAnsi="宋体"/>
          <w:color w:val="auto"/>
          <w:kern w:val="0"/>
          <w:szCs w:val="21"/>
        </w:rPr>
        <w:t>。配置原厂</w:t>
      </w:r>
      <w:r>
        <w:rPr>
          <w:rFonts w:hint="eastAsia" w:hAnsi="宋体"/>
          <w:kern w:val="0"/>
          <w:szCs w:val="21"/>
        </w:rPr>
        <w:t>摄像头进行显微拍照。搭配计算机、图像采集软件，可对拍摄好的图像进行处理。</w:t>
      </w:r>
    </w:p>
    <w:p>
      <w:pPr>
        <w:keepNext w:val="0"/>
        <w:keepLines w:val="0"/>
        <w:pageBreakBefore w:val="0"/>
        <w:kinsoku/>
        <w:wordWrap/>
        <w:overflowPunct/>
        <w:topLinePunct w:val="0"/>
        <w:autoSpaceDE/>
        <w:autoSpaceDN/>
        <w:bidi w:val="0"/>
        <w:adjustRightInd/>
        <w:snapToGrid/>
        <w:spacing w:line="240" w:lineRule="auto"/>
        <w:ind w:left="573"/>
        <w:textAlignment w:val="auto"/>
        <w:rPr>
          <w:bCs/>
        </w:rPr>
      </w:pPr>
      <w:r>
        <w:rPr>
          <w:rFonts w:hint="eastAsia"/>
          <w:bCs/>
        </w:rPr>
        <w:t>2、光学系统：IC</w:t>
      </w:r>
      <w:r>
        <w:rPr>
          <w:rFonts w:hint="eastAsia"/>
          <w:bCs/>
          <w:vertAlign w:val="superscript"/>
        </w:rPr>
        <w:t>2</w:t>
      </w:r>
      <w:r>
        <w:rPr>
          <w:rFonts w:hint="eastAsia"/>
          <w:bCs/>
        </w:rPr>
        <w:t>S无限远轴向、径向双重色差校正及反差增强型光学系统。</w:t>
      </w:r>
    </w:p>
    <w:p>
      <w:pPr>
        <w:keepNext w:val="0"/>
        <w:keepLines w:val="0"/>
        <w:pageBreakBefore w:val="0"/>
        <w:kinsoku/>
        <w:wordWrap/>
        <w:overflowPunct/>
        <w:topLinePunct w:val="0"/>
        <w:autoSpaceDE/>
        <w:autoSpaceDN/>
        <w:bidi w:val="0"/>
        <w:adjustRightInd/>
        <w:snapToGrid/>
        <w:spacing w:line="240" w:lineRule="auto"/>
        <w:ind w:left="573"/>
        <w:textAlignment w:val="auto"/>
        <w:rPr>
          <w:bCs/>
        </w:rPr>
      </w:pPr>
      <w:r>
        <w:rPr>
          <w:bCs/>
        </w:rPr>
        <w:t>3</w:t>
      </w:r>
      <w:r>
        <w:rPr>
          <w:rFonts w:hint="eastAsia"/>
          <w:bCs/>
        </w:rPr>
        <w:t>、功能转盘：不少于4位，具有编码功能，可自动识别观察方式。</w:t>
      </w:r>
    </w:p>
    <w:p>
      <w:pPr>
        <w:keepNext w:val="0"/>
        <w:keepLines w:val="0"/>
        <w:pageBreakBefore w:val="0"/>
        <w:kinsoku/>
        <w:wordWrap/>
        <w:overflowPunct/>
        <w:topLinePunct w:val="0"/>
        <w:autoSpaceDE/>
        <w:autoSpaceDN/>
        <w:bidi w:val="0"/>
        <w:adjustRightInd/>
        <w:snapToGrid/>
        <w:spacing w:line="240" w:lineRule="auto"/>
        <w:ind w:left="573"/>
        <w:textAlignment w:val="auto"/>
        <w:rPr>
          <w:bCs/>
        </w:rPr>
      </w:pPr>
      <w:r>
        <w:rPr>
          <w:bCs/>
        </w:rPr>
        <w:t>4</w:t>
      </w:r>
      <w:r>
        <w:rPr>
          <w:rFonts w:hint="eastAsia"/>
          <w:bCs/>
        </w:rPr>
        <w:t>、目镜：10x目镜2个，视场数不小于22。每个目镜均可单独进行屈光度调整。</w:t>
      </w:r>
    </w:p>
    <w:p>
      <w:pPr>
        <w:keepNext w:val="0"/>
        <w:keepLines w:val="0"/>
        <w:pageBreakBefore w:val="0"/>
        <w:kinsoku/>
        <w:wordWrap/>
        <w:overflowPunct/>
        <w:topLinePunct w:val="0"/>
        <w:autoSpaceDE/>
        <w:autoSpaceDN/>
        <w:bidi w:val="0"/>
        <w:adjustRightInd/>
        <w:snapToGrid/>
        <w:spacing w:line="240" w:lineRule="auto"/>
        <w:ind w:left="573"/>
        <w:jc w:val="left"/>
        <w:textAlignment w:val="auto"/>
        <w:rPr>
          <w:rFonts w:hint="eastAsia" w:eastAsia="宋体"/>
          <w:bCs/>
          <w:lang w:val="en-US" w:eastAsia="zh-CN"/>
        </w:rPr>
      </w:pPr>
      <w:r>
        <w:rPr>
          <w:bCs/>
        </w:rPr>
        <w:t>5</w:t>
      </w:r>
      <w:r>
        <w:rPr>
          <w:rFonts w:hint="eastAsia"/>
          <w:bCs/>
        </w:rPr>
        <w:t>、物镜：物镜均带有EC反差增强标识。</w:t>
      </w:r>
      <w:r>
        <w:rPr>
          <w:rFonts w:hint="eastAsia"/>
          <w:bCs/>
          <w:lang w:val="en-US" w:eastAsia="zh-CN"/>
        </w:rPr>
        <w:t>一台</w:t>
      </w:r>
      <w:r>
        <w:rPr>
          <w:rFonts w:hint="eastAsia"/>
          <w:bCs/>
        </w:rPr>
        <w:t>放大倍数</w:t>
      </w:r>
      <w:r>
        <w:rPr>
          <w:bCs/>
        </w:rPr>
        <w:t>5</w:t>
      </w:r>
      <w:r>
        <w:rPr>
          <w:rFonts w:hint="eastAsia"/>
          <w:bCs/>
        </w:rPr>
        <w:t>x、1</w:t>
      </w:r>
      <w:r>
        <w:rPr>
          <w:bCs/>
        </w:rPr>
        <w:t>0</w:t>
      </w:r>
      <w:r>
        <w:rPr>
          <w:rFonts w:hint="eastAsia"/>
          <w:bCs/>
        </w:rPr>
        <w:t>x、2</w:t>
      </w:r>
      <w:r>
        <w:rPr>
          <w:bCs/>
        </w:rPr>
        <w:t>0</w:t>
      </w:r>
      <w:r>
        <w:rPr>
          <w:rFonts w:hint="eastAsia"/>
          <w:bCs/>
        </w:rPr>
        <w:t>x、5</w:t>
      </w:r>
      <w:r>
        <w:rPr>
          <w:bCs/>
        </w:rPr>
        <w:t>0</w:t>
      </w:r>
      <w:r>
        <w:rPr>
          <w:rFonts w:hint="eastAsia"/>
          <w:bCs/>
        </w:rPr>
        <w:t>x、1</w:t>
      </w:r>
      <w:r>
        <w:rPr>
          <w:bCs/>
        </w:rPr>
        <w:t>00</w:t>
      </w:r>
      <w:r>
        <w:rPr>
          <w:rFonts w:hint="eastAsia"/>
          <w:bCs/>
        </w:rPr>
        <w:t>x</w:t>
      </w:r>
      <w:r>
        <w:rPr>
          <w:rFonts w:hint="eastAsia"/>
          <w:bCs/>
          <w:lang w:eastAsia="zh-CN"/>
        </w:rPr>
        <w:t>，</w:t>
      </w:r>
      <w:r>
        <w:rPr>
          <w:rFonts w:hint="eastAsia"/>
          <w:bCs/>
          <w:lang w:val="en-US" w:eastAsia="zh-CN"/>
        </w:rPr>
        <w:t>另一台方法倍数≤2.5</w:t>
      </w:r>
      <w:r>
        <w:rPr>
          <w:rFonts w:hint="eastAsia"/>
          <w:bCs/>
        </w:rPr>
        <w:t>x</w:t>
      </w:r>
      <w:r>
        <w:rPr>
          <w:rFonts w:hint="eastAsia"/>
          <w:bCs/>
          <w:lang w:eastAsia="zh-CN"/>
        </w:rPr>
        <w:t>、</w:t>
      </w:r>
      <w:r>
        <w:rPr>
          <w:bCs/>
        </w:rPr>
        <w:t>5</w:t>
      </w:r>
      <w:r>
        <w:rPr>
          <w:rFonts w:hint="eastAsia"/>
          <w:bCs/>
        </w:rPr>
        <w:t>x、1</w:t>
      </w:r>
      <w:r>
        <w:rPr>
          <w:bCs/>
        </w:rPr>
        <w:t>0</w:t>
      </w:r>
      <w:r>
        <w:rPr>
          <w:rFonts w:hint="eastAsia"/>
          <w:bCs/>
        </w:rPr>
        <w:t>x、2</w:t>
      </w:r>
      <w:r>
        <w:rPr>
          <w:bCs/>
        </w:rPr>
        <w:t>0</w:t>
      </w:r>
      <w:r>
        <w:rPr>
          <w:rFonts w:hint="eastAsia"/>
          <w:bCs/>
        </w:rPr>
        <w:t>x、5</w:t>
      </w:r>
      <w:r>
        <w:rPr>
          <w:bCs/>
        </w:rPr>
        <w:t>0</w:t>
      </w:r>
      <w:r>
        <w:rPr>
          <w:rFonts w:hint="eastAsia"/>
          <w:bCs/>
        </w:rPr>
        <w:t>x、1</w:t>
      </w:r>
      <w:r>
        <w:rPr>
          <w:bCs/>
        </w:rPr>
        <w:t>00</w:t>
      </w:r>
      <w:r>
        <w:rPr>
          <w:rFonts w:hint="eastAsia"/>
          <w:bCs/>
        </w:rPr>
        <w:t>x。</w:t>
      </w:r>
    </w:p>
    <w:p>
      <w:pPr>
        <w:keepNext w:val="0"/>
        <w:keepLines w:val="0"/>
        <w:pageBreakBefore w:val="0"/>
        <w:kinsoku/>
        <w:wordWrap/>
        <w:overflowPunct/>
        <w:topLinePunct w:val="0"/>
        <w:autoSpaceDE/>
        <w:autoSpaceDN/>
        <w:bidi w:val="0"/>
        <w:adjustRightInd/>
        <w:snapToGrid/>
        <w:spacing w:line="240" w:lineRule="auto"/>
        <w:ind w:left="573"/>
        <w:jc w:val="left"/>
        <w:textAlignment w:val="auto"/>
        <w:rPr>
          <w:bCs/>
          <w:color w:val="FF0000"/>
        </w:rPr>
      </w:pPr>
      <w:r>
        <w:rPr>
          <w:bCs/>
        </w:rPr>
        <w:t>6</w:t>
      </w:r>
      <w:r>
        <w:rPr>
          <w:rFonts w:hint="eastAsia"/>
          <w:bCs/>
        </w:rPr>
        <w:t>、50x及100x物镜带有伸缩回弹保护设计。</w:t>
      </w:r>
    </w:p>
    <w:p>
      <w:pPr>
        <w:keepNext w:val="0"/>
        <w:keepLines w:val="0"/>
        <w:pageBreakBefore w:val="0"/>
        <w:kinsoku/>
        <w:wordWrap/>
        <w:overflowPunct/>
        <w:topLinePunct w:val="0"/>
        <w:autoSpaceDE/>
        <w:autoSpaceDN/>
        <w:bidi w:val="0"/>
        <w:adjustRightInd/>
        <w:snapToGrid/>
        <w:spacing w:line="240" w:lineRule="auto"/>
        <w:ind w:left="573"/>
        <w:textAlignment w:val="auto"/>
        <w:rPr>
          <w:bCs/>
        </w:rPr>
      </w:pPr>
      <w:r>
        <w:rPr>
          <w:bCs/>
        </w:rPr>
        <w:t>7</w:t>
      </w:r>
      <w:r>
        <w:rPr>
          <w:rFonts w:hint="eastAsia"/>
          <w:bCs/>
        </w:rPr>
        <w:t>、照明装置：使用LED照明，使用寿命不低于55000小时。</w:t>
      </w:r>
    </w:p>
    <w:p>
      <w:pPr>
        <w:keepNext w:val="0"/>
        <w:keepLines w:val="0"/>
        <w:pageBreakBefore w:val="0"/>
        <w:kinsoku/>
        <w:wordWrap/>
        <w:overflowPunct/>
        <w:topLinePunct w:val="0"/>
        <w:autoSpaceDE/>
        <w:autoSpaceDN/>
        <w:bidi w:val="0"/>
        <w:adjustRightInd/>
        <w:snapToGrid/>
        <w:spacing w:line="240" w:lineRule="auto"/>
        <w:ind w:left="573"/>
        <w:textAlignment w:val="auto"/>
        <w:rPr>
          <w:bCs/>
        </w:rPr>
      </w:pPr>
      <w:r>
        <w:rPr>
          <w:bCs/>
        </w:rPr>
        <w:t>8</w:t>
      </w:r>
      <w:r>
        <w:rPr>
          <w:rFonts w:hint="eastAsia"/>
          <w:bCs/>
        </w:rPr>
        <w:t>、物镜转盘：不少于5孔，具有编码功能，可自动识别物镜放大倍数。</w:t>
      </w:r>
    </w:p>
    <w:p>
      <w:pPr>
        <w:keepNext w:val="0"/>
        <w:keepLines w:val="0"/>
        <w:pageBreakBefore w:val="0"/>
        <w:kinsoku/>
        <w:wordWrap/>
        <w:overflowPunct/>
        <w:topLinePunct w:val="0"/>
        <w:autoSpaceDE/>
        <w:autoSpaceDN/>
        <w:bidi w:val="0"/>
        <w:adjustRightInd/>
        <w:snapToGrid/>
        <w:spacing w:line="240" w:lineRule="auto"/>
        <w:ind w:left="573"/>
        <w:textAlignment w:val="auto"/>
        <w:rPr>
          <w:bCs/>
        </w:rPr>
      </w:pPr>
      <w:r>
        <w:rPr>
          <w:bCs/>
        </w:rPr>
        <w:t>9</w:t>
      </w:r>
      <w:r>
        <w:rPr>
          <w:rFonts w:hint="eastAsia"/>
          <w:bCs/>
        </w:rPr>
        <w:t>、镜体拍照按钮：采用人机工程学设计，左右调焦机构附近各有1个一键拍照录像按钮，自动存储，图片带有正确标尺。</w:t>
      </w:r>
    </w:p>
    <w:p>
      <w:pPr>
        <w:keepNext w:val="0"/>
        <w:keepLines w:val="0"/>
        <w:pageBreakBefore w:val="0"/>
        <w:kinsoku/>
        <w:wordWrap/>
        <w:overflowPunct/>
        <w:topLinePunct w:val="0"/>
        <w:autoSpaceDE/>
        <w:autoSpaceDN/>
        <w:bidi w:val="0"/>
        <w:adjustRightInd/>
        <w:snapToGrid/>
        <w:spacing w:line="240" w:lineRule="auto"/>
        <w:ind w:left="573"/>
        <w:textAlignment w:val="auto"/>
        <w:rPr>
          <w:bCs/>
        </w:rPr>
      </w:pPr>
      <w:r>
        <w:rPr>
          <w:rFonts w:hint="eastAsia"/>
          <w:bCs/>
        </w:rPr>
        <w:t>1</w:t>
      </w:r>
      <w:r>
        <w:rPr>
          <w:bCs/>
        </w:rPr>
        <w:t>0</w:t>
      </w:r>
      <w:r>
        <w:rPr>
          <w:rFonts w:hint="eastAsia"/>
          <w:bCs/>
        </w:rPr>
        <w:t>、机械式载物台： XY方向移动范围75x30 mm。</w:t>
      </w:r>
    </w:p>
    <w:p>
      <w:pPr>
        <w:keepNext w:val="0"/>
        <w:keepLines w:val="0"/>
        <w:pageBreakBefore w:val="0"/>
        <w:kinsoku/>
        <w:wordWrap/>
        <w:overflowPunct/>
        <w:topLinePunct w:val="0"/>
        <w:autoSpaceDE/>
        <w:autoSpaceDN/>
        <w:bidi w:val="0"/>
        <w:adjustRightInd/>
        <w:snapToGrid/>
        <w:spacing w:line="240" w:lineRule="auto"/>
        <w:ind w:left="573"/>
        <w:textAlignment w:val="auto"/>
        <w:rPr>
          <w:bCs/>
        </w:rPr>
      </w:pPr>
      <w:r>
        <w:rPr>
          <w:bCs/>
        </w:rPr>
        <w:t>11、</w:t>
      </w:r>
      <w:r>
        <w:rPr>
          <w:rFonts w:hint="eastAsia"/>
          <w:bCs/>
        </w:rPr>
        <w:t>智能控制系统：</w:t>
      </w:r>
      <w:r>
        <w:rPr>
          <w:bCs/>
        </w:rPr>
        <w:t>放大倍数、</w:t>
      </w:r>
      <w:r>
        <w:rPr>
          <w:rFonts w:hint="eastAsia"/>
          <w:bCs/>
        </w:rPr>
        <w:t>观察方式、标尺自动识别；光强记忆，自动调整；具有E</w:t>
      </w:r>
      <w:r>
        <w:rPr>
          <w:bCs/>
        </w:rPr>
        <w:t>CO</w:t>
      </w:r>
      <w:r>
        <w:rPr>
          <w:rFonts w:hint="eastAsia"/>
          <w:bCs/>
        </w:rPr>
        <w:t>环保模式，延长显微镜使用寿命。</w:t>
      </w:r>
    </w:p>
    <w:p>
      <w:pPr>
        <w:keepNext w:val="0"/>
        <w:keepLines w:val="0"/>
        <w:pageBreakBefore w:val="0"/>
        <w:kinsoku/>
        <w:wordWrap/>
        <w:overflowPunct/>
        <w:topLinePunct w:val="0"/>
        <w:autoSpaceDE/>
        <w:autoSpaceDN/>
        <w:bidi w:val="0"/>
        <w:adjustRightInd/>
        <w:snapToGrid/>
        <w:spacing w:line="240" w:lineRule="auto"/>
        <w:ind w:left="573"/>
        <w:textAlignment w:val="auto"/>
        <w:rPr>
          <w:bCs/>
          <w:szCs w:val="21"/>
        </w:rPr>
      </w:pPr>
      <w:r>
        <w:rPr>
          <w:bCs/>
        </w:rPr>
        <w:t>12、</w:t>
      </w:r>
      <w:r>
        <w:rPr>
          <w:rFonts w:hint="eastAsia"/>
          <w:bCs/>
          <w:szCs w:val="21"/>
        </w:rPr>
        <w:t>摄像头：显微镜同品牌，4K高清拍照和录像，帧率不低于30fps；物理像素不低于750万；不少于HDMI、USB 3.0 Type C、网络接口、Micro D接口；具备HDR功能；带有拍照按键；带有制冷功能。</w:t>
      </w:r>
      <w:r>
        <w:rPr>
          <w:bCs/>
          <w:szCs w:val="21"/>
        </w:rPr>
        <w:t xml:space="preserve"> </w:t>
      </w:r>
    </w:p>
    <w:p>
      <w:pPr>
        <w:keepNext w:val="0"/>
        <w:keepLines w:val="0"/>
        <w:pageBreakBefore w:val="0"/>
        <w:kinsoku/>
        <w:wordWrap/>
        <w:overflowPunct/>
        <w:topLinePunct w:val="0"/>
        <w:autoSpaceDE/>
        <w:autoSpaceDN/>
        <w:bidi w:val="0"/>
        <w:adjustRightInd/>
        <w:snapToGrid/>
        <w:spacing w:line="240" w:lineRule="auto"/>
        <w:ind w:left="573"/>
        <w:textAlignment w:val="auto"/>
        <w:rPr>
          <w:bCs/>
          <w:szCs w:val="21"/>
        </w:rPr>
      </w:pPr>
      <w:r>
        <w:rPr>
          <w:rFonts w:hint="eastAsia"/>
          <w:bCs/>
          <w:szCs w:val="21"/>
        </w:rPr>
        <w:t>1</w:t>
      </w:r>
      <w:r>
        <w:rPr>
          <w:bCs/>
          <w:szCs w:val="21"/>
        </w:rPr>
        <w:t>3</w:t>
      </w:r>
      <w:r>
        <w:rPr>
          <w:rFonts w:hint="eastAsia"/>
          <w:bCs/>
          <w:szCs w:val="21"/>
        </w:rPr>
        <w:t>、其它附件：十字线目镜测微尺一个，台尺一个，压平器一个。</w:t>
      </w:r>
    </w:p>
    <w:p>
      <w:pPr>
        <w:keepNext w:val="0"/>
        <w:keepLines w:val="0"/>
        <w:pageBreakBefore w:val="0"/>
        <w:kinsoku/>
        <w:wordWrap/>
        <w:overflowPunct/>
        <w:topLinePunct w:val="0"/>
        <w:autoSpaceDE/>
        <w:autoSpaceDN/>
        <w:bidi w:val="0"/>
        <w:adjustRightInd/>
        <w:snapToGrid/>
        <w:spacing w:line="240" w:lineRule="auto"/>
        <w:ind w:left="573"/>
        <w:textAlignment w:val="auto"/>
        <w:rPr>
          <w:bCs/>
          <w:szCs w:val="21"/>
        </w:rPr>
      </w:pPr>
      <w:r>
        <w:rPr>
          <w:rFonts w:hint="eastAsia"/>
          <w:bCs/>
          <w:szCs w:val="21"/>
        </w:rPr>
        <w:t>1</w:t>
      </w:r>
      <w:r>
        <w:rPr>
          <w:bCs/>
          <w:szCs w:val="21"/>
        </w:rPr>
        <w:t>4</w:t>
      </w:r>
      <w:r>
        <w:rPr>
          <w:rFonts w:hint="eastAsia"/>
          <w:bCs/>
          <w:szCs w:val="21"/>
        </w:rPr>
        <w:t>、图象处理分析硬件：商用台式计算机（酷睿I5/1T/16G/DVD刻录）</w:t>
      </w:r>
      <w:r>
        <w:rPr>
          <w:bCs/>
          <w:szCs w:val="21"/>
        </w:rPr>
        <w:t>；</w:t>
      </w:r>
      <w:bookmarkStart w:id="0" w:name="_GoBack"/>
      <w:bookmarkEnd w:id="0"/>
      <w:r>
        <w:rPr>
          <w:rFonts w:hint="eastAsia"/>
          <w:bCs/>
          <w:szCs w:val="21"/>
        </w:rPr>
        <w:t xml:space="preserve"> 4k 超高清电脑显示器。</w:t>
      </w:r>
    </w:p>
    <w:p>
      <w:pPr>
        <w:keepNext w:val="0"/>
        <w:keepLines w:val="0"/>
        <w:pageBreakBefore w:val="0"/>
        <w:kinsoku/>
        <w:wordWrap/>
        <w:overflowPunct/>
        <w:topLinePunct w:val="0"/>
        <w:autoSpaceDE/>
        <w:autoSpaceDN/>
        <w:bidi w:val="0"/>
        <w:adjustRightInd/>
        <w:snapToGrid/>
        <w:spacing w:line="240" w:lineRule="auto"/>
        <w:ind w:left="573"/>
        <w:textAlignment w:val="auto"/>
        <w:rPr>
          <w:bCs/>
          <w:szCs w:val="21"/>
        </w:rPr>
      </w:pPr>
      <w:r>
        <w:rPr>
          <w:rFonts w:hint="eastAsia"/>
          <w:bCs/>
          <w:szCs w:val="21"/>
        </w:rPr>
        <w:t>1</w:t>
      </w:r>
      <w:r>
        <w:rPr>
          <w:bCs/>
          <w:szCs w:val="21"/>
        </w:rPr>
        <w:t>5</w:t>
      </w:r>
      <w:r>
        <w:rPr>
          <w:rFonts w:hint="eastAsia"/>
          <w:bCs/>
          <w:szCs w:val="21"/>
        </w:rPr>
        <w:t>、图象采集软件：原厂专业图像采集分析软件，</w:t>
      </w:r>
      <w:r>
        <w:t>可控制曝光、色温、对比度、增益等，可进行自动白平衡 、整体阴影校正。</w:t>
      </w:r>
      <w:r>
        <w:rPr>
          <w:rFonts w:hint="eastAsia"/>
          <w:bCs/>
          <w:szCs w:val="21"/>
        </w:rPr>
        <w:t>软件可自动识别物镜并自动加载对应标尺，并可实现视频录制、景深扩展等图像拍摄功能；可对图像进行二维测量，标注、自动叠加比例尺、图像对比等功能。</w:t>
      </w:r>
    </w:p>
    <w:p>
      <w:pPr>
        <w:keepNext w:val="0"/>
        <w:keepLines w:val="0"/>
        <w:pageBreakBefore w:val="0"/>
        <w:kinsoku/>
        <w:wordWrap/>
        <w:overflowPunct/>
        <w:topLinePunct w:val="0"/>
        <w:autoSpaceDE/>
        <w:autoSpaceDN/>
        <w:bidi w:val="0"/>
        <w:adjustRightInd/>
        <w:snapToGrid/>
        <w:spacing w:line="240" w:lineRule="auto"/>
        <w:ind w:left="573"/>
        <w:textAlignment w:val="auto"/>
      </w:pPr>
      <w:r>
        <w:rPr>
          <w:bCs/>
          <w:szCs w:val="21"/>
        </w:rPr>
        <w:t>16、</w:t>
      </w:r>
      <w:r>
        <w:rPr>
          <w:rFonts w:hint="eastAsia"/>
          <w:bCs/>
          <w:szCs w:val="21"/>
        </w:rPr>
        <w:t>金相分析</w:t>
      </w:r>
      <w:r>
        <w:rPr>
          <w:bCs/>
          <w:szCs w:val="21"/>
        </w:rPr>
        <w:t>软件</w:t>
      </w:r>
      <w:r>
        <w:rPr>
          <w:rFonts w:hint="eastAsia"/>
          <w:bCs/>
          <w:szCs w:val="21"/>
        </w:rPr>
        <w:t>：</w:t>
      </w:r>
      <w:r>
        <w:t>通用</w:t>
      </w:r>
      <w:r>
        <w:rPr>
          <w:rFonts w:hint="eastAsia"/>
        </w:rPr>
        <w:t>功能具有</w:t>
      </w:r>
      <w:r>
        <w:t>图像获取、安全可靠的数据管理、多种图像处理方式、图像分割及处理、几何参数测量、特征物提取、图像拼接、图象标注、各种处理操作、模块化检测报告等等。专用</w:t>
      </w:r>
      <w:r>
        <w:rPr>
          <w:rFonts w:hint="eastAsia"/>
        </w:rPr>
        <w:t>功能</w:t>
      </w:r>
      <w:r>
        <w:t>符合中国GB和部分美国ASTM相关材料标准：金属平均晶粒度评级、低碳冷轧薄板铁素体晶粒度评级、混有珠光体的铁素体晶粒度评级、非金属夹杂评级、球墨铸铁球化率测量评级、灰铸铁金相分析、蠕墨铸铁金相分析、铁素体奥氏体双相不锈钢α-相金相测量、奥氏体型不锈钢α-相金相测量、第二相面积含量测量、多相面积含量测量、颗粒度分析、渗碳层深度的测定、脱碳层深度的测定、钢中石墨碳评级、高速钢大块碳化物评级、物相间距及支晶间距测量、复合率测定、铝及铝合金晶粒度评级。</w:t>
      </w:r>
    </w:p>
    <w:p>
      <w:pPr>
        <w:keepNext w:val="0"/>
        <w:keepLines w:val="0"/>
        <w:pageBreakBefore w:val="0"/>
        <w:kinsoku/>
        <w:wordWrap/>
        <w:overflowPunct/>
        <w:topLinePunct w:val="0"/>
        <w:autoSpaceDE/>
        <w:autoSpaceDN/>
        <w:bidi w:val="0"/>
        <w:adjustRightInd/>
        <w:snapToGrid/>
        <w:spacing w:line="240" w:lineRule="auto"/>
        <w:ind w:left="573"/>
        <w:textAlignment w:val="auto"/>
        <w:rPr>
          <w:rFonts w:eastAsiaTheme="minorEastAsia"/>
          <w:szCs w:val="21"/>
        </w:rPr>
      </w:pPr>
      <w:r>
        <w:rPr>
          <w:rFonts w:hint="eastAsia"/>
          <w:lang w:val="en-US" w:eastAsia="zh-CN"/>
        </w:rPr>
        <w:t>17、</w:t>
      </w:r>
      <w:r>
        <w:t>提供标准图谱比照评级功能，保证显微镜试样图像与标准图谱照片在计算机屏幕上按相同倍率显示。</w:t>
      </w:r>
    </w:p>
    <w:p>
      <w:pPr>
        <w:keepNext w:val="0"/>
        <w:keepLines w:val="0"/>
        <w:pageBreakBefore w:val="0"/>
        <w:widowControl/>
        <w:kinsoku/>
        <w:wordWrap/>
        <w:overflowPunct/>
        <w:topLinePunct w:val="0"/>
        <w:autoSpaceDE/>
        <w:autoSpaceDN/>
        <w:bidi w:val="0"/>
        <w:adjustRightInd/>
        <w:snapToGrid/>
        <w:spacing w:line="240" w:lineRule="auto"/>
        <w:ind w:firstLine="424" w:firstLineChars="202"/>
        <w:jc w:val="left"/>
        <w:textAlignment w:val="auto"/>
        <w:rPr>
          <w:rFonts w:hAnsi="宋体"/>
          <w:kern w:val="0"/>
          <w:szCs w:val="21"/>
        </w:rPr>
      </w:pPr>
    </w:p>
    <w:sectPr>
      <w:pgSz w:w="11906" w:h="16838"/>
      <w:pgMar w:top="1091" w:right="1133" w:bottom="1246" w:left="1155" w:header="992"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D3"/>
    <w:rsid w:val="00005ADE"/>
    <w:rsid w:val="00010B9E"/>
    <w:rsid w:val="000124CB"/>
    <w:rsid w:val="00020FF0"/>
    <w:rsid w:val="000217B2"/>
    <w:rsid w:val="000221EB"/>
    <w:rsid w:val="000227C2"/>
    <w:rsid w:val="00044599"/>
    <w:rsid w:val="00061EBF"/>
    <w:rsid w:val="000667B1"/>
    <w:rsid w:val="00070FBE"/>
    <w:rsid w:val="000729F7"/>
    <w:rsid w:val="000839D3"/>
    <w:rsid w:val="00091B07"/>
    <w:rsid w:val="0009293F"/>
    <w:rsid w:val="000B100E"/>
    <w:rsid w:val="000B713D"/>
    <w:rsid w:val="000B7D18"/>
    <w:rsid w:val="000C15FA"/>
    <w:rsid w:val="000C1AB9"/>
    <w:rsid w:val="000C25B7"/>
    <w:rsid w:val="000D0BD3"/>
    <w:rsid w:val="000D4108"/>
    <w:rsid w:val="000E69C2"/>
    <w:rsid w:val="000E6C35"/>
    <w:rsid w:val="000F5ED4"/>
    <w:rsid w:val="0011466B"/>
    <w:rsid w:val="0012763A"/>
    <w:rsid w:val="00130DC6"/>
    <w:rsid w:val="00136C89"/>
    <w:rsid w:val="00141045"/>
    <w:rsid w:val="00141B4C"/>
    <w:rsid w:val="001441CF"/>
    <w:rsid w:val="001459A5"/>
    <w:rsid w:val="00146EC2"/>
    <w:rsid w:val="00151D27"/>
    <w:rsid w:val="0015376F"/>
    <w:rsid w:val="00164B46"/>
    <w:rsid w:val="001675C2"/>
    <w:rsid w:val="00170642"/>
    <w:rsid w:val="0018293B"/>
    <w:rsid w:val="00187DA7"/>
    <w:rsid w:val="00187FD7"/>
    <w:rsid w:val="001926F0"/>
    <w:rsid w:val="00193FA7"/>
    <w:rsid w:val="001A70FD"/>
    <w:rsid w:val="001B662E"/>
    <w:rsid w:val="001C6F13"/>
    <w:rsid w:val="001D024E"/>
    <w:rsid w:val="001E3654"/>
    <w:rsid w:val="001F1647"/>
    <w:rsid w:val="00205DD1"/>
    <w:rsid w:val="0021701B"/>
    <w:rsid w:val="00231F9E"/>
    <w:rsid w:val="00232C5D"/>
    <w:rsid w:val="0023526E"/>
    <w:rsid w:val="00246EDC"/>
    <w:rsid w:val="002514E9"/>
    <w:rsid w:val="00252530"/>
    <w:rsid w:val="002544FC"/>
    <w:rsid w:val="00256A2C"/>
    <w:rsid w:val="00261873"/>
    <w:rsid w:val="002705F8"/>
    <w:rsid w:val="002713E2"/>
    <w:rsid w:val="002726BF"/>
    <w:rsid w:val="002765A8"/>
    <w:rsid w:val="0029139F"/>
    <w:rsid w:val="002B1C2B"/>
    <w:rsid w:val="002B6DD7"/>
    <w:rsid w:val="002C2A91"/>
    <w:rsid w:val="002C584A"/>
    <w:rsid w:val="002D3581"/>
    <w:rsid w:val="002D3C0F"/>
    <w:rsid w:val="002E714D"/>
    <w:rsid w:val="002F0023"/>
    <w:rsid w:val="002F554B"/>
    <w:rsid w:val="00312A41"/>
    <w:rsid w:val="00314D3E"/>
    <w:rsid w:val="00315F05"/>
    <w:rsid w:val="0032664A"/>
    <w:rsid w:val="00326AD5"/>
    <w:rsid w:val="0032704D"/>
    <w:rsid w:val="00337209"/>
    <w:rsid w:val="0033771C"/>
    <w:rsid w:val="0034018E"/>
    <w:rsid w:val="00340690"/>
    <w:rsid w:val="0034407D"/>
    <w:rsid w:val="00364B53"/>
    <w:rsid w:val="0036728E"/>
    <w:rsid w:val="00374588"/>
    <w:rsid w:val="00383F21"/>
    <w:rsid w:val="003841AA"/>
    <w:rsid w:val="0038567B"/>
    <w:rsid w:val="00391ACD"/>
    <w:rsid w:val="00395F05"/>
    <w:rsid w:val="003C13A4"/>
    <w:rsid w:val="003C7B94"/>
    <w:rsid w:val="003F02A0"/>
    <w:rsid w:val="003F7006"/>
    <w:rsid w:val="004009C4"/>
    <w:rsid w:val="004054FF"/>
    <w:rsid w:val="004171BF"/>
    <w:rsid w:val="004248F2"/>
    <w:rsid w:val="0042541F"/>
    <w:rsid w:val="004275E6"/>
    <w:rsid w:val="004369F1"/>
    <w:rsid w:val="0046087B"/>
    <w:rsid w:val="00463F12"/>
    <w:rsid w:val="0046624D"/>
    <w:rsid w:val="004733AD"/>
    <w:rsid w:val="0048489B"/>
    <w:rsid w:val="004A1048"/>
    <w:rsid w:val="004A514A"/>
    <w:rsid w:val="004C1FD2"/>
    <w:rsid w:val="004C7905"/>
    <w:rsid w:val="004D328C"/>
    <w:rsid w:val="004E6E36"/>
    <w:rsid w:val="004F09C5"/>
    <w:rsid w:val="004F1472"/>
    <w:rsid w:val="004F74CE"/>
    <w:rsid w:val="0050137A"/>
    <w:rsid w:val="005134DC"/>
    <w:rsid w:val="00524134"/>
    <w:rsid w:val="005321D3"/>
    <w:rsid w:val="00535935"/>
    <w:rsid w:val="00536E78"/>
    <w:rsid w:val="00545C17"/>
    <w:rsid w:val="00547243"/>
    <w:rsid w:val="00555FE2"/>
    <w:rsid w:val="00560228"/>
    <w:rsid w:val="005604E0"/>
    <w:rsid w:val="00564C92"/>
    <w:rsid w:val="005858F6"/>
    <w:rsid w:val="00594422"/>
    <w:rsid w:val="00595F03"/>
    <w:rsid w:val="005A1524"/>
    <w:rsid w:val="005A500E"/>
    <w:rsid w:val="005A6B27"/>
    <w:rsid w:val="005B040A"/>
    <w:rsid w:val="005B301B"/>
    <w:rsid w:val="005C0DCF"/>
    <w:rsid w:val="005D5826"/>
    <w:rsid w:val="005D5F1A"/>
    <w:rsid w:val="005E278F"/>
    <w:rsid w:val="005E412A"/>
    <w:rsid w:val="005E65B2"/>
    <w:rsid w:val="005E755B"/>
    <w:rsid w:val="005F2155"/>
    <w:rsid w:val="005F2D67"/>
    <w:rsid w:val="005F72B9"/>
    <w:rsid w:val="00605A20"/>
    <w:rsid w:val="00611AA3"/>
    <w:rsid w:val="006142E2"/>
    <w:rsid w:val="00624F92"/>
    <w:rsid w:val="00631133"/>
    <w:rsid w:val="006358F7"/>
    <w:rsid w:val="006466E5"/>
    <w:rsid w:val="00663A7E"/>
    <w:rsid w:val="006642AF"/>
    <w:rsid w:val="006660E1"/>
    <w:rsid w:val="006759FC"/>
    <w:rsid w:val="00692BDC"/>
    <w:rsid w:val="00696544"/>
    <w:rsid w:val="006A5E8B"/>
    <w:rsid w:val="006B477F"/>
    <w:rsid w:val="006B5AC8"/>
    <w:rsid w:val="006B688D"/>
    <w:rsid w:val="006B7B82"/>
    <w:rsid w:val="006C589D"/>
    <w:rsid w:val="006D1BB7"/>
    <w:rsid w:val="006D4589"/>
    <w:rsid w:val="006E4008"/>
    <w:rsid w:val="006F2DB6"/>
    <w:rsid w:val="0070133C"/>
    <w:rsid w:val="00702ECC"/>
    <w:rsid w:val="00704947"/>
    <w:rsid w:val="00707057"/>
    <w:rsid w:val="007111D9"/>
    <w:rsid w:val="00711454"/>
    <w:rsid w:val="007175F3"/>
    <w:rsid w:val="00723A92"/>
    <w:rsid w:val="007262CD"/>
    <w:rsid w:val="00732DAF"/>
    <w:rsid w:val="0074146B"/>
    <w:rsid w:val="00742AAB"/>
    <w:rsid w:val="00753D54"/>
    <w:rsid w:val="00754691"/>
    <w:rsid w:val="00757920"/>
    <w:rsid w:val="007723D8"/>
    <w:rsid w:val="007779DA"/>
    <w:rsid w:val="00784075"/>
    <w:rsid w:val="007962E8"/>
    <w:rsid w:val="007A11C7"/>
    <w:rsid w:val="007A3D2D"/>
    <w:rsid w:val="007B18C0"/>
    <w:rsid w:val="007B76C3"/>
    <w:rsid w:val="007D147C"/>
    <w:rsid w:val="007D5E04"/>
    <w:rsid w:val="007E02F1"/>
    <w:rsid w:val="007E03DF"/>
    <w:rsid w:val="007E14AB"/>
    <w:rsid w:val="007E5B7F"/>
    <w:rsid w:val="007F13D6"/>
    <w:rsid w:val="007F508F"/>
    <w:rsid w:val="00802956"/>
    <w:rsid w:val="0080369B"/>
    <w:rsid w:val="0081543F"/>
    <w:rsid w:val="0082060D"/>
    <w:rsid w:val="00821052"/>
    <w:rsid w:val="008312B5"/>
    <w:rsid w:val="00832487"/>
    <w:rsid w:val="00832A01"/>
    <w:rsid w:val="008379EB"/>
    <w:rsid w:val="0084122F"/>
    <w:rsid w:val="00844678"/>
    <w:rsid w:val="00846490"/>
    <w:rsid w:val="00857FE8"/>
    <w:rsid w:val="0086021F"/>
    <w:rsid w:val="00865518"/>
    <w:rsid w:val="0088388B"/>
    <w:rsid w:val="00886938"/>
    <w:rsid w:val="00890C7E"/>
    <w:rsid w:val="00897031"/>
    <w:rsid w:val="00897893"/>
    <w:rsid w:val="008B0FD7"/>
    <w:rsid w:val="008B4A6B"/>
    <w:rsid w:val="008C1E8E"/>
    <w:rsid w:val="008D189F"/>
    <w:rsid w:val="008D4A1B"/>
    <w:rsid w:val="008E17C3"/>
    <w:rsid w:val="008E40BE"/>
    <w:rsid w:val="0090448D"/>
    <w:rsid w:val="00906CEA"/>
    <w:rsid w:val="00930228"/>
    <w:rsid w:val="00931142"/>
    <w:rsid w:val="00932EAF"/>
    <w:rsid w:val="00937316"/>
    <w:rsid w:val="00942AC7"/>
    <w:rsid w:val="00947653"/>
    <w:rsid w:val="00951A06"/>
    <w:rsid w:val="00957DB4"/>
    <w:rsid w:val="00994020"/>
    <w:rsid w:val="009B346F"/>
    <w:rsid w:val="009C3202"/>
    <w:rsid w:val="009C59B3"/>
    <w:rsid w:val="009C6B1B"/>
    <w:rsid w:val="009D60F8"/>
    <w:rsid w:val="009E08AA"/>
    <w:rsid w:val="009E2213"/>
    <w:rsid w:val="009E36CB"/>
    <w:rsid w:val="009E636E"/>
    <w:rsid w:val="009F4E29"/>
    <w:rsid w:val="00A00743"/>
    <w:rsid w:val="00A107E3"/>
    <w:rsid w:val="00A17A7E"/>
    <w:rsid w:val="00A20279"/>
    <w:rsid w:val="00A210CE"/>
    <w:rsid w:val="00A22867"/>
    <w:rsid w:val="00A37AE3"/>
    <w:rsid w:val="00A44578"/>
    <w:rsid w:val="00A455AA"/>
    <w:rsid w:val="00A50989"/>
    <w:rsid w:val="00A56EC2"/>
    <w:rsid w:val="00A60EAD"/>
    <w:rsid w:val="00A72843"/>
    <w:rsid w:val="00A84F46"/>
    <w:rsid w:val="00A9058F"/>
    <w:rsid w:val="00A95653"/>
    <w:rsid w:val="00A97E90"/>
    <w:rsid w:val="00AB4C01"/>
    <w:rsid w:val="00AC47BD"/>
    <w:rsid w:val="00AC5091"/>
    <w:rsid w:val="00AC7293"/>
    <w:rsid w:val="00AE0865"/>
    <w:rsid w:val="00AE5956"/>
    <w:rsid w:val="00AF505B"/>
    <w:rsid w:val="00AF51B3"/>
    <w:rsid w:val="00B05771"/>
    <w:rsid w:val="00B11FD6"/>
    <w:rsid w:val="00B12EED"/>
    <w:rsid w:val="00B23214"/>
    <w:rsid w:val="00B243ED"/>
    <w:rsid w:val="00B33473"/>
    <w:rsid w:val="00B4129C"/>
    <w:rsid w:val="00B45FCE"/>
    <w:rsid w:val="00B47F6B"/>
    <w:rsid w:val="00B5388F"/>
    <w:rsid w:val="00B618C7"/>
    <w:rsid w:val="00B832A9"/>
    <w:rsid w:val="00B84ED4"/>
    <w:rsid w:val="00B9036A"/>
    <w:rsid w:val="00B9468A"/>
    <w:rsid w:val="00B97377"/>
    <w:rsid w:val="00B97D4E"/>
    <w:rsid w:val="00BB7181"/>
    <w:rsid w:val="00BC0E3C"/>
    <w:rsid w:val="00BC3AB2"/>
    <w:rsid w:val="00BC65AA"/>
    <w:rsid w:val="00BC6CB2"/>
    <w:rsid w:val="00BD395B"/>
    <w:rsid w:val="00BE1E3D"/>
    <w:rsid w:val="00BE2CD1"/>
    <w:rsid w:val="00BE61F0"/>
    <w:rsid w:val="00BF24B3"/>
    <w:rsid w:val="00BF75C1"/>
    <w:rsid w:val="00C0772F"/>
    <w:rsid w:val="00C13C1F"/>
    <w:rsid w:val="00C23EEA"/>
    <w:rsid w:val="00C27915"/>
    <w:rsid w:val="00C3025C"/>
    <w:rsid w:val="00C42B37"/>
    <w:rsid w:val="00C468B8"/>
    <w:rsid w:val="00C57A4D"/>
    <w:rsid w:val="00C61157"/>
    <w:rsid w:val="00C73C7E"/>
    <w:rsid w:val="00CA638E"/>
    <w:rsid w:val="00CB06F8"/>
    <w:rsid w:val="00CC0710"/>
    <w:rsid w:val="00CC2489"/>
    <w:rsid w:val="00CC32FC"/>
    <w:rsid w:val="00CC5A82"/>
    <w:rsid w:val="00CC62EF"/>
    <w:rsid w:val="00CD04FE"/>
    <w:rsid w:val="00CD4B60"/>
    <w:rsid w:val="00CE0B22"/>
    <w:rsid w:val="00CE1CDE"/>
    <w:rsid w:val="00CE7133"/>
    <w:rsid w:val="00CF4461"/>
    <w:rsid w:val="00CF5AB0"/>
    <w:rsid w:val="00CF605E"/>
    <w:rsid w:val="00D054C4"/>
    <w:rsid w:val="00D056EE"/>
    <w:rsid w:val="00D06148"/>
    <w:rsid w:val="00D16D84"/>
    <w:rsid w:val="00D30004"/>
    <w:rsid w:val="00D32595"/>
    <w:rsid w:val="00D34F76"/>
    <w:rsid w:val="00D463C5"/>
    <w:rsid w:val="00D504F0"/>
    <w:rsid w:val="00D62550"/>
    <w:rsid w:val="00D65E1B"/>
    <w:rsid w:val="00D723B1"/>
    <w:rsid w:val="00D75600"/>
    <w:rsid w:val="00D843E1"/>
    <w:rsid w:val="00D858A4"/>
    <w:rsid w:val="00D9759B"/>
    <w:rsid w:val="00DA3A87"/>
    <w:rsid w:val="00DA4227"/>
    <w:rsid w:val="00DC1B82"/>
    <w:rsid w:val="00DC1F21"/>
    <w:rsid w:val="00DC63C8"/>
    <w:rsid w:val="00DD488D"/>
    <w:rsid w:val="00DD69F4"/>
    <w:rsid w:val="00DF63C5"/>
    <w:rsid w:val="00E0150B"/>
    <w:rsid w:val="00E04210"/>
    <w:rsid w:val="00E0571A"/>
    <w:rsid w:val="00E21022"/>
    <w:rsid w:val="00E25A3F"/>
    <w:rsid w:val="00E30684"/>
    <w:rsid w:val="00E32375"/>
    <w:rsid w:val="00E324F0"/>
    <w:rsid w:val="00E3322A"/>
    <w:rsid w:val="00E366BD"/>
    <w:rsid w:val="00E37652"/>
    <w:rsid w:val="00E42F8D"/>
    <w:rsid w:val="00E43106"/>
    <w:rsid w:val="00E570BB"/>
    <w:rsid w:val="00E6017B"/>
    <w:rsid w:val="00E603D6"/>
    <w:rsid w:val="00E6606F"/>
    <w:rsid w:val="00E67159"/>
    <w:rsid w:val="00E72F71"/>
    <w:rsid w:val="00E77876"/>
    <w:rsid w:val="00E84453"/>
    <w:rsid w:val="00E87F29"/>
    <w:rsid w:val="00E96B4A"/>
    <w:rsid w:val="00EA673D"/>
    <w:rsid w:val="00EB05FE"/>
    <w:rsid w:val="00EB1DA4"/>
    <w:rsid w:val="00EB562F"/>
    <w:rsid w:val="00EC084E"/>
    <w:rsid w:val="00EC6302"/>
    <w:rsid w:val="00EC7C4C"/>
    <w:rsid w:val="00ED064D"/>
    <w:rsid w:val="00EE01C1"/>
    <w:rsid w:val="00EF7587"/>
    <w:rsid w:val="00F25F34"/>
    <w:rsid w:val="00F303FB"/>
    <w:rsid w:val="00F42AE2"/>
    <w:rsid w:val="00F446ED"/>
    <w:rsid w:val="00F51A7E"/>
    <w:rsid w:val="00F52CC4"/>
    <w:rsid w:val="00F547F2"/>
    <w:rsid w:val="00F5695A"/>
    <w:rsid w:val="00F650F3"/>
    <w:rsid w:val="00F67116"/>
    <w:rsid w:val="00F82387"/>
    <w:rsid w:val="00F8675F"/>
    <w:rsid w:val="00F913E3"/>
    <w:rsid w:val="00F92F4B"/>
    <w:rsid w:val="00F97E9A"/>
    <w:rsid w:val="00FA1C20"/>
    <w:rsid w:val="00FB1142"/>
    <w:rsid w:val="00FB160D"/>
    <w:rsid w:val="00FC4590"/>
    <w:rsid w:val="00FC4987"/>
    <w:rsid w:val="00FC6554"/>
    <w:rsid w:val="00FC6FC8"/>
    <w:rsid w:val="00FD3665"/>
    <w:rsid w:val="00FD4577"/>
    <w:rsid w:val="00FD4A73"/>
    <w:rsid w:val="00FD506C"/>
    <w:rsid w:val="00FD5478"/>
    <w:rsid w:val="00FE415B"/>
    <w:rsid w:val="00FE601F"/>
    <w:rsid w:val="00FF416A"/>
    <w:rsid w:val="06C33D68"/>
    <w:rsid w:val="087469F5"/>
    <w:rsid w:val="0C055EE9"/>
    <w:rsid w:val="11C12447"/>
    <w:rsid w:val="1AC32ED3"/>
    <w:rsid w:val="2D434200"/>
    <w:rsid w:val="2F272C42"/>
    <w:rsid w:val="49CD4727"/>
    <w:rsid w:val="4BCE3AEA"/>
    <w:rsid w:val="50072917"/>
    <w:rsid w:val="50F515E5"/>
    <w:rsid w:val="53D8456F"/>
    <w:rsid w:val="55976700"/>
    <w:rsid w:val="618705A6"/>
    <w:rsid w:val="642E42F8"/>
    <w:rsid w:val="6C0646CF"/>
    <w:rsid w:val="73EF5E89"/>
    <w:rsid w:val="75902DE6"/>
    <w:rsid w:val="7EAB4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rPr>
      <w:kern w:val="0"/>
      <w:sz w:val="24"/>
    </w:rPr>
  </w:style>
  <w:style w:type="paragraph" w:styleId="3">
    <w:name w:val="Balloon Text"/>
    <w:basedOn w:val="1"/>
    <w:semiHidden/>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kern w:val="2"/>
      <w:sz w:val="18"/>
      <w:szCs w:val="18"/>
    </w:rPr>
  </w:style>
  <w:style w:type="character" w:customStyle="1" w:styleId="9">
    <w:name w:val="页脚 字符"/>
    <w:basedOn w:val="7"/>
    <w:link w:val="4"/>
    <w:qFormat/>
    <w:uiPriority w:val="0"/>
    <w:rPr>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Company>
  <Pages>2</Pages>
  <Words>228</Words>
  <Characters>1303</Characters>
  <Lines>10</Lines>
  <Paragraphs>3</Paragraphs>
  <TotalTime>11</TotalTime>
  <ScaleCrop>false</ScaleCrop>
  <LinksUpToDate>false</LinksUpToDate>
  <CharactersWithSpaces>1528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2020-02-18T01:50:00Z</dcterms:created>
  <dc:creator>g</dc:creator>
  <cp:lastModifiedBy>Administrator</cp:lastModifiedBy>
  <cp:lastPrinted>2010-01-30T07:20:00Z</cp:lastPrinted>
  <dcterms:modified xsi:type="dcterms:W3CDTF">2021-06-09T05:45:01Z</dcterms:modified>
  <dc:title>偏光显微镜主要指标</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