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芜湖新兴铸管有限责任公司</w:t>
      </w:r>
    </w:p>
    <w:p>
      <w:pPr>
        <w:jc w:val="center"/>
        <w:rPr>
          <w:rFonts w:hint="eastAsia" w:ascii="宋体" w:hAnsi="宋体"/>
          <w:b/>
          <w:sz w:val="36"/>
          <w:szCs w:val="36"/>
        </w:rPr>
      </w:pPr>
    </w:p>
    <w:p>
      <w:pPr>
        <w:jc w:val="center"/>
        <w:rPr>
          <w:rFonts w:ascii="宋体" w:hAnsi="宋体"/>
          <w:b/>
          <w:sz w:val="44"/>
          <w:szCs w:val="44"/>
        </w:rPr>
      </w:pPr>
      <w:r>
        <w:rPr>
          <w:rFonts w:hint="eastAsia"/>
          <w:color w:val="000000"/>
          <w:sz w:val="24"/>
          <w:szCs w:val="24"/>
          <w:u w:val="single"/>
        </w:rPr>
        <w:t xml:space="preserve"> </w:t>
      </w:r>
      <w:r>
        <w:rPr>
          <w:rFonts w:hint="eastAsia" w:ascii="宋体" w:hAnsi="宋体"/>
          <w:b/>
          <w:sz w:val="44"/>
          <w:szCs w:val="44"/>
          <w:u w:val="single"/>
          <w:lang w:val="en-US" w:eastAsia="zh-CN"/>
        </w:rPr>
        <w:t xml:space="preserve"> 轧钢部水系统节能改造卧式双吸泵</w:t>
      </w:r>
      <w:r>
        <w:rPr>
          <w:rFonts w:hint="eastAsia"/>
          <w:color w:val="000000"/>
          <w:sz w:val="24"/>
          <w:szCs w:val="24"/>
          <w:u w:val="single"/>
        </w:rPr>
        <w:t xml:space="preserve">  </w:t>
      </w:r>
      <w:r>
        <w:rPr>
          <w:rFonts w:hint="eastAsia" w:ascii="宋体" w:hAnsi="宋体"/>
          <w:b/>
          <w:sz w:val="44"/>
          <w:szCs w:val="44"/>
        </w:rPr>
        <w:t>招标公告</w:t>
      </w:r>
    </w:p>
    <w:p>
      <w:pPr>
        <w:jc w:val="center"/>
        <w:rPr>
          <w:color w:val="000000"/>
          <w:sz w:val="44"/>
          <w:szCs w:val="44"/>
        </w:rPr>
      </w:pP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w:t>
      </w:r>
      <w:r>
        <w:rPr>
          <w:color w:val="000000"/>
          <w:sz w:val="24"/>
          <w:szCs w:val="24"/>
          <w:u w:val="single"/>
        </w:rPr>
        <w:t>202</w:t>
      </w:r>
      <w:r>
        <w:rPr>
          <w:rFonts w:hint="eastAsia"/>
          <w:color w:val="000000"/>
          <w:sz w:val="24"/>
          <w:szCs w:val="24"/>
          <w:u w:val="single"/>
          <w:lang w:val="en-US" w:eastAsia="zh-CN"/>
        </w:rPr>
        <w:t>1</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6</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9</w:t>
      </w:r>
      <w:r>
        <w:rPr>
          <w:rFonts w:hint="eastAsia"/>
          <w:color w:val="000000"/>
          <w:sz w:val="24"/>
          <w:szCs w:val="24"/>
          <w:u w:val="single"/>
        </w:rPr>
        <w:t xml:space="preserve"> </w:t>
      </w:r>
      <w:r>
        <w:rPr>
          <w:rFonts w:hint="eastAsia"/>
          <w:color w:val="000000"/>
          <w:sz w:val="24"/>
          <w:szCs w:val="24"/>
        </w:rPr>
        <w:t>日</w:t>
      </w:r>
    </w:p>
    <w:p>
      <w:pPr>
        <w:spacing w:line="240" w:lineRule="atLeast"/>
        <w:jc w:val="center"/>
        <w:rPr>
          <w:color w:val="000000"/>
          <w:sz w:val="24"/>
          <w:szCs w:val="24"/>
        </w:rPr>
      </w:pP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ascii="仿宋_GB2312" w:eastAsia="仿宋_GB2312"/>
          <w:bCs/>
          <w:sz w:val="24"/>
          <w:szCs w:val="24"/>
          <w:u w:val="single"/>
        </w:rPr>
        <w:t>WHXX202</w:t>
      </w:r>
      <w:r>
        <w:rPr>
          <w:rFonts w:hint="eastAsia" w:ascii="仿宋_GB2312" w:eastAsia="仿宋_GB2312"/>
          <w:bCs/>
          <w:sz w:val="24"/>
          <w:szCs w:val="24"/>
          <w:u w:val="single"/>
          <w:lang w:val="en-US" w:eastAsia="zh-CN"/>
        </w:rPr>
        <w:t>106</w:t>
      </w:r>
      <w:r>
        <w:rPr>
          <w:rFonts w:ascii="仿宋_GB2312" w:eastAsia="仿宋_GB2312"/>
          <w:bCs/>
          <w:sz w:val="24"/>
          <w:szCs w:val="24"/>
          <w:u w:val="single"/>
        </w:rPr>
        <w:t>0</w:t>
      </w:r>
      <w:r>
        <w:rPr>
          <w:rFonts w:hint="eastAsia" w:ascii="仿宋_GB2312" w:eastAsia="仿宋_GB2312"/>
          <w:bCs/>
          <w:sz w:val="24"/>
          <w:szCs w:val="24"/>
          <w:u w:val="single"/>
          <w:lang w:val="en-US" w:eastAsia="zh-CN"/>
        </w:rPr>
        <w:t>09ZGSXTJNGZWSSXB</w:t>
      </w:r>
    </w:p>
    <w:p>
      <w:pPr>
        <w:spacing w:line="240" w:lineRule="atLeast"/>
        <w:rPr>
          <w:rFonts w:ascii="仿宋_GB2312" w:eastAsia="仿宋_GB2312"/>
          <w:bCs/>
          <w:sz w:val="24"/>
          <w:szCs w:val="24"/>
          <w:u w:val="single"/>
        </w:rPr>
      </w:pP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ascii="宋体" w:hAnsi="宋体"/>
          <w:b/>
          <w:color w:val="FF0000"/>
          <w:sz w:val="28"/>
          <w:szCs w:val="28"/>
        </w:rPr>
        <w:t xml:space="preserve"> </w:t>
      </w:r>
      <w:r>
        <w:rPr>
          <w:rFonts w:hint="eastAsia" w:ascii="宋体" w:hAnsi="宋体"/>
          <w:b/>
          <w:color w:val="FF0000"/>
          <w:sz w:val="28"/>
          <w:szCs w:val="28"/>
          <w:lang w:val="en-US" w:eastAsia="zh-CN"/>
        </w:rPr>
        <w:t>轧钢部水系统节能改造卧式双吸泵</w:t>
      </w:r>
      <w:r>
        <w:rPr>
          <w:rFonts w:hint="eastAsia" w:ascii="宋体" w:hAnsi="宋体"/>
          <w:b/>
          <w:color w:val="FF0000"/>
          <w:sz w:val="28"/>
          <w:szCs w:val="28"/>
        </w:rPr>
        <w:t xml:space="preserve"> </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进行招标，有意向合作的公司可与我公司联系并且网上报名（疫情期间谢绝现场报名）。请按要求填写投标报名函，并附上相关资质资料等，公平交易承诺函（加盖公章）扫描后发至曹勤邮箱。</w:t>
      </w:r>
    </w:p>
    <w:p>
      <w:pPr>
        <w:spacing w:line="240" w:lineRule="atLeast"/>
        <w:ind w:firstLine="480" w:firstLineChars="200"/>
        <w:rPr>
          <w:rFonts w:ascii="宋体" w:hAnsi="宋体"/>
          <w:sz w:val="24"/>
          <w:szCs w:val="24"/>
        </w:rPr>
      </w:pP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960" w:firstLineChars="400"/>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 xml:space="preserve">招标办：曹 </w:t>
      </w:r>
      <w:r>
        <w:rPr>
          <w:rFonts w:ascii="宋体" w:hAnsi="宋体"/>
          <w:sz w:val="24"/>
          <w:szCs w:val="24"/>
        </w:rPr>
        <w:t xml:space="preserve"> </w:t>
      </w:r>
      <w:r>
        <w:rPr>
          <w:rFonts w:hint="eastAsia" w:ascii="宋体" w:hAnsi="宋体"/>
          <w:sz w:val="24"/>
          <w:szCs w:val="24"/>
        </w:rPr>
        <w:t xml:space="preserve">勤     </w:t>
      </w:r>
      <w:r>
        <w:rPr>
          <w:rFonts w:ascii="宋体" w:hAnsi="宋体"/>
          <w:sz w:val="24"/>
          <w:szCs w:val="24"/>
        </w:rPr>
        <w:t>18955381505</w:t>
      </w:r>
      <w:r>
        <w:rPr>
          <w:rFonts w:hint="eastAsia" w:ascii="宋体" w:hAnsi="宋体"/>
          <w:sz w:val="24"/>
          <w:szCs w:val="24"/>
        </w:rPr>
        <w:t xml:space="preserve">  </w:t>
      </w:r>
    </w:p>
    <w:p>
      <w:pPr>
        <w:ind w:firstLine="960" w:firstLineChars="40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sz w:val="24"/>
          <w:szCs w:val="24"/>
          <w:lang w:val="en-US" w:eastAsia="zh-CN"/>
        </w:rPr>
        <w:t>程  飞</w:t>
      </w:r>
      <w:r>
        <w:rPr>
          <w:rFonts w:hint="eastAsia" w:ascii="宋体" w:hAnsi="宋体"/>
          <w:sz w:val="24"/>
          <w:szCs w:val="24"/>
        </w:rPr>
        <w:t xml:space="preserve">     13855366119</w:t>
      </w:r>
    </w:p>
    <w:p>
      <w:pPr>
        <w:tabs>
          <w:tab w:val="left" w:pos="840"/>
        </w:tabs>
        <w:rPr>
          <w:rFonts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所有参标单位必须报名，报名截止日期为2</w:t>
      </w:r>
      <w:r>
        <w:rPr>
          <w:rFonts w:ascii="宋体" w:hAnsi="宋体"/>
          <w:bCs/>
          <w:color w:val="000000"/>
          <w:sz w:val="24"/>
          <w:szCs w:val="24"/>
        </w:rPr>
        <w:t>02</w:t>
      </w:r>
      <w:r>
        <w:rPr>
          <w:rFonts w:hint="eastAsia" w:ascii="宋体" w:hAnsi="宋体"/>
          <w:bCs/>
          <w:color w:val="000000"/>
          <w:sz w:val="24"/>
          <w:szCs w:val="24"/>
          <w:lang w:val="en-US" w:eastAsia="zh-CN"/>
        </w:rPr>
        <w:t>1</w:t>
      </w:r>
      <w:r>
        <w:rPr>
          <w:rFonts w:ascii="宋体" w:hAnsi="宋体"/>
          <w:bCs/>
          <w:sz w:val="24"/>
          <w:szCs w:val="24"/>
        </w:rPr>
        <w:t>年</w:t>
      </w:r>
      <w:r>
        <w:rPr>
          <w:rFonts w:hint="eastAsia" w:ascii="宋体" w:hAnsi="宋体"/>
          <w:bCs/>
          <w:sz w:val="24"/>
          <w:szCs w:val="24"/>
          <w:lang w:val="en-US" w:eastAsia="zh-CN"/>
        </w:rPr>
        <w:t>6</w:t>
      </w:r>
      <w:r>
        <w:rPr>
          <w:rFonts w:ascii="宋体" w:hAnsi="宋体"/>
          <w:bCs/>
          <w:sz w:val="24"/>
          <w:szCs w:val="24"/>
        </w:rPr>
        <w:t>月</w:t>
      </w:r>
      <w:r>
        <w:rPr>
          <w:rFonts w:hint="eastAsia" w:ascii="宋体" w:hAnsi="宋体"/>
          <w:sz w:val="24"/>
          <w:szCs w:val="24"/>
          <w:lang w:val="en-US" w:eastAsia="zh-CN"/>
        </w:rPr>
        <w:t>16</w:t>
      </w:r>
      <w:r>
        <w:rPr>
          <w:rFonts w:ascii="宋体" w:hAnsi="宋体"/>
          <w:bCs/>
          <w:sz w:val="24"/>
          <w:szCs w:val="24"/>
        </w:rPr>
        <w:t>日</w:t>
      </w:r>
      <w:r>
        <w:rPr>
          <w:rFonts w:hint="eastAsia" w:ascii="宋体" w:hAnsi="宋体"/>
          <w:bCs/>
          <w:sz w:val="24"/>
          <w:szCs w:val="24"/>
        </w:rPr>
        <w:t>1</w:t>
      </w:r>
      <w:r>
        <w:rPr>
          <w:rFonts w:ascii="宋体" w:hAnsi="宋体"/>
          <w:bCs/>
          <w:sz w:val="24"/>
          <w:szCs w:val="24"/>
        </w:rPr>
        <w:t>6点</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本项目开标日期定于2</w:t>
      </w:r>
      <w:r>
        <w:rPr>
          <w:rFonts w:ascii="宋体" w:hAnsi="宋体"/>
          <w:bCs/>
          <w:sz w:val="24"/>
          <w:szCs w:val="24"/>
        </w:rPr>
        <w:t>02</w:t>
      </w:r>
      <w:r>
        <w:rPr>
          <w:rFonts w:hint="eastAsia" w:ascii="宋体" w:hAnsi="宋体"/>
          <w:bCs/>
          <w:sz w:val="24"/>
          <w:szCs w:val="24"/>
          <w:lang w:val="en-US" w:eastAsia="zh-CN"/>
        </w:rPr>
        <w:t>1</w:t>
      </w:r>
      <w:r>
        <w:rPr>
          <w:rFonts w:ascii="宋体" w:hAnsi="宋体"/>
          <w:bCs/>
          <w:sz w:val="24"/>
          <w:szCs w:val="24"/>
        </w:rPr>
        <w:t>年</w:t>
      </w:r>
      <w:r>
        <w:rPr>
          <w:rFonts w:hint="eastAsia" w:ascii="宋体" w:hAnsi="宋体"/>
          <w:bCs/>
          <w:sz w:val="24"/>
          <w:szCs w:val="24"/>
          <w:lang w:val="en-US" w:eastAsia="zh-CN"/>
        </w:rPr>
        <w:t>6</w:t>
      </w:r>
      <w:r>
        <w:rPr>
          <w:rFonts w:ascii="宋体" w:hAnsi="宋体"/>
          <w:bCs/>
          <w:sz w:val="24"/>
          <w:szCs w:val="24"/>
        </w:rPr>
        <w:t>月</w:t>
      </w:r>
      <w:r>
        <w:rPr>
          <w:rFonts w:hint="eastAsia" w:ascii="宋体" w:hAnsi="宋体"/>
          <w:sz w:val="24"/>
          <w:szCs w:val="24"/>
          <w:lang w:val="en-US" w:eastAsia="zh-CN"/>
        </w:rPr>
        <w:t>21</w:t>
      </w:r>
      <w:r>
        <w:rPr>
          <w:rFonts w:ascii="宋体" w:hAnsi="宋体"/>
          <w:bCs/>
          <w:sz w:val="24"/>
          <w:szCs w:val="24"/>
        </w:rPr>
        <w:t>日</w:t>
      </w:r>
      <w:r>
        <w:rPr>
          <w:rFonts w:hint="eastAsia"/>
          <w:color w:val="2A2A2A"/>
          <w:sz w:val="24"/>
          <w:szCs w:val="24"/>
          <w:shd w:val="clear" w:color="auto" w:fill="FFFFFF"/>
        </w:rPr>
        <w:t>上午9:3</w:t>
      </w:r>
      <w:r>
        <w:rPr>
          <w:color w:val="2A2A2A"/>
          <w:sz w:val="24"/>
          <w:szCs w:val="24"/>
          <w:shd w:val="clear" w:color="auto" w:fill="FFFFFF"/>
        </w:rPr>
        <w:t>0</w:t>
      </w:r>
      <w:r>
        <w:rPr>
          <w:rFonts w:hint="eastAsia" w:ascii="宋体" w:hAnsi="宋体"/>
          <w:bCs/>
          <w:sz w:val="24"/>
          <w:szCs w:val="24"/>
        </w:rPr>
        <w:t>，在芜湖新兴铸管有限责任公司三山工业园区招标办会议室2</w:t>
      </w:r>
      <w:r>
        <w:rPr>
          <w:rFonts w:ascii="宋体" w:hAnsi="宋体"/>
          <w:bCs/>
          <w:sz w:val="24"/>
          <w:szCs w:val="24"/>
        </w:rPr>
        <w:t>12准时举行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话：0553-5698520</w:t>
      </w:r>
      <w:r>
        <w:rPr>
          <w:rFonts w:hint="eastAsia" w:ascii="宋体" w:hAnsi="宋体"/>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曹勤          </w:t>
      </w:r>
    </w:p>
    <w:p>
      <w:pPr>
        <w:snapToGrid w:val="0"/>
        <w:spacing w:line="300" w:lineRule="auto"/>
        <w:ind w:firstLine="1680" w:firstLineChars="700"/>
        <w:rPr>
          <w:rFonts w:ascii="宋体" w:hAnsi="宋体"/>
          <w:sz w:val="24"/>
          <w:szCs w:val="24"/>
        </w:rPr>
      </w:pPr>
      <w:r>
        <w:rPr>
          <w:rFonts w:hint="eastAsia" w:ascii="宋体" w:hAnsi="宋体"/>
          <w:sz w:val="24"/>
          <w:szCs w:val="24"/>
        </w:rPr>
        <w:t>邮    箱：1</w:t>
      </w:r>
      <w:r>
        <w:rPr>
          <w:rFonts w:ascii="宋体" w:hAnsi="宋体"/>
          <w:sz w:val="24"/>
          <w:szCs w:val="24"/>
        </w:rPr>
        <w:t>8955381505</w:t>
      </w:r>
      <w:r>
        <w:rPr>
          <w:rFonts w:hint="eastAsia" w:ascii="宋体" w:hAnsi="宋体"/>
          <w:sz w:val="24"/>
          <w:szCs w:val="24"/>
        </w:rPr>
        <w:t>@</w:t>
      </w:r>
      <w:r>
        <w:rPr>
          <w:rFonts w:ascii="宋体" w:hAnsi="宋体"/>
          <w:sz w:val="24"/>
          <w:szCs w:val="24"/>
        </w:rPr>
        <w:t>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附件2：投标报名申请函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附件4：法人授权委托书</w:t>
      </w:r>
    </w:p>
    <w:p>
      <w:pPr>
        <w:tabs>
          <w:tab w:val="left" w:pos="420"/>
          <w:tab w:val="left" w:pos="630"/>
        </w:tabs>
        <w:spacing w:line="300" w:lineRule="auto"/>
        <w:rPr>
          <w:rFonts w:hint="default" w:ascii="宋体" w:hAnsi="宋体"/>
          <w:b/>
          <w:color w:val="FF0000"/>
          <w:sz w:val="28"/>
          <w:szCs w:val="28"/>
          <w:lang w:val="en-US" w:eastAsia="zh-CN"/>
        </w:rPr>
      </w:pPr>
      <w:r>
        <w:rPr>
          <w:rFonts w:ascii="宋体" w:hAnsi="宋体"/>
          <w:b/>
          <w:bCs/>
          <w:color w:val="4F81BD"/>
          <w:sz w:val="28"/>
          <w:szCs w:val="28"/>
        </w:rPr>
        <w:t>附件</w:t>
      </w:r>
      <w:r>
        <w:rPr>
          <w:rFonts w:hint="eastAsia" w:ascii="宋体" w:hAnsi="宋体"/>
          <w:b/>
          <w:bCs/>
          <w:color w:val="4F81BD"/>
          <w:sz w:val="28"/>
          <w:szCs w:val="28"/>
        </w:rPr>
        <w:t>5：</w:t>
      </w:r>
      <w:r>
        <w:rPr>
          <w:rFonts w:hint="eastAsia" w:ascii="宋体" w:hAnsi="宋体"/>
          <w:b/>
          <w:bCs/>
          <w:color w:val="4F81BD"/>
          <w:sz w:val="28"/>
          <w:szCs w:val="28"/>
          <w:lang w:eastAsia="zh-CN"/>
        </w:rPr>
        <w:t>《</w:t>
      </w:r>
      <w:r>
        <w:rPr>
          <w:rFonts w:hint="eastAsia" w:ascii="宋体" w:hAnsi="宋体"/>
          <w:b/>
          <w:bCs/>
          <w:color w:val="4F81BD"/>
          <w:sz w:val="28"/>
          <w:szCs w:val="28"/>
          <w:lang w:val="en-US" w:eastAsia="zh-CN"/>
        </w:rPr>
        <w:t>轧钢部水系统节能改造卧式双吸泵技术要求</w:t>
      </w:r>
      <w:r>
        <w:rPr>
          <w:rFonts w:hint="eastAsia" w:ascii="宋体" w:hAnsi="宋体"/>
          <w:b/>
          <w:bCs/>
          <w:color w:val="4F81BD"/>
          <w:sz w:val="28"/>
          <w:szCs w:val="28"/>
          <w:lang w:eastAsia="zh-CN"/>
        </w:rPr>
        <w:t>》</w:t>
      </w:r>
    </w:p>
    <w:p>
      <w:pPr>
        <w:tabs>
          <w:tab w:val="left" w:pos="420"/>
          <w:tab w:val="left" w:pos="630"/>
        </w:tabs>
        <w:spacing w:line="300" w:lineRule="auto"/>
        <w:rPr>
          <w:rFonts w:ascii="宋体" w:hAnsi="宋体"/>
          <w:b/>
          <w:bCs/>
          <w:color w:val="4F81BD"/>
          <w:sz w:val="28"/>
          <w:szCs w:val="28"/>
        </w:rPr>
      </w:pPr>
      <w:r>
        <w:rPr>
          <w:rFonts w:ascii="宋体" w:hAnsi="宋体"/>
          <w:b/>
          <w:bCs/>
          <w:color w:val="4F81BD"/>
          <w:sz w:val="28"/>
          <w:szCs w:val="28"/>
        </w:rPr>
        <w:t>附件</w:t>
      </w:r>
      <w:r>
        <w:rPr>
          <w:rFonts w:hint="eastAsia" w:ascii="宋体" w:hAnsi="宋体"/>
          <w:b/>
          <w:bCs/>
          <w:color w:val="4F81BD"/>
          <w:sz w:val="28"/>
          <w:szCs w:val="28"/>
        </w:rPr>
        <w:t>6：报价明细表</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微软雅黑" w:eastAsia="微软雅黑"/>
          <w:bCs/>
          <w:szCs w:val="21"/>
        </w:rPr>
      </w:pPr>
      <w:r>
        <w:rPr>
          <w:rFonts w:hint="eastAsia" w:ascii="微软雅黑" w:eastAsia="微软雅黑"/>
          <w:bCs/>
          <w:szCs w:val="21"/>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val="en-US" w:eastAsia="zh-CN"/>
        </w:rPr>
        <w:t>伍仟</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，投标人需在2</w:t>
      </w:r>
      <w:r>
        <w:rPr>
          <w:rFonts w:ascii="宋体" w:hAnsi="宋体"/>
          <w:bCs/>
          <w:sz w:val="24"/>
          <w:szCs w:val="24"/>
        </w:rPr>
        <w:t>02</w:t>
      </w:r>
      <w:r>
        <w:rPr>
          <w:rFonts w:hint="eastAsia" w:ascii="宋体" w:hAnsi="宋体"/>
          <w:bCs/>
          <w:sz w:val="24"/>
          <w:szCs w:val="24"/>
          <w:lang w:val="en-US" w:eastAsia="zh-CN"/>
        </w:rPr>
        <w:t>1</w:t>
      </w:r>
      <w:r>
        <w:rPr>
          <w:rFonts w:hint="eastAsia" w:ascii="宋体" w:hAnsi="宋体"/>
          <w:bCs/>
          <w:sz w:val="24"/>
          <w:szCs w:val="24"/>
        </w:rPr>
        <w:t>年</w:t>
      </w:r>
      <w:r>
        <w:rPr>
          <w:rFonts w:hint="eastAsia" w:ascii="宋体" w:hAnsi="宋体"/>
          <w:bCs/>
          <w:sz w:val="24"/>
          <w:szCs w:val="24"/>
          <w:lang w:val="en-US" w:eastAsia="zh-CN"/>
        </w:rPr>
        <w:t>6</w:t>
      </w:r>
      <w:r>
        <w:rPr>
          <w:rFonts w:hint="eastAsia" w:ascii="宋体" w:hAnsi="宋体"/>
          <w:bCs/>
          <w:sz w:val="24"/>
          <w:szCs w:val="24"/>
        </w:rPr>
        <w:t>月</w:t>
      </w:r>
      <w:r>
        <w:rPr>
          <w:rFonts w:hint="eastAsia" w:ascii="宋体" w:hAnsi="宋体"/>
          <w:bCs/>
          <w:sz w:val="24"/>
          <w:szCs w:val="24"/>
          <w:lang w:val="en-US" w:eastAsia="zh-CN"/>
        </w:rPr>
        <w:t>18</w:t>
      </w:r>
      <w:r>
        <w:rPr>
          <w:rFonts w:hint="eastAsia" w:ascii="宋体" w:hAnsi="宋体"/>
          <w:bCs/>
          <w:sz w:val="24"/>
          <w:szCs w:val="24"/>
        </w:rPr>
        <w:t>日</w:t>
      </w:r>
      <w:r>
        <w:rPr>
          <w:rFonts w:ascii="宋体" w:hAnsi="宋体"/>
          <w:bCs/>
          <w:sz w:val="24"/>
          <w:szCs w:val="24"/>
        </w:rPr>
        <w:t>16</w:t>
      </w:r>
      <w:r>
        <w:rPr>
          <w:rFonts w:hint="eastAsia" w:ascii="宋体" w:hAnsi="宋体"/>
          <w:bCs/>
          <w:sz w:val="24"/>
          <w:szCs w:val="24"/>
        </w:rPr>
        <w:t>点前缴纳此费用（否则视为自动放弃投标资格），注明投标保证金。如未中标，发包人将会无息退还此费用(60日内)，如中标，则在履约保证金足额缴纳后退还。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19"/>
        <w:numPr>
          <w:ilvl w:val="0"/>
          <w:numId w:val="3"/>
        </w:numPr>
        <w:spacing w:line="300" w:lineRule="auto"/>
        <w:ind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有加工能力或一定垫资能力。</w:t>
      </w:r>
    </w:p>
    <w:p>
      <w:pPr>
        <w:numPr>
          <w:ilvl w:val="0"/>
          <w:numId w:val="3"/>
        </w:numPr>
        <w:spacing w:line="300" w:lineRule="auto"/>
        <w:ind w:left="1125" w:leftChars="0" w:hanging="705" w:firstLineChars="0"/>
        <w:rPr>
          <w:rFonts w:hint="eastAsia"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ind w:left="1125" w:leftChars="0" w:hanging="705" w:firstLineChars="0"/>
        <w:rPr>
          <w:rFonts w:hint="eastAsia"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w:t>
      </w:r>
      <w:r>
        <w:rPr>
          <w:rFonts w:hint="eastAsia"/>
        </w:rPr>
        <w:t>（含分项报价）</w:t>
      </w:r>
      <w:r>
        <w:t>和总价有差异，则以单价</w:t>
      </w:r>
      <w:r>
        <w:rPr>
          <w:rFonts w:hint="eastAsia"/>
        </w:rPr>
        <w:t>（含分项报价）</w:t>
      </w:r>
      <w:r>
        <w:t>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2、投标商应在开标前将投标文件送达到指定地点，逾期未到的都将视为弃权。如因特殊客观原因，投标人应于开标前告知招标人，并得到其同意者除外。</w:t>
      </w:r>
    </w:p>
    <w:p>
      <w:pPr>
        <w:spacing w:line="300" w:lineRule="auto"/>
        <w:ind w:left="285"/>
        <w:rPr>
          <w:rFonts w:ascii="宋体" w:hAnsi="宋体"/>
          <w:sz w:val="24"/>
          <w:szCs w:val="24"/>
        </w:rPr>
      </w:pPr>
      <w:r>
        <w:rPr>
          <w:rFonts w:hint="eastAsia" w:ascii="宋体" w:hAnsi="宋体"/>
          <w:sz w:val="24"/>
          <w:szCs w:val="24"/>
        </w:rPr>
        <w:t>3、投标人不得在开标当日至投标有效期满前撤回投标文件，否则其投标保证金将不予退还。</w:t>
      </w:r>
    </w:p>
    <w:p>
      <w:pPr>
        <w:spacing w:line="300" w:lineRule="auto"/>
        <w:ind w:left="285"/>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投标文件关键字迹模糊、无法辨认影响评标的。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授权委托书未加盖单位公章和法定代表人印章（或签字）的。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11.投标人串通投标、弄虚作假或者以行贿、欺骗等不正当手段谋取中标的。</w:t>
      </w:r>
    </w:p>
    <w:p>
      <w:pPr>
        <w:spacing w:line="360" w:lineRule="auto"/>
        <w:ind w:left="480"/>
        <w:rPr>
          <w:rFonts w:ascii="宋体" w:hAnsi="宋体"/>
          <w:bCs/>
          <w:sz w:val="24"/>
          <w:szCs w:val="24"/>
        </w:rPr>
      </w:pPr>
      <w:r>
        <w:rPr>
          <w:rFonts w:hint="eastAsia" w:ascii="宋体" w:hAnsi="宋体"/>
          <w:bCs/>
          <w:sz w:val="24"/>
          <w:szCs w:val="24"/>
        </w:rPr>
        <w:t>12.投标文件有与招标文件存在严重背离等其他问题的。</w:t>
      </w:r>
    </w:p>
    <w:p>
      <w:pPr>
        <w:spacing w:line="440" w:lineRule="exact"/>
        <w:rPr>
          <w:rFonts w:ascii="宋体" w:hAnsi="宋体"/>
          <w:b/>
          <w:sz w:val="24"/>
          <w:szCs w:val="24"/>
        </w:rPr>
      </w:pPr>
      <w:r>
        <w:rPr>
          <w:rFonts w:hint="eastAsia" w:ascii="宋体" w:hAnsi="宋体"/>
          <w:b/>
          <w:sz w:val="24"/>
          <w:szCs w:val="24"/>
        </w:rPr>
        <w:t>十二、相关要求</w:t>
      </w:r>
    </w:p>
    <w:p>
      <w:pPr>
        <w:spacing w:line="240" w:lineRule="atLeast"/>
        <w:ind w:firstLine="480" w:firstLineChars="200"/>
        <w:rPr>
          <w:rFonts w:hint="eastAsia" w:ascii="宋体" w:hAnsi="宋体"/>
          <w:sz w:val="24"/>
          <w:szCs w:val="22"/>
        </w:rPr>
      </w:pPr>
    </w:p>
    <w:p>
      <w:pPr>
        <w:spacing w:line="240" w:lineRule="atLeast"/>
        <w:ind w:firstLine="480" w:firstLineChars="200"/>
        <w:rPr>
          <w:rFonts w:hint="default" w:ascii="宋体" w:hAnsi="宋体"/>
          <w:sz w:val="24"/>
          <w:szCs w:val="22"/>
          <w:lang w:val="en-US" w:eastAsia="zh-CN"/>
        </w:rPr>
      </w:pPr>
      <w:r>
        <w:rPr>
          <w:rFonts w:hint="eastAsia" w:ascii="宋体" w:hAnsi="宋体"/>
          <w:sz w:val="24"/>
          <w:szCs w:val="22"/>
        </w:rPr>
        <w:t>1、付款方式：设备安装完成并达到技术协议要求（附验收报告）三个月后付90%货款，10%质保金，质保期1年。</w:t>
      </w:r>
    </w:p>
    <w:p>
      <w:pPr>
        <w:spacing w:line="240" w:lineRule="atLeast"/>
        <w:ind w:firstLine="480" w:firstLineChars="200"/>
        <w:rPr>
          <w:rFonts w:hint="default" w:ascii="宋体" w:hAnsi="宋体"/>
          <w:sz w:val="24"/>
          <w:lang w:val="en-US" w:eastAsia="zh-CN"/>
        </w:rPr>
      </w:pPr>
      <w:r>
        <w:rPr>
          <w:rFonts w:hint="eastAsia" w:ascii="宋体" w:hAnsi="宋体"/>
          <w:sz w:val="24"/>
          <w:lang w:val="en-US" w:eastAsia="zh-CN"/>
        </w:rPr>
        <w:t>2、结算方式：</w:t>
      </w:r>
      <w:r>
        <w:rPr>
          <w:rFonts w:hint="eastAsia" w:ascii="宋体" w:hAnsi="宋体"/>
          <w:sz w:val="24"/>
        </w:rPr>
        <w:t>结算方式均为6个月银行承兑汇票。</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sz w:val="24"/>
          <w:szCs w:val="24"/>
        </w:rPr>
      </w:pPr>
      <w:r>
        <w:rPr>
          <w:rFonts w:hint="eastAsia" w:ascii="宋体" w:hAnsi="宋体"/>
          <w:sz w:val="24"/>
          <w:szCs w:val="24"/>
        </w:rPr>
        <w:t>本次招标采取综合评分的方式进行评标。</w:t>
      </w:r>
    </w:p>
    <w:p>
      <w:pPr>
        <w:ind w:left="638" w:leftChars="304"/>
        <w:rPr>
          <w:rFonts w:ascii="宋体" w:hAnsi="宋体" w:cs="宋体"/>
          <w:sz w:val="24"/>
          <w:szCs w:val="24"/>
        </w:rPr>
      </w:pPr>
    </w:p>
    <w:p>
      <w:pPr>
        <w:ind w:left="420" w:leftChars="200"/>
        <w:rPr>
          <w:rFonts w:hint="eastAsia" w:ascii="宋体" w:hAnsi="宋体"/>
          <w:sz w:val="24"/>
          <w:szCs w:val="24"/>
        </w:rPr>
      </w:pPr>
      <w:r>
        <w:rPr>
          <w:rFonts w:hint="eastAsia"/>
          <w:b/>
          <w:sz w:val="24"/>
          <w:szCs w:val="24"/>
        </w:rPr>
        <w:t>评分标准：</w:t>
      </w:r>
      <w:r>
        <w:rPr>
          <w:rFonts w:hint="eastAsia" w:ascii="宋体" w:hAnsi="宋体"/>
          <w:sz w:val="24"/>
          <w:szCs w:val="24"/>
        </w:rPr>
        <w:t xml:space="preserve">由评标委员会按 </w:t>
      </w:r>
      <w:r>
        <w:rPr>
          <w:rFonts w:ascii="宋体" w:hAnsi="宋体"/>
          <w:sz w:val="24"/>
          <w:szCs w:val="24"/>
        </w:rPr>
        <w:t>B</w:t>
      </w:r>
      <w:r>
        <w:rPr>
          <w:rFonts w:hint="eastAsia" w:ascii="宋体" w:hAnsi="宋体"/>
          <w:sz w:val="24"/>
          <w:szCs w:val="24"/>
        </w:rPr>
        <w:t xml:space="preserve"> 类物资进行评分，按分数从高到低顺序进行推荐中标候选人。其中价格：</w:t>
      </w:r>
      <w:r>
        <w:rPr>
          <w:rFonts w:ascii="宋体" w:hAnsi="宋体"/>
          <w:sz w:val="24"/>
          <w:szCs w:val="24"/>
        </w:rPr>
        <w:t>40</w:t>
      </w:r>
      <w:r>
        <w:rPr>
          <w:rFonts w:hint="eastAsia" w:ascii="宋体" w:hAnsi="宋体"/>
          <w:sz w:val="24"/>
          <w:szCs w:val="24"/>
        </w:rPr>
        <w:t>分,质量：</w:t>
      </w:r>
      <w:r>
        <w:rPr>
          <w:rFonts w:ascii="宋体" w:hAnsi="宋体"/>
          <w:sz w:val="24"/>
          <w:szCs w:val="24"/>
        </w:rPr>
        <w:t>40</w:t>
      </w:r>
      <w:r>
        <w:rPr>
          <w:rFonts w:hint="eastAsia" w:ascii="宋体" w:hAnsi="宋体"/>
          <w:sz w:val="24"/>
          <w:szCs w:val="24"/>
        </w:rPr>
        <w:t>分,资质、装备及工艺技术水平、业绩状况：1</w:t>
      </w:r>
      <w:r>
        <w:rPr>
          <w:rFonts w:ascii="宋体" w:hAnsi="宋体"/>
          <w:sz w:val="24"/>
          <w:szCs w:val="24"/>
        </w:rPr>
        <w:t>0</w:t>
      </w:r>
      <w:r>
        <w:rPr>
          <w:rFonts w:hint="eastAsia" w:ascii="宋体" w:hAnsi="宋体"/>
          <w:sz w:val="24"/>
          <w:szCs w:val="24"/>
        </w:rPr>
        <w:t>分,服务、工期及资金状况：1</w:t>
      </w:r>
      <w:r>
        <w:rPr>
          <w:rFonts w:ascii="宋体" w:hAnsi="宋体"/>
          <w:sz w:val="24"/>
          <w:szCs w:val="24"/>
        </w:rPr>
        <w:t>0</w:t>
      </w:r>
      <w:r>
        <w:rPr>
          <w:rFonts w:hint="eastAsia" w:ascii="宋体" w:hAnsi="宋体"/>
          <w:sz w:val="24"/>
          <w:szCs w:val="24"/>
        </w:rPr>
        <w:t>分。</w:t>
      </w:r>
    </w:p>
    <w:p>
      <w:pPr>
        <w:ind w:left="420" w:leftChars="200"/>
        <w:rPr>
          <w:rFonts w:hint="eastAsia" w:ascii="宋体" w:hAnsi="宋体"/>
          <w:sz w:val="24"/>
          <w:szCs w:val="24"/>
        </w:rPr>
      </w:pPr>
    </w:p>
    <w:p>
      <w:pPr>
        <w:widowControl/>
        <w:numPr>
          <w:ilvl w:val="0"/>
          <w:numId w:val="7"/>
        </w:numPr>
        <w:jc w:val="left"/>
        <w:rPr>
          <w:rFonts w:hint="eastAsia" w:ascii="宋体" w:hAnsi="宋体"/>
          <w:b/>
          <w:sz w:val="24"/>
          <w:szCs w:val="24"/>
          <w:lang w:val="en-US" w:eastAsia="zh-CN"/>
        </w:rPr>
      </w:pPr>
      <w:r>
        <w:rPr>
          <w:rFonts w:hint="eastAsia" w:ascii="宋体" w:hAnsi="宋体"/>
          <w:b/>
          <w:sz w:val="24"/>
          <w:szCs w:val="24"/>
          <w:lang w:val="en-US" w:eastAsia="zh-CN"/>
        </w:rPr>
        <w:t>招标明细</w:t>
      </w:r>
    </w:p>
    <w:p>
      <w:pPr>
        <w:widowControl/>
        <w:numPr>
          <w:ilvl w:val="0"/>
          <w:numId w:val="0"/>
        </w:numPr>
        <w:jc w:val="left"/>
        <w:rPr>
          <w:rFonts w:hint="default" w:ascii="宋体" w:hAnsi="宋体"/>
          <w:b/>
          <w:sz w:val="24"/>
          <w:szCs w:val="24"/>
          <w:lang w:val="en-US" w:eastAsia="zh-CN"/>
        </w:rPr>
      </w:pPr>
    </w:p>
    <w:p>
      <w:pPr>
        <w:widowControl/>
        <w:ind w:firstLine="720" w:firstLineChars="300"/>
        <w:jc w:val="left"/>
        <w:rPr>
          <w:rFonts w:hint="eastAsia" w:ascii="宋体" w:hAnsi="宋体" w:eastAsia="宋体"/>
          <w:color w:val="000000"/>
          <w:sz w:val="24"/>
          <w:szCs w:val="24"/>
          <w:lang w:eastAsia="zh-CN"/>
        </w:rPr>
      </w:pPr>
      <w:r>
        <w:rPr>
          <w:rFonts w:hint="eastAsia" w:ascii="宋体" w:hAnsi="宋体"/>
          <w:color w:val="000000"/>
          <w:sz w:val="24"/>
          <w:szCs w:val="24"/>
        </w:rPr>
        <w:t>本次招标</w:t>
      </w:r>
      <w:r>
        <w:rPr>
          <w:rFonts w:hint="eastAsia" w:ascii="宋体" w:hAnsi="宋体"/>
          <w:color w:val="000000"/>
          <w:sz w:val="24"/>
          <w:szCs w:val="24"/>
          <w:lang w:val="en-US" w:eastAsia="zh-CN"/>
        </w:rPr>
        <w:t>项目为轧钢部水系统节能改造卧式双吸泵2套。</w:t>
      </w:r>
      <w:r>
        <w:rPr>
          <w:rFonts w:hint="eastAsia" w:ascii="宋体" w:hAnsi="宋体"/>
          <w:color w:val="000000"/>
          <w:sz w:val="24"/>
          <w:szCs w:val="24"/>
        </w:rPr>
        <w:t>具体要求见《</w:t>
      </w:r>
      <w:r>
        <w:rPr>
          <w:rFonts w:hint="eastAsia" w:ascii="宋体" w:hAnsi="宋体"/>
          <w:color w:val="000000"/>
          <w:sz w:val="24"/>
          <w:szCs w:val="24"/>
          <w:lang w:val="en-US" w:eastAsia="zh-CN"/>
        </w:rPr>
        <w:t>轧钢部水系统节能改造卧式双吸泵技术要求</w:t>
      </w:r>
      <w:r>
        <w:rPr>
          <w:rFonts w:hint="eastAsia" w:ascii="宋体" w:hAnsi="宋体"/>
          <w:color w:val="000000"/>
          <w:sz w:val="24"/>
          <w:szCs w:val="24"/>
        </w:rPr>
        <w:t>》</w:t>
      </w:r>
      <w:r>
        <w:rPr>
          <w:rFonts w:hint="eastAsia" w:ascii="宋体" w:hAnsi="宋体"/>
          <w:color w:val="000000"/>
          <w:sz w:val="24"/>
          <w:szCs w:val="24"/>
          <w:lang w:eastAsia="zh-CN"/>
        </w:rPr>
        <w:t>。</w:t>
      </w:r>
    </w:p>
    <w:p>
      <w:pPr>
        <w:ind w:left="420" w:leftChars="200"/>
        <w:rPr>
          <w:rFonts w:hint="eastAsia" w:ascii="宋体" w:hAnsi="宋体"/>
          <w:sz w:val="24"/>
          <w:szCs w:val="24"/>
          <w:lang w:val="en-US" w:eastAsia="zh-CN"/>
        </w:rPr>
      </w:pPr>
    </w:p>
    <w:p>
      <w:pPr>
        <w:ind w:left="420" w:leftChars="200"/>
        <w:rPr>
          <w:rFonts w:hint="eastAsia" w:ascii="宋体" w:hAnsi="宋体"/>
          <w:sz w:val="24"/>
          <w:szCs w:val="24"/>
          <w:lang w:val="en-US" w:eastAsia="zh-CN"/>
        </w:rPr>
      </w:pPr>
      <w:r>
        <w:rPr>
          <w:rFonts w:hint="eastAsia" w:ascii="宋体" w:hAnsi="宋体"/>
          <w:sz w:val="24"/>
          <w:szCs w:val="24"/>
          <w:lang w:val="en-US" w:eastAsia="zh-CN"/>
        </w:rPr>
        <w:t xml:space="preserve">   </w:t>
      </w:r>
    </w:p>
    <w:p>
      <w:pPr>
        <w:numPr>
          <w:ilvl w:val="0"/>
          <w:numId w:val="7"/>
        </w:numPr>
        <w:ind w:left="0" w:leftChars="0" w:firstLine="0" w:firstLineChars="0"/>
        <w:rPr>
          <w:rFonts w:hint="eastAsia"/>
          <w:b/>
          <w:sz w:val="24"/>
          <w:szCs w:val="24"/>
        </w:rPr>
      </w:pPr>
      <w:r>
        <w:rPr>
          <w:rFonts w:hint="eastAsia"/>
          <w:b/>
          <w:sz w:val="24"/>
          <w:szCs w:val="24"/>
        </w:rPr>
        <w:t>其他要求</w:t>
      </w:r>
    </w:p>
    <w:p>
      <w:pPr>
        <w:numPr>
          <w:ilvl w:val="0"/>
          <w:numId w:val="0"/>
        </w:numPr>
        <w:ind w:leftChars="0"/>
        <w:rPr>
          <w:rFonts w:hint="eastAsia"/>
          <w:b/>
          <w:sz w:val="24"/>
          <w:szCs w:val="24"/>
        </w:rPr>
      </w:pPr>
    </w:p>
    <w:p>
      <w:pPr>
        <w:ind w:left="420" w:leftChars="200"/>
        <w:rPr>
          <w:rFonts w:hint="eastAsia" w:ascii="宋体" w:hAnsi="宋体"/>
          <w:sz w:val="24"/>
          <w:szCs w:val="24"/>
          <w:lang w:val="en-US" w:eastAsia="zh-CN"/>
        </w:rPr>
      </w:pPr>
      <w:r>
        <w:rPr>
          <w:rFonts w:hint="eastAsia" w:ascii="宋体" w:hAnsi="宋体"/>
          <w:sz w:val="24"/>
          <w:szCs w:val="24"/>
          <w:lang w:val="en-US" w:eastAsia="zh-CN"/>
        </w:rPr>
        <w:t>1、投标厂家需提供类似工况成熟业绩合同。</w:t>
      </w:r>
    </w:p>
    <w:p>
      <w:pPr>
        <w:ind w:left="420" w:leftChars="200"/>
        <w:rPr>
          <w:rFonts w:hint="eastAsia" w:ascii="宋体" w:hAnsi="宋体"/>
          <w:sz w:val="24"/>
          <w:szCs w:val="24"/>
          <w:lang w:val="en-US" w:eastAsia="zh-CN"/>
        </w:rPr>
      </w:pPr>
      <w:r>
        <w:rPr>
          <w:rFonts w:hint="eastAsia" w:ascii="宋体" w:hAnsi="宋体"/>
          <w:sz w:val="24"/>
          <w:szCs w:val="24"/>
          <w:lang w:val="en-US" w:eastAsia="zh-CN"/>
        </w:rPr>
        <w:t>2、投标厂家须提前与业主进行技术交流。</w:t>
      </w:r>
    </w:p>
    <w:p>
      <w:pPr>
        <w:ind w:left="420" w:leftChars="200"/>
        <w:rPr>
          <w:rFonts w:hint="default" w:ascii="宋体" w:hAnsi="宋体"/>
          <w:sz w:val="24"/>
          <w:szCs w:val="24"/>
          <w:lang w:val="en-US"/>
        </w:rPr>
      </w:pPr>
    </w:p>
    <w:p>
      <w:pPr>
        <w:spacing w:line="360" w:lineRule="auto"/>
        <w:ind w:firstLine="482" w:firstLineChars="200"/>
        <w:rPr>
          <w:b/>
          <w:sz w:val="24"/>
          <w:szCs w:val="24"/>
        </w:rPr>
      </w:pPr>
      <w:r>
        <w:rPr>
          <w:rFonts w:hint="eastAsia" w:ascii="宋体" w:hAnsi="宋体"/>
          <w:b/>
          <w:color w:val="FF0000"/>
          <w:sz w:val="24"/>
          <w:szCs w:val="24"/>
          <w:lang w:val="en-US" w:eastAsia="zh-CN"/>
        </w:rPr>
        <w:t>3</w:t>
      </w:r>
      <w:r>
        <w:rPr>
          <w:rFonts w:hint="eastAsia" w:ascii="宋体" w:hAnsi="宋体"/>
          <w:b/>
          <w:color w:val="FF0000"/>
          <w:sz w:val="24"/>
          <w:szCs w:val="24"/>
        </w:rPr>
        <w:t>、本次招标项目最高投标限价为：</w:t>
      </w:r>
      <w:r>
        <w:rPr>
          <w:rFonts w:hint="eastAsia" w:ascii="宋体" w:hAnsi="宋体"/>
          <w:b/>
          <w:color w:val="FF0000"/>
          <w:sz w:val="24"/>
          <w:szCs w:val="24"/>
          <w:lang w:val="en-US" w:eastAsia="zh-CN"/>
        </w:rPr>
        <w:t>32</w:t>
      </w:r>
      <w:r>
        <w:rPr>
          <w:rFonts w:ascii="宋体" w:hAnsi="宋体"/>
          <w:b/>
          <w:color w:val="FF0000"/>
          <w:sz w:val="24"/>
          <w:szCs w:val="24"/>
        </w:rPr>
        <w:t>万元</w:t>
      </w:r>
      <w:r>
        <w:rPr>
          <w:rFonts w:hint="eastAsia" w:ascii="宋体" w:hAnsi="宋体"/>
          <w:b/>
          <w:color w:val="FF0000"/>
          <w:sz w:val="24"/>
          <w:szCs w:val="24"/>
        </w:rPr>
        <w:t>（大写：</w:t>
      </w:r>
      <w:r>
        <w:rPr>
          <w:rFonts w:hint="eastAsia" w:ascii="宋体" w:hAnsi="宋体"/>
          <w:b/>
          <w:color w:val="FF0000"/>
          <w:sz w:val="24"/>
          <w:szCs w:val="24"/>
          <w:lang w:val="en-US" w:eastAsia="zh-CN"/>
        </w:rPr>
        <w:t>叁拾贰</w:t>
      </w:r>
      <w:r>
        <w:rPr>
          <w:rFonts w:hint="eastAsia" w:ascii="宋体" w:hAnsi="宋体"/>
          <w:b/>
          <w:color w:val="FF0000"/>
          <w:sz w:val="24"/>
          <w:szCs w:val="24"/>
        </w:rPr>
        <w:t>万元整）。报价高于此最高投标限价的作废标处理。</w:t>
      </w:r>
    </w:p>
    <w:p>
      <w:pPr>
        <w:rPr>
          <w:b/>
          <w:sz w:val="24"/>
          <w:szCs w:val="24"/>
        </w:rPr>
      </w:pPr>
    </w:p>
    <w:p>
      <w:pPr>
        <w:jc w:val="right"/>
        <w:rPr>
          <w:b/>
          <w:sz w:val="24"/>
          <w:szCs w:val="24"/>
        </w:rPr>
      </w:pPr>
    </w:p>
    <w:p>
      <w:pPr>
        <w:jc w:val="right"/>
        <w:rPr>
          <w:b/>
          <w:sz w:val="24"/>
          <w:szCs w:val="24"/>
        </w:rPr>
      </w:pPr>
      <w:r>
        <w:rPr>
          <w:rFonts w:hint="eastAsia"/>
          <w:b/>
          <w:sz w:val="24"/>
          <w:szCs w:val="24"/>
        </w:rPr>
        <w:t>芜湖新兴铸管有限责任公司</w:t>
      </w:r>
    </w:p>
    <w:p>
      <w:pPr>
        <w:jc w:val="right"/>
        <w:rPr>
          <w:b/>
          <w:sz w:val="24"/>
          <w:szCs w:val="24"/>
        </w:rPr>
      </w:pPr>
    </w:p>
    <w:p>
      <w:pPr>
        <w:tabs>
          <w:tab w:val="left" w:pos="420"/>
          <w:tab w:val="left" w:pos="630"/>
        </w:tabs>
        <w:spacing w:line="300" w:lineRule="auto"/>
        <w:ind w:firstLine="120" w:firstLineChars="50"/>
        <w:jc w:val="center"/>
        <w:rPr>
          <w:rFonts w:ascii="宋体" w:hAnsi="宋体" w:cs="宋体"/>
          <w:b/>
          <w:bCs/>
          <w:sz w:val="28"/>
          <w:szCs w:val="28"/>
          <w:highlight w:val="yellow"/>
        </w:rPr>
      </w:pPr>
      <w:r>
        <w:rPr>
          <w:rFonts w:hint="eastAsia" w:ascii="宋体" w:hAnsi="宋体"/>
          <w:sz w:val="24"/>
          <w:szCs w:val="24"/>
        </w:rPr>
        <w:t xml:space="preserve">                                                         </w:t>
      </w:r>
      <w:r>
        <w:rPr>
          <w:rFonts w:ascii="宋体" w:hAnsi="宋体"/>
          <w:sz w:val="24"/>
          <w:szCs w:val="24"/>
        </w:rPr>
        <w:t>202</w:t>
      </w:r>
      <w:r>
        <w:rPr>
          <w:rFonts w:hint="eastAsia" w:ascii="宋体" w:hAnsi="宋体"/>
          <w:sz w:val="24"/>
          <w:szCs w:val="24"/>
          <w:lang w:val="en-US" w:eastAsia="zh-CN"/>
        </w:rPr>
        <w:t>1</w:t>
      </w:r>
      <w:r>
        <w:rPr>
          <w:rFonts w:hint="eastAsia" w:ascii="宋体" w:hAnsi="宋体"/>
          <w:sz w:val="24"/>
          <w:szCs w:val="24"/>
        </w:rPr>
        <w:t xml:space="preserve"> </w:t>
      </w:r>
      <w:r>
        <w:rPr>
          <w:rFonts w:ascii="宋体" w:hAnsi="宋体"/>
          <w:sz w:val="24"/>
          <w:szCs w:val="24"/>
        </w:rPr>
        <w:t>年</w:t>
      </w:r>
      <w:r>
        <w:rPr>
          <w:rFonts w:hint="eastAsia" w:ascii="宋体" w:hAnsi="宋体"/>
          <w:sz w:val="24"/>
          <w:szCs w:val="24"/>
        </w:rPr>
        <w:t xml:space="preserve"> </w:t>
      </w:r>
      <w:r>
        <w:rPr>
          <w:rFonts w:hint="eastAsia" w:ascii="宋体" w:hAnsi="宋体"/>
          <w:sz w:val="24"/>
          <w:szCs w:val="24"/>
          <w:lang w:val="en-US" w:eastAsia="zh-CN"/>
        </w:rPr>
        <w:t>6</w:t>
      </w:r>
      <w:r>
        <w:rPr>
          <w:rFonts w:ascii="宋体" w:hAnsi="宋体"/>
          <w:sz w:val="24"/>
          <w:szCs w:val="24"/>
        </w:rPr>
        <w:t>月</w:t>
      </w:r>
      <w:r>
        <w:rPr>
          <w:rFonts w:hint="eastAsia" w:ascii="宋体" w:hAnsi="宋体"/>
          <w:sz w:val="24"/>
          <w:szCs w:val="24"/>
          <w:lang w:val="en-US" w:eastAsia="zh-CN"/>
        </w:rPr>
        <w:t>9</w:t>
      </w:r>
      <w:bookmarkStart w:id="0" w:name="_GoBack"/>
      <w:bookmarkEnd w:id="0"/>
      <w:r>
        <w:rPr>
          <w:rFonts w:hint="eastAsia" w:ascii="宋体" w:hAnsi="宋体"/>
          <w:sz w:val="24"/>
          <w:szCs w:val="24"/>
        </w:rPr>
        <w:t>日</w:t>
      </w:r>
      <w:r>
        <w:rPr>
          <w:b/>
        </w:rPr>
        <w:pict>
          <v:shape id="文本框 2" o:spid="_x0000_s1033" o:spt="202" type="#_x0000_t202" style="position:absolute;left:0pt;margin-left:0pt;margin-top:-2.55pt;height:70.2pt;width:81pt;z-index:251660288;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ascii="宋体" w:hAnsi="宋体" w:cs="宋体"/>
          <w:szCs w:val="22"/>
        </w:rPr>
      </w:pPr>
      <w:r>
        <w:rPr>
          <w:rFonts w:hint="eastAsia" w:ascii="宋体" w:hAnsi="宋体" w:cs="宋体"/>
          <w:szCs w:val="22"/>
        </w:rPr>
        <w:t>附件2</w:t>
      </w:r>
    </w:p>
    <w:p>
      <w:pPr>
        <w:spacing w:line="583" w:lineRule="exact"/>
        <w:ind w:right="100"/>
        <w:jc w:val="left"/>
        <w:rPr>
          <w:rFonts w:hint="eastAsia" w:ascii="微软雅黑" w:eastAsia="微软雅黑"/>
          <w:bCs/>
          <w:szCs w:val="21"/>
        </w:rPr>
      </w:pPr>
    </w:p>
    <w:p>
      <w:pPr>
        <w:spacing w:line="583" w:lineRule="exact"/>
        <w:ind w:right="100"/>
        <w:jc w:val="left"/>
        <w:rPr>
          <w:rFonts w:hint="eastAsia" w:ascii="微软雅黑" w:eastAsia="微软雅黑"/>
          <w:bCs/>
          <w:szCs w:val="21"/>
        </w:rPr>
      </w:pPr>
    </w:p>
    <w:p>
      <w:pPr>
        <w:spacing w:line="583" w:lineRule="exact"/>
        <w:ind w:right="100"/>
        <w:jc w:val="left"/>
        <w:rPr>
          <w:rFonts w:hint="eastAsia" w:ascii="微软雅黑" w:eastAsia="微软雅黑"/>
          <w:bCs/>
          <w:szCs w:val="21"/>
        </w:rPr>
      </w:pPr>
    </w:p>
    <w:p>
      <w:pPr>
        <w:spacing w:line="583" w:lineRule="exact"/>
        <w:ind w:right="100"/>
        <w:jc w:val="left"/>
        <w:rPr>
          <w:rFonts w:hint="eastAsia" w:ascii="微软雅黑" w:eastAsia="微软雅黑"/>
          <w:bCs/>
          <w:szCs w:val="21"/>
        </w:rPr>
      </w:pPr>
    </w:p>
    <w:p>
      <w:pPr>
        <w:spacing w:line="583" w:lineRule="exact"/>
        <w:ind w:right="100"/>
        <w:jc w:val="left"/>
        <w:rPr>
          <w:rFonts w:hint="eastAsia" w:ascii="微软雅黑" w:eastAsia="微软雅黑"/>
          <w:bCs/>
          <w:szCs w:val="21"/>
        </w:rPr>
      </w:pP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w:t>
      </w:r>
      <w:r>
        <w:rPr>
          <w:rFonts w:ascii="微软雅黑" w:eastAsia="微软雅黑"/>
          <w:bCs/>
          <w:szCs w:val="21"/>
        </w:rPr>
        <w:t>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9264;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ascii="宋体" w:hAnsi="宋体"/>
          <w:sz w:val="28"/>
          <w:szCs w:val="28"/>
          <w:u w:val="single"/>
        </w:rPr>
        <w:t>18955381505</w:t>
      </w:r>
      <w:r>
        <w:rPr>
          <w:rFonts w:hint="eastAsia" w:ascii="宋体" w:hAnsi="宋体"/>
          <w:sz w:val="28"/>
          <w:szCs w:val="28"/>
          <w:u w:val="single"/>
        </w:rPr>
        <w:t>@</w:t>
      </w:r>
      <w:r>
        <w:rPr>
          <w:rFonts w:ascii="宋体" w:hAnsi="宋体"/>
          <w:sz w:val="28"/>
          <w:szCs w:val="28"/>
          <w:u w:val="single"/>
        </w:rPr>
        <w:t>163.com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left"/>
        <w:rPr>
          <w:rFonts w:ascii="微软雅黑" w:eastAsia="微软雅黑"/>
          <w:bCs/>
          <w:szCs w:val="21"/>
        </w:rPr>
      </w:pPr>
      <w:r>
        <w:rPr>
          <w:rFonts w:hint="eastAsia" w:ascii="微软雅黑" w:eastAsia="微软雅黑"/>
          <w:bCs/>
          <w:szCs w:val="21"/>
        </w:rPr>
        <w:t>附件</w:t>
      </w:r>
      <w:r>
        <w:rPr>
          <w:rFonts w:ascii="微软雅黑" w:eastAsia="微软雅黑"/>
          <w:bCs/>
          <w:szCs w:val="21"/>
        </w:rPr>
        <w:t>4</w:t>
      </w:r>
    </w:p>
    <w:p>
      <w:pPr>
        <w:pStyle w:val="2"/>
        <w:widowControl/>
        <w:rPr>
          <w:rFonts w:hint="default"/>
          <w:sz w:val="28"/>
          <w:szCs w:val="28"/>
        </w:rPr>
      </w:pPr>
      <w:r>
        <w:rPr>
          <w:b w:val="0"/>
          <w:bCs/>
          <w:sz w:val="28"/>
          <w:szCs w:val="28"/>
        </w:rPr>
        <w:t xml:space="preserve">               </w:t>
      </w:r>
      <w:r>
        <w:rPr>
          <w:sz w:val="28"/>
          <w:szCs w:val="28"/>
        </w:rPr>
        <w:t>法人授权委托书</w:t>
      </w:r>
    </w:p>
    <w:p>
      <w:pPr>
        <w:pStyle w:val="9"/>
        <w:widowControl/>
        <w:ind w:firstLine="420"/>
        <w:rPr>
          <w:sz w:val="28"/>
          <w:szCs w:val="28"/>
        </w:rPr>
      </w:pPr>
      <w:r>
        <w:rPr>
          <w:sz w:val="28"/>
          <w:szCs w:val="28"/>
        </w:rPr>
        <w:t xml:space="preserve">委托单位：    </w:t>
      </w:r>
    </w:p>
    <w:p>
      <w:pPr>
        <w:pStyle w:val="9"/>
        <w:widowControl/>
        <w:ind w:firstLine="420"/>
        <w:rPr>
          <w:sz w:val="28"/>
          <w:szCs w:val="28"/>
        </w:rPr>
      </w:pPr>
      <w:r>
        <w:rPr>
          <w:sz w:val="28"/>
          <w:szCs w:val="28"/>
        </w:rPr>
        <w:t>法定代表人：</w:t>
      </w:r>
    </w:p>
    <w:p>
      <w:pPr>
        <w:pStyle w:val="9"/>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sz w:val="28"/>
          <w:szCs w:val="28"/>
        </w:rPr>
      </w:pPr>
      <w:r>
        <w:rPr>
          <w:sz w:val="28"/>
          <w:szCs w:val="28"/>
        </w:rPr>
        <w:t>现委托上述授权责任人作为我单位在</w:t>
      </w:r>
      <w:r>
        <w:rPr>
          <w:rFonts w:hint="eastAsia"/>
          <w:color w:val="FF0000"/>
          <w:sz w:val="28"/>
          <w:szCs w:val="28"/>
          <w:u w:val="single"/>
        </w:rPr>
        <w:t xml:space="preserve"> </w:t>
      </w:r>
      <w:r>
        <w:rPr>
          <w:rFonts w:hint="eastAsia" w:ascii="宋体" w:hAnsi="宋体"/>
          <w:b/>
          <w:color w:val="FF0000"/>
          <w:sz w:val="28"/>
          <w:szCs w:val="28"/>
          <w:u w:val="single"/>
        </w:rPr>
        <w:t xml:space="preserve"> </w:t>
      </w:r>
      <w:r>
        <w:rPr>
          <w:rFonts w:hint="eastAsia" w:ascii="宋体" w:hAnsi="宋体"/>
          <w:b/>
          <w:color w:val="FF0000"/>
          <w:sz w:val="28"/>
          <w:szCs w:val="28"/>
          <w:u w:val="single"/>
          <w:lang w:val="en-US" w:eastAsia="zh-CN"/>
        </w:rPr>
        <w:t xml:space="preserve">               </w:t>
      </w:r>
      <w:r>
        <w:rPr>
          <w:rFonts w:hint="eastAsia" w:ascii="宋体" w:hAnsi="宋体"/>
          <w:b/>
          <w:color w:val="FF0000"/>
          <w:sz w:val="28"/>
          <w:szCs w:val="28"/>
          <w:u w:val="single"/>
        </w:rPr>
        <w:t xml:space="preserve"> </w:t>
      </w:r>
      <w:r>
        <w:rPr>
          <w:rFonts w:hint="eastAsia"/>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5824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824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F440EBD5"/>
    <w:multiLevelType w:val="singleLevel"/>
    <w:tmpl w:val="F440EBD5"/>
    <w:lvl w:ilvl="0" w:tentative="0">
      <w:start w:val="14"/>
      <w:numFmt w:val="chineseCounting"/>
      <w:suff w:val="nothing"/>
      <w:lvlText w:val="%1、"/>
      <w:lvlJc w:val="left"/>
      <w:rPr>
        <w:rFonts w:hint="eastAsia"/>
      </w:r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29F"/>
    <w:rsid w:val="0001374A"/>
    <w:rsid w:val="00020722"/>
    <w:rsid w:val="00025B9C"/>
    <w:rsid w:val="00043AC7"/>
    <w:rsid w:val="00044B52"/>
    <w:rsid w:val="000477BF"/>
    <w:rsid w:val="00050A6F"/>
    <w:rsid w:val="00076704"/>
    <w:rsid w:val="00080CEE"/>
    <w:rsid w:val="00081E20"/>
    <w:rsid w:val="00086169"/>
    <w:rsid w:val="00092E84"/>
    <w:rsid w:val="000930BE"/>
    <w:rsid w:val="00093BE7"/>
    <w:rsid w:val="000C3AB9"/>
    <w:rsid w:val="000C579F"/>
    <w:rsid w:val="000C64A1"/>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0D6D"/>
    <w:rsid w:val="001A2E96"/>
    <w:rsid w:val="001A5771"/>
    <w:rsid w:val="001A6019"/>
    <w:rsid w:val="001B348C"/>
    <w:rsid w:val="001B3DA3"/>
    <w:rsid w:val="001C02B8"/>
    <w:rsid w:val="001C223B"/>
    <w:rsid w:val="001C31BD"/>
    <w:rsid w:val="001D7634"/>
    <w:rsid w:val="001E27AC"/>
    <w:rsid w:val="001F1264"/>
    <w:rsid w:val="001F53E5"/>
    <w:rsid w:val="00200DB9"/>
    <w:rsid w:val="002124AF"/>
    <w:rsid w:val="002302F6"/>
    <w:rsid w:val="00234666"/>
    <w:rsid w:val="002432B2"/>
    <w:rsid w:val="00267785"/>
    <w:rsid w:val="002677B1"/>
    <w:rsid w:val="00270C6A"/>
    <w:rsid w:val="00271BEB"/>
    <w:rsid w:val="00274D92"/>
    <w:rsid w:val="00277E3A"/>
    <w:rsid w:val="0028075D"/>
    <w:rsid w:val="00283B56"/>
    <w:rsid w:val="00295665"/>
    <w:rsid w:val="00295E5A"/>
    <w:rsid w:val="002A71B4"/>
    <w:rsid w:val="002B5E2B"/>
    <w:rsid w:val="002C2400"/>
    <w:rsid w:val="002D6C83"/>
    <w:rsid w:val="002E00AA"/>
    <w:rsid w:val="002F1AAE"/>
    <w:rsid w:val="002F7C6F"/>
    <w:rsid w:val="003013B6"/>
    <w:rsid w:val="00324F6E"/>
    <w:rsid w:val="00334FCB"/>
    <w:rsid w:val="00336683"/>
    <w:rsid w:val="00346952"/>
    <w:rsid w:val="00346A52"/>
    <w:rsid w:val="00355474"/>
    <w:rsid w:val="003559F0"/>
    <w:rsid w:val="003562B1"/>
    <w:rsid w:val="00363990"/>
    <w:rsid w:val="0036695E"/>
    <w:rsid w:val="00380BC0"/>
    <w:rsid w:val="00386DAF"/>
    <w:rsid w:val="00386E0E"/>
    <w:rsid w:val="003B5663"/>
    <w:rsid w:val="003C4023"/>
    <w:rsid w:val="003D084F"/>
    <w:rsid w:val="003D6401"/>
    <w:rsid w:val="003E1328"/>
    <w:rsid w:val="003E2375"/>
    <w:rsid w:val="003E4CB9"/>
    <w:rsid w:val="003F106F"/>
    <w:rsid w:val="003F6A49"/>
    <w:rsid w:val="004069DB"/>
    <w:rsid w:val="00417504"/>
    <w:rsid w:val="00422DE2"/>
    <w:rsid w:val="00422E32"/>
    <w:rsid w:val="0042775A"/>
    <w:rsid w:val="004324AC"/>
    <w:rsid w:val="00443FC8"/>
    <w:rsid w:val="004506C2"/>
    <w:rsid w:val="00451528"/>
    <w:rsid w:val="00454928"/>
    <w:rsid w:val="004776DD"/>
    <w:rsid w:val="004A2885"/>
    <w:rsid w:val="004D1210"/>
    <w:rsid w:val="004D30C8"/>
    <w:rsid w:val="004D4A1A"/>
    <w:rsid w:val="004F1F19"/>
    <w:rsid w:val="00524B7C"/>
    <w:rsid w:val="0053498D"/>
    <w:rsid w:val="0053557A"/>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84D71"/>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22F07"/>
    <w:rsid w:val="00846943"/>
    <w:rsid w:val="0085413F"/>
    <w:rsid w:val="00867971"/>
    <w:rsid w:val="008808A8"/>
    <w:rsid w:val="0088293C"/>
    <w:rsid w:val="00887C72"/>
    <w:rsid w:val="00891C23"/>
    <w:rsid w:val="008A3AD2"/>
    <w:rsid w:val="008B0AEE"/>
    <w:rsid w:val="008B5891"/>
    <w:rsid w:val="008C684A"/>
    <w:rsid w:val="008D3A4A"/>
    <w:rsid w:val="008D7245"/>
    <w:rsid w:val="008D7884"/>
    <w:rsid w:val="008E4443"/>
    <w:rsid w:val="008E6889"/>
    <w:rsid w:val="008F5696"/>
    <w:rsid w:val="008F5B82"/>
    <w:rsid w:val="008F7048"/>
    <w:rsid w:val="00902231"/>
    <w:rsid w:val="00902F42"/>
    <w:rsid w:val="00910ED7"/>
    <w:rsid w:val="00930823"/>
    <w:rsid w:val="00934401"/>
    <w:rsid w:val="00941AA2"/>
    <w:rsid w:val="0095209F"/>
    <w:rsid w:val="00952D29"/>
    <w:rsid w:val="009558FC"/>
    <w:rsid w:val="00974485"/>
    <w:rsid w:val="009755F8"/>
    <w:rsid w:val="00993AAF"/>
    <w:rsid w:val="009B251A"/>
    <w:rsid w:val="009C31EB"/>
    <w:rsid w:val="009D081B"/>
    <w:rsid w:val="009D2025"/>
    <w:rsid w:val="009D3A69"/>
    <w:rsid w:val="00A02F89"/>
    <w:rsid w:val="00A11A78"/>
    <w:rsid w:val="00A13B10"/>
    <w:rsid w:val="00A13DE2"/>
    <w:rsid w:val="00A16901"/>
    <w:rsid w:val="00A2048F"/>
    <w:rsid w:val="00A21082"/>
    <w:rsid w:val="00A23850"/>
    <w:rsid w:val="00A304B5"/>
    <w:rsid w:val="00A31D64"/>
    <w:rsid w:val="00A33520"/>
    <w:rsid w:val="00A35758"/>
    <w:rsid w:val="00A559A8"/>
    <w:rsid w:val="00A648F0"/>
    <w:rsid w:val="00A676F4"/>
    <w:rsid w:val="00A71A19"/>
    <w:rsid w:val="00A743AD"/>
    <w:rsid w:val="00A81ADF"/>
    <w:rsid w:val="00A84C8E"/>
    <w:rsid w:val="00A94596"/>
    <w:rsid w:val="00AA650A"/>
    <w:rsid w:val="00AA73C4"/>
    <w:rsid w:val="00AB2D9F"/>
    <w:rsid w:val="00AB50FE"/>
    <w:rsid w:val="00AB757A"/>
    <w:rsid w:val="00AD01AC"/>
    <w:rsid w:val="00AD7966"/>
    <w:rsid w:val="00AF4472"/>
    <w:rsid w:val="00AF660E"/>
    <w:rsid w:val="00B115B3"/>
    <w:rsid w:val="00B12185"/>
    <w:rsid w:val="00B40203"/>
    <w:rsid w:val="00B51306"/>
    <w:rsid w:val="00B52565"/>
    <w:rsid w:val="00B5654A"/>
    <w:rsid w:val="00B578F8"/>
    <w:rsid w:val="00B81116"/>
    <w:rsid w:val="00B8268D"/>
    <w:rsid w:val="00B854C2"/>
    <w:rsid w:val="00B85841"/>
    <w:rsid w:val="00BA1E3C"/>
    <w:rsid w:val="00BA4E19"/>
    <w:rsid w:val="00BA715E"/>
    <w:rsid w:val="00BB21BD"/>
    <w:rsid w:val="00BC1F3D"/>
    <w:rsid w:val="00BD40C6"/>
    <w:rsid w:val="00BD5503"/>
    <w:rsid w:val="00BD7202"/>
    <w:rsid w:val="00BF2911"/>
    <w:rsid w:val="00C012F0"/>
    <w:rsid w:val="00C03E38"/>
    <w:rsid w:val="00C27588"/>
    <w:rsid w:val="00C36463"/>
    <w:rsid w:val="00C42215"/>
    <w:rsid w:val="00C433B9"/>
    <w:rsid w:val="00C44F71"/>
    <w:rsid w:val="00C46C1E"/>
    <w:rsid w:val="00C50BDE"/>
    <w:rsid w:val="00C632C6"/>
    <w:rsid w:val="00C63F0C"/>
    <w:rsid w:val="00C77554"/>
    <w:rsid w:val="00C92E70"/>
    <w:rsid w:val="00C94551"/>
    <w:rsid w:val="00C947AA"/>
    <w:rsid w:val="00C96D0B"/>
    <w:rsid w:val="00CC63BB"/>
    <w:rsid w:val="00D02A21"/>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A6B6D"/>
    <w:rsid w:val="00DB2180"/>
    <w:rsid w:val="00DB3A05"/>
    <w:rsid w:val="00DB759A"/>
    <w:rsid w:val="00DC7404"/>
    <w:rsid w:val="00DC7C2C"/>
    <w:rsid w:val="00DD1DCF"/>
    <w:rsid w:val="00DD4DF9"/>
    <w:rsid w:val="00DD5CB1"/>
    <w:rsid w:val="00DF474D"/>
    <w:rsid w:val="00DF5555"/>
    <w:rsid w:val="00E113B5"/>
    <w:rsid w:val="00E115A9"/>
    <w:rsid w:val="00E16193"/>
    <w:rsid w:val="00E16682"/>
    <w:rsid w:val="00E16B7A"/>
    <w:rsid w:val="00E21A06"/>
    <w:rsid w:val="00E43389"/>
    <w:rsid w:val="00E440C7"/>
    <w:rsid w:val="00E63F6C"/>
    <w:rsid w:val="00E64B11"/>
    <w:rsid w:val="00E86EEF"/>
    <w:rsid w:val="00EB074D"/>
    <w:rsid w:val="00EB3572"/>
    <w:rsid w:val="00EF66DE"/>
    <w:rsid w:val="00EF752C"/>
    <w:rsid w:val="00F055E4"/>
    <w:rsid w:val="00F071D9"/>
    <w:rsid w:val="00F07A27"/>
    <w:rsid w:val="00F44B77"/>
    <w:rsid w:val="00F51B13"/>
    <w:rsid w:val="00F633A7"/>
    <w:rsid w:val="00F7433D"/>
    <w:rsid w:val="00F774ED"/>
    <w:rsid w:val="00F913CD"/>
    <w:rsid w:val="00F9485A"/>
    <w:rsid w:val="00FA697B"/>
    <w:rsid w:val="00FB0FC1"/>
    <w:rsid w:val="00FC199C"/>
    <w:rsid w:val="00FC63E4"/>
    <w:rsid w:val="00FF65F2"/>
    <w:rsid w:val="01BA37EC"/>
    <w:rsid w:val="036C0E49"/>
    <w:rsid w:val="038D2F19"/>
    <w:rsid w:val="043C4162"/>
    <w:rsid w:val="04823B21"/>
    <w:rsid w:val="05325D34"/>
    <w:rsid w:val="053B5FB3"/>
    <w:rsid w:val="05514A79"/>
    <w:rsid w:val="05C52E89"/>
    <w:rsid w:val="06CB7015"/>
    <w:rsid w:val="06CB7169"/>
    <w:rsid w:val="079C2250"/>
    <w:rsid w:val="0831406E"/>
    <w:rsid w:val="08A96692"/>
    <w:rsid w:val="08C14965"/>
    <w:rsid w:val="0B0035FE"/>
    <w:rsid w:val="0BFF25BD"/>
    <w:rsid w:val="0CBC295F"/>
    <w:rsid w:val="0D451C23"/>
    <w:rsid w:val="0DBD4D3B"/>
    <w:rsid w:val="0DF07D84"/>
    <w:rsid w:val="0E497616"/>
    <w:rsid w:val="0E842CB1"/>
    <w:rsid w:val="0F0803D8"/>
    <w:rsid w:val="0F347211"/>
    <w:rsid w:val="0F561B75"/>
    <w:rsid w:val="10CA64E1"/>
    <w:rsid w:val="110928F7"/>
    <w:rsid w:val="11654D47"/>
    <w:rsid w:val="135C10D5"/>
    <w:rsid w:val="139F3DA1"/>
    <w:rsid w:val="13D576D7"/>
    <w:rsid w:val="16541AFE"/>
    <w:rsid w:val="1694444C"/>
    <w:rsid w:val="17F97F08"/>
    <w:rsid w:val="18ED4DB4"/>
    <w:rsid w:val="19B16948"/>
    <w:rsid w:val="1A8A6D05"/>
    <w:rsid w:val="1CCB1E53"/>
    <w:rsid w:val="1D2E11E1"/>
    <w:rsid w:val="1E937D02"/>
    <w:rsid w:val="1F0C5CC2"/>
    <w:rsid w:val="1F4242F7"/>
    <w:rsid w:val="1F5521A2"/>
    <w:rsid w:val="1F802445"/>
    <w:rsid w:val="201B6729"/>
    <w:rsid w:val="21133B37"/>
    <w:rsid w:val="215314A5"/>
    <w:rsid w:val="21534F77"/>
    <w:rsid w:val="21A2160C"/>
    <w:rsid w:val="22B96773"/>
    <w:rsid w:val="22E00851"/>
    <w:rsid w:val="23B74A67"/>
    <w:rsid w:val="23D22DCD"/>
    <w:rsid w:val="251C0725"/>
    <w:rsid w:val="25B129B0"/>
    <w:rsid w:val="26F50CB1"/>
    <w:rsid w:val="278055FF"/>
    <w:rsid w:val="288D3DC5"/>
    <w:rsid w:val="28E2171B"/>
    <w:rsid w:val="29401D6D"/>
    <w:rsid w:val="2B942D7C"/>
    <w:rsid w:val="2BF40243"/>
    <w:rsid w:val="2C204052"/>
    <w:rsid w:val="2C4E01C4"/>
    <w:rsid w:val="2CF31D5E"/>
    <w:rsid w:val="2E3D1B0F"/>
    <w:rsid w:val="30144F43"/>
    <w:rsid w:val="3036622A"/>
    <w:rsid w:val="30CA3841"/>
    <w:rsid w:val="3130279D"/>
    <w:rsid w:val="35212328"/>
    <w:rsid w:val="36496752"/>
    <w:rsid w:val="36A65EF8"/>
    <w:rsid w:val="373827F1"/>
    <w:rsid w:val="379345D1"/>
    <w:rsid w:val="37974BFF"/>
    <w:rsid w:val="37BE23C2"/>
    <w:rsid w:val="37E7218A"/>
    <w:rsid w:val="387F2F2C"/>
    <w:rsid w:val="3A3F65BD"/>
    <w:rsid w:val="3A773720"/>
    <w:rsid w:val="3A8D53FA"/>
    <w:rsid w:val="3C456A69"/>
    <w:rsid w:val="3C487023"/>
    <w:rsid w:val="3C887586"/>
    <w:rsid w:val="3D5A40AB"/>
    <w:rsid w:val="3DB441B2"/>
    <w:rsid w:val="3E371640"/>
    <w:rsid w:val="3EB93F1F"/>
    <w:rsid w:val="3F0B65A3"/>
    <w:rsid w:val="410A07CC"/>
    <w:rsid w:val="41394D83"/>
    <w:rsid w:val="41A706B0"/>
    <w:rsid w:val="422E1FDF"/>
    <w:rsid w:val="423C71D1"/>
    <w:rsid w:val="426213B7"/>
    <w:rsid w:val="426248E4"/>
    <w:rsid w:val="42CE1EFE"/>
    <w:rsid w:val="4500284B"/>
    <w:rsid w:val="45407B03"/>
    <w:rsid w:val="45C004AA"/>
    <w:rsid w:val="47AD4330"/>
    <w:rsid w:val="485B4760"/>
    <w:rsid w:val="49280B38"/>
    <w:rsid w:val="4B635392"/>
    <w:rsid w:val="4BA21255"/>
    <w:rsid w:val="4DC66F68"/>
    <w:rsid w:val="4FDD553D"/>
    <w:rsid w:val="51A458AF"/>
    <w:rsid w:val="52EE0AE7"/>
    <w:rsid w:val="554C057B"/>
    <w:rsid w:val="55FE11F0"/>
    <w:rsid w:val="566E6D8E"/>
    <w:rsid w:val="56FF0A43"/>
    <w:rsid w:val="57D705F2"/>
    <w:rsid w:val="599A693A"/>
    <w:rsid w:val="5B1D2529"/>
    <w:rsid w:val="5B35349E"/>
    <w:rsid w:val="5BA959B9"/>
    <w:rsid w:val="5D173705"/>
    <w:rsid w:val="5D1B4B8A"/>
    <w:rsid w:val="5E371707"/>
    <w:rsid w:val="5E611270"/>
    <w:rsid w:val="5EB2026E"/>
    <w:rsid w:val="60E2348E"/>
    <w:rsid w:val="61033D16"/>
    <w:rsid w:val="625B24D7"/>
    <w:rsid w:val="629C560C"/>
    <w:rsid w:val="62CD795C"/>
    <w:rsid w:val="63A33D4A"/>
    <w:rsid w:val="66EA0C9A"/>
    <w:rsid w:val="66FB3BC1"/>
    <w:rsid w:val="678F7868"/>
    <w:rsid w:val="68985C4A"/>
    <w:rsid w:val="68A5325E"/>
    <w:rsid w:val="695E0A51"/>
    <w:rsid w:val="6A6864C8"/>
    <w:rsid w:val="6AE713EB"/>
    <w:rsid w:val="6C7B13C4"/>
    <w:rsid w:val="6CA73029"/>
    <w:rsid w:val="6E124330"/>
    <w:rsid w:val="6E6D341D"/>
    <w:rsid w:val="6ED71557"/>
    <w:rsid w:val="706A3FF6"/>
    <w:rsid w:val="70B8023E"/>
    <w:rsid w:val="70D03715"/>
    <w:rsid w:val="70E0155E"/>
    <w:rsid w:val="711219DD"/>
    <w:rsid w:val="71F96DCA"/>
    <w:rsid w:val="732D2693"/>
    <w:rsid w:val="7357254E"/>
    <w:rsid w:val="73611393"/>
    <w:rsid w:val="76206BC5"/>
    <w:rsid w:val="778A5616"/>
    <w:rsid w:val="780E1C86"/>
    <w:rsid w:val="797A02ED"/>
    <w:rsid w:val="79B23223"/>
    <w:rsid w:val="79DE1204"/>
    <w:rsid w:val="7A6263B1"/>
    <w:rsid w:val="7ADF17B7"/>
    <w:rsid w:val="7B386B42"/>
    <w:rsid w:val="7BBC102F"/>
    <w:rsid w:val="7BD509C2"/>
    <w:rsid w:val="7C9C394D"/>
    <w:rsid w:val="7D09187B"/>
    <w:rsid w:val="7D2A47F3"/>
    <w:rsid w:val="7F2F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2"/>
    <w:qFormat/>
    <w:uiPriority w:val="0"/>
    <w:rPr>
      <w:rFonts w:ascii="宋体" w:hAnsi="宋体"/>
      <w:b/>
      <w:sz w:val="36"/>
      <w:szCs w:val="36"/>
    </w:rPr>
  </w:style>
  <w:style w:type="character" w:customStyle="1" w:styleId="17">
    <w:name w:val="正文文本 Char"/>
    <w:basedOn w:val="11"/>
    <w:link w:val="3"/>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802</Words>
  <Characters>4574</Characters>
  <Lines>38</Lines>
  <Paragraphs>10</Paragraphs>
  <TotalTime>20</TotalTime>
  <ScaleCrop>false</ScaleCrop>
  <LinksUpToDate>false</LinksUpToDate>
  <CharactersWithSpaces>5366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2020-10-28T06:09:00Z</cp:lastPrinted>
  <dcterms:modified xsi:type="dcterms:W3CDTF">2021-06-09T00:35:28Z</dcterms:modified>
  <dc:title>招 标 发 布</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