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18</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7</w:t>
      </w:r>
      <w:r>
        <w:rPr>
          <w:rFonts w:hint="eastAsia" w:ascii="宋体" w:hAnsi="宋体"/>
          <w:color w:val="FF0000"/>
          <w:sz w:val="24"/>
          <w:szCs w:val="24"/>
          <w:u w:val="single"/>
        </w:rPr>
        <w:t>00</w:t>
      </w:r>
      <w:r>
        <w:rPr>
          <w:rFonts w:hint="eastAsia" w:ascii="宋体" w:hAnsi="宋体"/>
          <w:color w:val="FF0000"/>
          <w:sz w:val="24"/>
          <w:szCs w:val="24"/>
          <w:u w:val="single"/>
          <w:lang w:val="en-US" w:eastAsia="zh-CN"/>
        </w:rPr>
        <w:t>1ZXZDDMSB</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rPr>
        <w:t>中线自动打磨设备</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highlight w:val="none"/>
        </w:rPr>
      </w:pPr>
      <w:r>
        <w:rPr>
          <w:rFonts w:hint="eastAsia" w:ascii="宋体" w:hAnsi="宋体"/>
          <w:sz w:val="24"/>
          <w:szCs w:val="24"/>
          <w:highlight w:val="none"/>
        </w:rPr>
        <w:t>招标办：       刘  工   1</w:t>
      </w:r>
      <w:r>
        <w:rPr>
          <w:rFonts w:hint="eastAsia" w:ascii="宋体" w:hAnsi="宋体" w:cs="宋体"/>
          <w:color w:val="2A2A2A"/>
          <w:kern w:val="0"/>
          <w:sz w:val="24"/>
          <w:szCs w:val="24"/>
          <w:highlight w:val="none"/>
        </w:rPr>
        <w:t>3955377521</w:t>
      </w:r>
    </w:p>
    <w:p>
      <w:pPr>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物资部：       </w:t>
      </w:r>
      <w:r>
        <w:rPr>
          <w:rFonts w:hint="eastAsia" w:ascii="宋体" w:hAnsi="宋体"/>
          <w:sz w:val="24"/>
          <w:szCs w:val="24"/>
          <w:highlight w:val="none"/>
          <w:lang w:eastAsia="zh-CN"/>
        </w:rPr>
        <w:t>张</w:t>
      </w:r>
      <w:r>
        <w:rPr>
          <w:rFonts w:hint="eastAsia" w:ascii="宋体" w:hAnsi="宋体"/>
          <w:sz w:val="24"/>
          <w:szCs w:val="24"/>
          <w:highlight w:val="none"/>
        </w:rPr>
        <w:t xml:space="preserve">  工   1</w:t>
      </w:r>
      <w:r>
        <w:rPr>
          <w:rFonts w:hint="eastAsia" w:ascii="宋体" w:hAnsi="宋体"/>
          <w:sz w:val="24"/>
          <w:szCs w:val="24"/>
          <w:highlight w:val="none"/>
          <w:lang w:val="en-US" w:eastAsia="zh-CN"/>
        </w:rPr>
        <w:t>8155369100</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eastAsia="zh-CN"/>
        </w:rPr>
        <w:t>铸件</w:t>
      </w:r>
      <w:r>
        <w:rPr>
          <w:rFonts w:hint="eastAsia" w:ascii="宋体" w:hAnsi="宋体"/>
          <w:sz w:val="24"/>
          <w:szCs w:val="24"/>
          <w:highlight w:val="none"/>
        </w:rPr>
        <w:t xml:space="preserve">部：       </w:t>
      </w:r>
      <w:r>
        <w:rPr>
          <w:rFonts w:hint="eastAsia" w:ascii="宋体" w:hAnsi="宋体"/>
          <w:sz w:val="24"/>
          <w:szCs w:val="24"/>
          <w:highlight w:val="none"/>
          <w:lang w:eastAsia="zh-CN"/>
        </w:rPr>
        <w:t>张</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工   1</w:t>
      </w:r>
      <w:r>
        <w:rPr>
          <w:rFonts w:hint="eastAsia" w:ascii="宋体" w:hAnsi="宋体"/>
          <w:sz w:val="24"/>
          <w:szCs w:val="24"/>
          <w:highlight w:val="none"/>
          <w:lang w:val="en-US" w:eastAsia="zh-CN"/>
        </w:rPr>
        <w:t>8855529308</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工程管理部：   金  工   17855353516  </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5</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color w:val="FF0000"/>
          <w:sz w:val="24"/>
          <w:szCs w:val="24"/>
          <w:highlight w:val="none"/>
          <w:lang w:val="en-US" w:eastAsia="zh-CN"/>
        </w:rPr>
        <w:t>8</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5</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2"/>
          <w:lang w:val="en-US" w:eastAsia="zh-CN"/>
        </w:rPr>
      </w:pPr>
      <w:r>
        <w:rPr>
          <w:rFonts w:hint="eastAsia" w:ascii="宋体" w:hAnsi="宋体"/>
          <w:sz w:val="24"/>
          <w:szCs w:val="24"/>
        </w:rPr>
        <w:t>1、</w:t>
      </w:r>
      <w:r>
        <w:rPr>
          <w:rFonts w:hint="eastAsia" w:ascii="宋体" w:hAnsi="宋体"/>
          <w:sz w:val="24"/>
        </w:rPr>
        <w:t>付款方式：</w:t>
      </w:r>
      <w:r>
        <w:rPr>
          <w:rFonts w:hint="eastAsia" w:ascii="宋体" w:hAnsi="宋体"/>
          <w:sz w:val="24"/>
          <w:szCs w:val="22"/>
          <w:lang w:val="en-US" w:eastAsia="zh-CN"/>
        </w:rPr>
        <w:t>货到安装调试完毕且验收合格后付60%，正常使用3个月后付30%，质保10%一年无异议后付清</w:t>
      </w:r>
      <w:r>
        <w:rPr>
          <w:rFonts w:hint="eastAsia" w:ascii="宋体" w:hAnsi="宋体"/>
          <w:sz w:val="24"/>
          <w:szCs w:val="22"/>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b/>
          <w:sz w:val="24"/>
          <w:szCs w:val="24"/>
        </w:rPr>
        <w:t>B类</w:t>
      </w:r>
      <w:r>
        <w:rPr>
          <w:rFonts w:hint="eastAsia" w:ascii="宋体" w:hAnsi="宋体"/>
          <w:sz w:val="24"/>
          <w:szCs w:val="24"/>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rPr>
          <w:rFonts w:hint="eastAsia"/>
          <w:bCs/>
          <w:sz w:val="28"/>
          <w:szCs w:val="28"/>
        </w:rPr>
      </w:pPr>
      <w:r>
        <w:rPr>
          <w:rFonts w:hint="eastAsia"/>
          <w:bCs/>
          <w:sz w:val="28"/>
          <w:szCs w:val="28"/>
        </w:rPr>
        <w:t>本次招标项目为</w:t>
      </w:r>
      <w:r>
        <w:rPr>
          <w:rFonts w:hint="eastAsia" w:ascii="宋体" w:hAnsi="宋体"/>
          <w:b/>
          <w:color w:val="FF0000"/>
          <w:sz w:val="28"/>
          <w:szCs w:val="28"/>
        </w:rPr>
        <w:t>中线自动打磨设备1套，</w:t>
      </w:r>
      <w:r>
        <w:rPr>
          <w:rFonts w:hint="eastAsia"/>
          <w:bCs/>
          <w:sz w:val="28"/>
          <w:szCs w:val="28"/>
        </w:rPr>
        <w:t>具体要求详见附件技术资料；</w:t>
      </w:r>
    </w:p>
    <w:p>
      <w:pPr>
        <w:pStyle w:val="2"/>
        <w:numPr>
          <w:numId w:val="0"/>
        </w:numPr>
        <w:rPr>
          <w:rFonts w:hint="default"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2、供货单位负责设备的安装、调试和人员培训工作</w:t>
      </w:r>
    </w:p>
    <w:p>
      <w:pPr>
        <w:numPr>
          <w:ilvl w:val="0"/>
          <w:numId w:val="0"/>
        </w:numPr>
        <w:jc w:val="left"/>
        <w:rPr>
          <w:rFonts w:hint="eastAsia"/>
          <w:bCs/>
          <w:sz w:val="28"/>
          <w:szCs w:val="28"/>
        </w:rPr>
      </w:pPr>
      <w:r>
        <w:rPr>
          <w:rFonts w:hint="eastAsia"/>
          <w:bCs/>
          <w:sz w:val="28"/>
          <w:szCs w:val="28"/>
          <w:lang w:val="en-US" w:eastAsia="zh-CN"/>
        </w:rPr>
        <w:t>3、</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val="en-US" w:eastAsia="zh-CN"/>
        </w:rPr>
        <w:t>设备费、建安费等分开报价，评标以不含税总价评标</w:t>
      </w:r>
    </w:p>
    <w:p>
      <w:pPr>
        <w:pStyle w:val="2"/>
      </w:pPr>
      <w:r>
        <w:rPr>
          <w:rFonts w:hint="eastAsia"/>
          <w:bCs/>
          <w:sz w:val="28"/>
          <w:szCs w:val="28"/>
          <w:lang w:val="en-US" w:eastAsia="zh-CN"/>
        </w:rPr>
        <w:t xml:space="preserve"> 4、</w:t>
      </w:r>
      <w:r>
        <w:rPr>
          <w:rFonts w:hint="eastAsia"/>
          <w:bCs/>
          <w:sz w:val="28"/>
          <w:szCs w:val="28"/>
        </w:rPr>
        <w:t>本次招标项目</w:t>
      </w:r>
      <w:r>
        <w:rPr>
          <w:rFonts w:hint="eastAsia" w:ascii="宋体" w:hAnsi="宋体"/>
          <w:b/>
          <w:color w:val="FF0000"/>
          <w:sz w:val="28"/>
          <w:szCs w:val="28"/>
        </w:rPr>
        <w:t>中线自动打磨设备</w:t>
      </w:r>
      <w:r>
        <w:rPr>
          <w:rFonts w:hint="eastAsia"/>
          <w:bCs/>
          <w:sz w:val="28"/>
          <w:szCs w:val="28"/>
        </w:rPr>
        <w:t>设置了</w:t>
      </w:r>
      <w:r>
        <w:rPr>
          <w:rFonts w:hint="eastAsia"/>
          <w:b/>
          <w:color w:val="FF0000"/>
          <w:sz w:val="28"/>
          <w:szCs w:val="28"/>
        </w:rPr>
        <w:t>最高投标限价为：</w:t>
      </w:r>
      <w:r>
        <w:rPr>
          <w:rFonts w:hint="eastAsia" w:ascii="宋体" w:hAnsi="宋体"/>
          <w:b/>
          <w:color w:val="FF0000"/>
          <w:sz w:val="28"/>
          <w:szCs w:val="28"/>
        </w:rPr>
        <w:t>含税合计</w:t>
      </w:r>
      <w:r>
        <w:rPr>
          <w:rFonts w:hint="eastAsia"/>
          <w:b/>
          <w:color w:val="FF0000"/>
          <w:sz w:val="28"/>
          <w:szCs w:val="28"/>
          <w:lang w:val="en-US" w:eastAsia="zh-CN"/>
        </w:rPr>
        <w:t>705</w:t>
      </w:r>
      <w:r>
        <w:rPr>
          <w:rFonts w:hint="eastAsia"/>
          <w:b/>
          <w:color w:val="FF0000"/>
          <w:sz w:val="28"/>
          <w:szCs w:val="28"/>
        </w:rPr>
        <w:t>万元（大写：</w:t>
      </w:r>
      <w:r>
        <w:rPr>
          <w:rFonts w:hint="eastAsia"/>
          <w:b/>
          <w:color w:val="FF0000"/>
          <w:sz w:val="28"/>
          <w:szCs w:val="28"/>
          <w:lang w:eastAsia="zh-CN"/>
        </w:rPr>
        <w:t>柒佰零伍</w:t>
      </w:r>
      <w:r>
        <w:rPr>
          <w:rFonts w:hint="eastAsia"/>
          <w:b/>
          <w:color w:val="FF0000"/>
          <w:sz w:val="28"/>
          <w:szCs w:val="28"/>
        </w:rPr>
        <w:t>万元），报价高于此最高投标限价的作废标处理。</w:t>
      </w:r>
    </w:p>
    <w:p/>
    <w:p>
      <w:pPr>
        <w:pStyle w:val="2"/>
      </w:pPr>
    </w:p>
    <w:p>
      <w:pPr>
        <w:rPr>
          <w:b/>
          <w:sz w:val="24"/>
          <w:szCs w:val="24"/>
        </w:rPr>
      </w:pPr>
    </w:p>
    <w:p>
      <w:pPr>
        <w:pStyle w:val="2"/>
        <w:rPr>
          <w:b/>
          <w:sz w:val="24"/>
          <w:szCs w:val="24"/>
        </w:rPr>
      </w:pPr>
    </w:p>
    <w:p>
      <w:pPr>
        <w:rPr>
          <w:b/>
          <w:sz w:val="24"/>
          <w:szCs w:val="24"/>
        </w:rPr>
      </w:pPr>
    </w:p>
    <w:p>
      <w:pPr>
        <w:pStyle w:val="2"/>
      </w:pPr>
      <w:bookmarkStart w:id="0" w:name="_GoBack"/>
      <w:bookmarkEnd w:id="0"/>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rPr>
        <w:t>中线自动打磨设备</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149F9"/>
    <w:multiLevelType w:val="singleLevel"/>
    <w:tmpl w:val="A20149F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8D2F19"/>
    <w:rsid w:val="043C4162"/>
    <w:rsid w:val="04823B21"/>
    <w:rsid w:val="05325D34"/>
    <w:rsid w:val="053B5FB3"/>
    <w:rsid w:val="059F148B"/>
    <w:rsid w:val="05C52E89"/>
    <w:rsid w:val="05D3240C"/>
    <w:rsid w:val="06CB7169"/>
    <w:rsid w:val="071B4B9F"/>
    <w:rsid w:val="07AA2A94"/>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C3401BE"/>
    <w:rsid w:val="1CCB1E53"/>
    <w:rsid w:val="1D2E11E1"/>
    <w:rsid w:val="1D2E38CC"/>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6772381"/>
    <w:rsid w:val="47777116"/>
    <w:rsid w:val="47AD4330"/>
    <w:rsid w:val="48FD590D"/>
    <w:rsid w:val="49280B38"/>
    <w:rsid w:val="498E20D3"/>
    <w:rsid w:val="49F60A04"/>
    <w:rsid w:val="4AA9607A"/>
    <w:rsid w:val="4B1A4200"/>
    <w:rsid w:val="4B5A6867"/>
    <w:rsid w:val="4B635392"/>
    <w:rsid w:val="4BA21255"/>
    <w:rsid w:val="4C442BFE"/>
    <w:rsid w:val="4C7E3A40"/>
    <w:rsid w:val="4DC66F68"/>
    <w:rsid w:val="4F137349"/>
    <w:rsid w:val="4F561931"/>
    <w:rsid w:val="50C93520"/>
    <w:rsid w:val="51A458AF"/>
    <w:rsid w:val="51C400D5"/>
    <w:rsid w:val="522A6D6D"/>
    <w:rsid w:val="52EE0AE7"/>
    <w:rsid w:val="536C262F"/>
    <w:rsid w:val="536D4073"/>
    <w:rsid w:val="53B74312"/>
    <w:rsid w:val="53F66457"/>
    <w:rsid w:val="54067FE7"/>
    <w:rsid w:val="542178DB"/>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B05F44"/>
    <w:rsid w:val="66EA0C9A"/>
    <w:rsid w:val="66FB3BC1"/>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4</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2021-06-18T08:08:26Z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