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val="en-US" w:eastAsia="zh-CN"/>
        </w:rPr>
        <w:t>炼铁部质量流量计</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1</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LT</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01ZLLLJ</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炼铁部质量流量计</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eastAsia" w:ascii="宋体" w:hAnsi="宋体"/>
          <w:sz w:val="24"/>
          <w:szCs w:val="24"/>
          <w:lang w:val="en-US" w:eastAsia="zh-CN"/>
        </w:rPr>
      </w:pPr>
      <w:r>
        <w:rPr>
          <w:rFonts w:hint="eastAsia" w:ascii="宋体" w:hAnsi="宋体"/>
          <w:sz w:val="24"/>
          <w:szCs w:val="24"/>
          <w:lang w:eastAsia="zh-CN"/>
        </w:rPr>
        <w:t>炼铁</w:t>
      </w:r>
      <w:r>
        <w:rPr>
          <w:rFonts w:hint="eastAsia" w:ascii="宋体" w:hAnsi="宋体"/>
          <w:sz w:val="24"/>
          <w:szCs w:val="24"/>
        </w:rPr>
        <w:t xml:space="preserve">部：        </w:t>
      </w:r>
      <w:r>
        <w:rPr>
          <w:rFonts w:hint="eastAsia" w:ascii="宋体" w:hAnsi="宋体"/>
          <w:sz w:val="24"/>
          <w:szCs w:val="24"/>
          <w:lang w:val="en-US" w:eastAsia="zh-CN"/>
        </w:rPr>
        <w:t>李志刚    13195538006</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工程管理部：    张永兴    13956201196</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sz w:val="24"/>
          <w:szCs w:val="24"/>
          <w:u w:val="single"/>
          <w:lang w:val="en-US" w:eastAsia="zh-CN"/>
        </w:rPr>
        <w:t>8</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7</w:t>
      </w:r>
      <w:r>
        <w:rPr>
          <w:rFonts w:ascii="宋体" w:hAnsi="宋体"/>
          <w:bCs/>
          <w:sz w:val="24"/>
          <w:szCs w:val="24"/>
          <w:highlight w:val="none"/>
        </w:rPr>
        <w:t>月</w:t>
      </w:r>
      <w:r>
        <w:rPr>
          <w:rFonts w:hint="eastAsia" w:ascii="宋体" w:hAnsi="宋体"/>
          <w:bCs/>
          <w:sz w:val="24"/>
          <w:szCs w:val="24"/>
          <w:highlight w:val="none"/>
          <w:u w:val="single"/>
          <w:lang w:val="en-US" w:eastAsia="zh-CN"/>
        </w:rPr>
        <w:t>9</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肆仟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7</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8</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cs="Times New Roman"/>
          <w:sz w:val="24"/>
          <w:szCs w:val="22"/>
        </w:rPr>
        <w:t>设备</w:t>
      </w:r>
      <w:r>
        <w:rPr>
          <w:rFonts w:hint="eastAsia" w:ascii="宋体" w:hAnsi="宋体" w:cs="Times New Roman"/>
          <w:sz w:val="24"/>
          <w:szCs w:val="22"/>
          <w:lang w:eastAsia="zh-CN"/>
        </w:rPr>
        <w:t>到货</w:t>
      </w:r>
      <w:r>
        <w:rPr>
          <w:rFonts w:hint="eastAsia" w:ascii="宋体" w:hAnsi="宋体" w:cs="Times New Roman"/>
          <w:sz w:val="24"/>
          <w:szCs w:val="22"/>
        </w:rPr>
        <w:t>验收</w:t>
      </w:r>
      <w:r>
        <w:rPr>
          <w:rFonts w:hint="eastAsia" w:ascii="宋体" w:hAnsi="宋体" w:cs="Times New Roman"/>
          <w:sz w:val="24"/>
          <w:szCs w:val="22"/>
          <w:lang w:eastAsia="zh-CN"/>
        </w:rPr>
        <w:t>合格</w:t>
      </w:r>
      <w:r>
        <w:rPr>
          <w:rFonts w:hint="eastAsia" w:ascii="宋体" w:hAnsi="宋体" w:cs="Times New Roman"/>
          <w:sz w:val="24"/>
          <w:szCs w:val="22"/>
        </w:rPr>
        <w:t>付款</w:t>
      </w:r>
      <w:r>
        <w:rPr>
          <w:rFonts w:hint="eastAsia" w:ascii="宋体" w:hAnsi="宋体" w:cs="Times New Roman"/>
          <w:sz w:val="24"/>
          <w:szCs w:val="22"/>
          <w:lang w:val="en-US" w:eastAsia="zh-CN"/>
        </w:rPr>
        <w:t>6</w:t>
      </w:r>
      <w:r>
        <w:rPr>
          <w:rFonts w:hint="eastAsia" w:ascii="宋体" w:hAnsi="宋体" w:cs="Times New Roman"/>
          <w:sz w:val="24"/>
          <w:szCs w:val="22"/>
        </w:rPr>
        <w:t>0%，设备</w:t>
      </w:r>
      <w:r>
        <w:rPr>
          <w:rFonts w:hint="eastAsia" w:ascii="宋体" w:hAnsi="宋体" w:cs="Times New Roman"/>
          <w:sz w:val="24"/>
          <w:szCs w:val="22"/>
          <w:lang w:eastAsia="zh-CN"/>
        </w:rPr>
        <w:t>正常</w:t>
      </w:r>
      <w:r>
        <w:rPr>
          <w:rFonts w:hint="eastAsia" w:ascii="宋体" w:hAnsi="宋体" w:cs="Times New Roman"/>
          <w:sz w:val="24"/>
          <w:szCs w:val="22"/>
        </w:rPr>
        <w:t>运行</w:t>
      </w:r>
      <w:r>
        <w:rPr>
          <w:rFonts w:hint="eastAsia" w:ascii="宋体" w:hAnsi="宋体" w:cs="Times New Roman"/>
          <w:sz w:val="24"/>
          <w:szCs w:val="22"/>
          <w:lang w:eastAsia="zh-CN"/>
        </w:rPr>
        <w:t>三</w:t>
      </w:r>
      <w:r>
        <w:rPr>
          <w:rFonts w:hint="eastAsia" w:ascii="宋体" w:hAnsi="宋体" w:cs="Times New Roman"/>
          <w:sz w:val="24"/>
          <w:szCs w:val="22"/>
        </w:rPr>
        <w:t>个月付</w:t>
      </w:r>
      <w:r>
        <w:rPr>
          <w:rFonts w:hint="eastAsia" w:ascii="宋体" w:hAnsi="宋体" w:cs="Times New Roman"/>
          <w:sz w:val="24"/>
          <w:szCs w:val="22"/>
          <w:lang w:val="en-US" w:eastAsia="zh-CN"/>
        </w:rPr>
        <w:t>30</w:t>
      </w:r>
      <w:r>
        <w:rPr>
          <w:rFonts w:hint="eastAsia" w:ascii="宋体" w:hAnsi="宋体" w:cs="Times New Roman"/>
          <w:sz w:val="24"/>
          <w:szCs w:val="22"/>
        </w:rPr>
        <w:t>%，设备</w:t>
      </w:r>
      <w:r>
        <w:rPr>
          <w:rFonts w:hint="eastAsia" w:ascii="宋体" w:hAnsi="宋体" w:cs="Times New Roman"/>
          <w:sz w:val="24"/>
          <w:szCs w:val="22"/>
          <w:lang w:eastAsia="zh-CN"/>
        </w:rPr>
        <w:t>正常</w:t>
      </w:r>
      <w:r>
        <w:rPr>
          <w:rFonts w:hint="eastAsia" w:ascii="宋体" w:hAnsi="宋体" w:cs="Times New Roman"/>
          <w:sz w:val="24"/>
          <w:szCs w:val="22"/>
        </w:rPr>
        <w:t>运行十</w:t>
      </w:r>
      <w:r>
        <w:rPr>
          <w:rFonts w:hint="eastAsia" w:ascii="宋体" w:hAnsi="宋体" w:cs="Times New Roman"/>
          <w:sz w:val="24"/>
          <w:szCs w:val="22"/>
          <w:lang w:eastAsia="zh-CN"/>
        </w:rPr>
        <w:t>二</w:t>
      </w:r>
      <w:r>
        <w:rPr>
          <w:rFonts w:hint="eastAsia" w:ascii="宋体" w:hAnsi="宋体" w:cs="Times New Roman"/>
          <w:sz w:val="24"/>
          <w:szCs w:val="22"/>
        </w:rPr>
        <w:t>个月付</w:t>
      </w:r>
      <w:r>
        <w:rPr>
          <w:rFonts w:hint="eastAsia" w:ascii="宋体" w:hAnsi="宋体" w:cs="Times New Roman"/>
          <w:sz w:val="24"/>
          <w:szCs w:val="22"/>
          <w:lang w:val="en-US" w:eastAsia="zh-CN"/>
        </w:rPr>
        <w:t>10</w:t>
      </w:r>
      <w:r>
        <w:rPr>
          <w:rFonts w:hint="eastAsia" w:ascii="宋体" w:hAnsi="宋体" w:cs="Times New Roman"/>
          <w:sz w:val="24"/>
          <w:szCs w:val="22"/>
        </w:rPr>
        <w:t>%报价含1</w:t>
      </w:r>
      <w:r>
        <w:rPr>
          <w:rFonts w:hint="eastAsia" w:ascii="宋体" w:hAnsi="宋体" w:cs="Times New Roman"/>
          <w:sz w:val="24"/>
          <w:szCs w:val="22"/>
          <w:lang w:val="en-US" w:eastAsia="zh-CN"/>
        </w:rPr>
        <w:t>3</w:t>
      </w:r>
      <w:r>
        <w:rPr>
          <w:rFonts w:hint="eastAsia" w:ascii="宋体" w:hAnsi="宋体" w:cs="Times New Roman"/>
          <w:sz w:val="24"/>
          <w:szCs w:val="22"/>
        </w:rPr>
        <w:t>%税</w:t>
      </w:r>
      <w:bookmarkStart w:id="0" w:name="_GoBack"/>
      <w:bookmarkEnd w:id="0"/>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炼铁部质量流量计</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质量流量计</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4</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ascii="仿宋_GB2312" w:hAnsi="仿宋_GB2312" w:eastAsia="仿宋_GB2312" w:cs="仿宋_GB2312"/>
                <w:szCs w:val="22"/>
                <w:u w:val="none"/>
              </w:rPr>
            </w:pPr>
            <w:r>
              <w:rPr>
                <w:rFonts w:hint="eastAsia" w:ascii="仿宋_GB2312" w:hAnsi="仿宋_GB2312" w:eastAsia="仿宋_GB2312" w:cs="仿宋_GB2312"/>
                <w:szCs w:val="22"/>
                <w:u w:val="none"/>
                <w:lang w:eastAsia="zh-CN"/>
              </w:rPr>
              <w:t>智能无线网关</w:t>
            </w:r>
          </w:p>
        </w:tc>
        <w:tc>
          <w:tcPr>
            <w:tcW w:w="1090" w:type="dxa"/>
            <w:noWrap w:val="0"/>
            <w:vAlign w:val="top"/>
          </w:tcPr>
          <w:p>
            <w:pPr>
              <w:tabs>
                <w:tab w:val="left" w:pos="2680"/>
              </w:tabs>
              <w:jc w:val="center"/>
              <w:rPr>
                <w:rFonts w:hint="default"/>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eastAsia"/>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w:t>
      </w:r>
      <w:r>
        <w:rPr>
          <w:rFonts w:hint="eastAsia" w:ascii="Times New Roman" w:hAnsi="Times New Roman" w:cs="Times New Roman"/>
          <w:sz w:val="24"/>
          <w:szCs w:val="24"/>
          <w:lang w:val="en-US" w:eastAsia="zh-CN"/>
        </w:rPr>
        <w:t>芜湖新兴铸管有限责任公司炼铁3号炉炉缸增加质量流量计技术规格书</w:t>
      </w:r>
      <w:r>
        <w:rPr>
          <w:rFonts w:hint="eastAsia"/>
          <w:sz w:val="24"/>
          <w:szCs w:val="24"/>
          <w:lang w:val="en-US" w:eastAsia="zh-CN"/>
        </w:rPr>
        <w:t>》的技术要求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40</w:t>
      </w:r>
      <w:r>
        <w:rPr>
          <w:rFonts w:hint="eastAsia" w:ascii="宋体" w:hAnsi="宋体"/>
          <w:b/>
          <w:color w:val="FF0000"/>
          <w:sz w:val="24"/>
          <w:szCs w:val="24"/>
        </w:rPr>
        <w:t>万元（大写：</w:t>
      </w:r>
      <w:r>
        <w:rPr>
          <w:rFonts w:hint="eastAsia" w:ascii="宋体" w:hAnsi="宋体"/>
          <w:b/>
          <w:color w:val="FF0000"/>
          <w:sz w:val="24"/>
          <w:szCs w:val="24"/>
          <w:lang w:eastAsia="zh-CN"/>
        </w:rPr>
        <w:t>肆拾万元整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1</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炼铁部质量流量计报价明细表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AEE666D"/>
    <w:rsid w:val="4B635392"/>
    <w:rsid w:val="4BA21255"/>
    <w:rsid w:val="4C7F10C2"/>
    <w:rsid w:val="4DC66F68"/>
    <w:rsid w:val="51A458AF"/>
    <w:rsid w:val="527641F5"/>
    <w:rsid w:val="52EE0AE7"/>
    <w:rsid w:val="53AC1C05"/>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2021-07-01T01:52:07Z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