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52" w:rsidRDefault="00D42352">
      <w:pPr>
        <w:ind w:left="5250" w:hangingChars="2500" w:hanging="5250"/>
      </w:pPr>
      <w:r>
        <w:rPr>
          <w:rFonts w:hint="eastAsia"/>
        </w:rPr>
        <w:t xml:space="preserve">     </w:t>
      </w:r>
    </w:p>
    <w:p w:rsidR="00C05886" w:rsidRDefault="00C05886" w:rsidP="00C05886">
      <w:pPr>
        <w:ind w:firstLineChars="1300" w:firstLine="4176"/>
        <w:rPr>
          <w:rFonts w:ascii="宋体" w:hAnsi="宋体"/>
          <w:b/>
          <w:sz w:val="32"/>
          <w:szCs w:val="32"/>
        </w:rPr>
      </w:pPr>
    </w:p>
    <w:p w:rsidR="00D42352" w:rsidRPr="00C05886" w:rsidRDefault="00D42352" w:rsidP="00C05886">
      <w:pPr>
        <w:ind w:firstLineChars="1300" w:firstLine="4176"/>
        <w:rPr>
          <w:rFonts w:ascii="宋体" w:hAnsi="宋体"/>
          <w:b/>
          <w:sz w:val="32"/>
          <w:szCs w:val="32"/>
        </w:rPr>
      </w:pPr>
      <w:r w:rsidRPr="00C05886">
        <w:rPr>
          <w:rFonts w:ascii="宋体" w:hAnsi="宋体" w:hint="eastAsia"/>
          <w:b/>
          <w:sz w:val="32"/>
          <w:szCs w:val="32"/>
        </w:rPr>
        <w:t>芜湖新兴铸管</w:t>
      </w:r>
    </w:p>
    <w:p w:rsidR="00D42352" w:rsidRDefault="00D42352" w:rsidP="00C05886">
      <w:pPr>
        <w:ind w:firstLineChars="1100" w:firstLine="3534"/>
        <w:rPr>
          <w:rFonts w:ascii="宋体" w:hAnsi="宋体"/>
          <w:b/>
          <w:sz w:val="52"/>
          <w:szCs w:val="52"/>
        </w:rPr>
      </w:pPr>
      <w:r w:rsidRPr="00C05886">
        <w:rPr>
          <w:rFonts w:ascii="宋体" w:hAnsi="宋体" w:hint="eastAsia"/>
          <w:b/>
          <w:sz w:val="32"/>
          <w:szCs w:val="32"/>
        </w:rPr>
        <w:t>轧钢高线自动挂牌系统</w:t>
      </w:r>
      <w:r>
        <w:rPr>
          <w:rFonts w:ascii="宋体" w:hAnsi="宋体" w:hint="eastAsia"/>
          <w:b/>
          <w:sz w:val="52"/>
          <w:szCs w:val="52"/>
        </w:rPr>
        <w:t xml:space="preserve">   </w:t>
      </w:r>
    </w:p>
    <w:p w:rsidR="00D42352" w:rsidRDefault="00D42352">
      <w:pPr>
        <w:ind w:leftChars="1116" w:left="13046" w:hangingChars="2050" w:hanging="10702"/>
        <w:rPr>
          <w:rFonts w:ascii="宋体" w:hAnsi="宋体"/>
          <w:b/>
          <w:sz w:val="52"/>
          <w:szCs w:val="52"/>
        </w:rPr>
      </w:pPr>
      <w:r>
        <w:rPr>
          <w:rFonts w:ascii="宋体" w:hAnsi="宋体" w:hint="eastAsia"/>
          <w:b/>
          <w:sz w:val="52"/>
          <w:szCs w:val="52"/>
        </w:rPr>
        <w:t xml:space="preserve">    </w:t>
      </w:r>
    </w:p>
    <w:p w:rsidR="00D42352" w:rsidRDefault="00D42352">
      <w:pPr>
        <w:ind w:leftChars="1116" w:left="13046" w:hangingChars="2050" w:hanging="10702"/>
        <w:rPr>
          <w:rFonts w:ascii="宋体" w:hAnsi="宋体"/>
          <w:b/>
          <w:sz w:val="52"/>
          <w:szCs w:val="52"/>
        </w:rPr>
      </w:pPr>
    </w:p>
    <w:p w:rsidR="00D42352" w:rsidRPr="00817D71" w:rsidRDefault="00D42352" w:rsidP="00817D71">
      <w:pPr>
        <w:ind w:leftChars="2254" w:left="9867" w:hangingChars="1598" w:hanging="5134"/>
        <w:rPr>
          <w:rFonts w:ascii="宋体" w:hAnsi="宋体"/>
          <w:b/>
          <w:sz w:val="32"/>
          <w:szCs w:val="32"/>
        </w:rPr>
      </w:pPr>
      <w:r w:rsidRPr="00817D71">
        <w:rPr>
          <w:rFonts w:ascii="宋体" w:hAnsi="宋体" w:hint="eastAsia"/>
          <w:b/>
          <w:sz w:val="32"/>
          <w:szCs w:val="32"/>
        </w:rPr>
        <w:t>技</w:t>
      </w:r>
    </w:p>
    <w:p w:rsidR="00D42352" w:rsidRPr="00817D71" w:rsidRDefault="00D42352" w:rsidP="00817D71">
      <w:pPr>
        <w:ind w:leftChars="2254" w:left="9867" w:hangingChars="1598" w:hanging="5134"/>
        <w:rPr>
          <w:rFonts w:ascii="宋体" w:hAnsi="宋体"/>
          <w:b/>
          <w:sz w:val="32"/>
          <w:szCs w:val="32"/>
        </w:rPr>
      </w:pPr>
      <w:r w:rsidRPr="00817D71">
        <w:rPr>
          <w:rFonts w:ascii="宋体" w:hAnsi="宋体" w:hint="eastAsia"/>
          <w:b/>
          <w:sz w:val="32"/>
          <w:szCs w:val="32"/>
        </w:rPr>
        <w:t>术</w:t>
      </w:r>
    </w:p>
    <w:p w:rsidR="00D42352" w:rsidRPr="00817D71" w:rsidRDefault="00D42352" w:rsidP="00817D71">
      <w:pPr>
        <w:ind w:leftChars="2254" w:left="9867" w:hangingChars="1598" w:hanging="5134"/>
        <w:rPr>
          <w:rFonts w:ascii="宋体" w:hAnsi="宋体"/>
          <w:b/>
          <w:sz w:val="32"/>
          <w:szCs w:val="32"/>
        </w:rPr>
      </w:pPr>
      <w:r w:rsidRPr="00817D71">
        <w:rPr>
          <w:rFonts w:ascii="宋体" w:hAnsi="宋体" w:hint="eastAsia"/>
          <w:b/>
          <w:sz w:val="32"/>
          <w:szCs w:val="32"/>
        </w:rPr>
        <w:t>规</w:t>
      </w:r>
    </w:p>
    <w:p w:rsidR="00D42352" w:rsidRPr="00817D71" w:rsidRDefault="00D42352" w:rsidP="00817D71">
      <w:pPr>
        <w:ind w:leftChars="2254" w:left="9867" w:hangingChars="1598" w:hanging="5134"/>
        <w:rPr>
          <w:rFonts w:ascii="宋体" w:hAnsi="宋体"/>
          <w:b/>
          <w:sz w:val="32"/>
          <w:szCs w:val="32"/>
        </w:rPr>
      </w:pPr>
      <w:r w:rsidRPr="00817D71">
        <w:rPr>
          <w:rFonts w:ascii="宋体" w:hAnsi="宋体" w:hint="eastAsia"/>
          <w:b/>
          <w:sz w:val="32"/>
          <w:szCs w:val="32"/>
        </w:rPr>
        <w:t>格</w:t>
      </w:r>
    </w:p>
    <w:p w:rsidR="00D42352" w:rsidRDefault="00D42352" w:rsidP="00817D71">
      <w:pPr>
        <w:ind w:leftChars="2254" w:left="9867" w:hangingChars="1598" w:hanging="5134"/>
        <w:rPr>
          <w:rFonts w:ascii="宋体" w:hAnsi="宋体"/>
          <w:b/>
          <w:sz w:val="72"/>
          <w:szCs w:val="72"/>
        </w:rPr>
      </w:pPr>
      <w:r w:rsidRPr="00817D71">
        <w:rPr>
          <w:rFonts w:ascii="宋体" w:hAnsi="宋体" w:hint="eastAsia"/>
          <w:b/>
          <w:sz w:val="32"/>
          <w:szCs w:val="32"/>
        </w:rPr>
        <w:t>书</w:t>
      </w:r>
    </w:p>
    <w:p w:rsidR="00D42352" w:rsidRDefault="00D42352">
      <w:pPr>
        <w:ind w:leftChars="2254" w:left="13075" w:hangingChars="1598" w:hanging="8342"/>
        <w:rPr>
          <w:rFonts w:ascii="宋体" w:hAnsi="宋体"/>
          <w:b/>
          <w:sz w:val="52"/>
          <w:szCs w:val="52"/>
        </w:rPr>
      </w:pPr>
    </w:p>
    <w:p w:rsidR="00817D71" w:rsidRDefault="00817D71">
      <w:pPr>
        <w:ind w:leftChars="2254" w:left="13075" w:hangingChars="1598" w:hanging="8342"/>
        <w:rPr>
          <w:rFonts w:ascii="宋体" w:hAnsi="宋体"/>
          <w:b/>
          <w:sz w:val="52"/>
          <w:szCs w:val="52"/>
        </w:rPr>
      </w:pPr>
    </w:p>
    <w:p w:rsidR="00D42352" w:rsidRDefault="00D42352">
      <w:pPr>
        <w:ind w:leftChars="1612" w:left="8565" w:hangingChars="1850" w:hanging="5180"/>
        <w:rPr>
          <w:rFonts w:ascii="楷体_GB2312" w:eastAsia="楷体_GB2312" w:hAnsi="宋体"/>
          <w:sz w:val="28"/>
          <w:szCs w:val="28"/>
        </w:rPr>
      </w:pPr>
      <w:r>
        <w:rPr>
          <w:rFonts w:ascii="楷体_GB2312" w:eastAsia="楷体_GB2312" w:hAnsi="宋体" w:hint="eastAsia"/>
          <w:sz w:val="28"/>
          <w:szCs w:val="28"/>
        </w:rPr>
        <w:t>编写：王  鹏</w:t>
      </w:r>
    </w:p>
    <w:p w:rsidR="00D42352" w:rsidRDefault="00D42352">
      <w:pPr>
        <w:ind w:leftChars="1612" w:left="8565" w:hangingChars="1850" w:hanging="5180"/>
        <w:rPr>
          <w:rFonts w:ascii="楷体_GB2312" w:eastAsia="楷体_GB2312" w:hAnsi="宋体"/>
          <w:sz w:val="28"/>
          <w:szCs w:val="28"/>
        </w:rPr>
      </w:pPr>
      <w:r>
        <w:rPr>
          <w:rFonts w:ascii="楷体_GB2312" w:eastAsia="楷体_GB2312" w:hAnsi="宋体" w:hint="eastAsia"/>
          <w:sz w:val="28"/>
          <w:szCs w:val="28"/>
        </w:rPr>
        <w:t>审核：</w:t>
      </w:r>
    </w:p>
    <w:p w:rsidR="00D42352" w:rsidRDefault="00D42352">
      <w:pPr>
        <w:ind w:leftChars="1612" w:left="8565" w:hangingChars="1850" w:hanging="5180"/>
        <w:rPr>
          <w:rFonts w:ascii="楷体_GB2312" w:eastAsia="楷体_GB2312" w:hAnsi="宋体"/>
          <w:sz w:val="28"/>
          <w:szCs w:val="28"/>
        </w:rPr>
      </w:pPr>
      <w:r>
        <w:rPr>
          <w:rFonts w:ascii="楷体_GB2312" w:eastAsia="楷体_GB2312" w:hAnsi="宋体" w:hint="eastAsia"/>
          <w:sz w:val="28"/>
          <w:szCs w:val="28"/>
        </w:rPr>
        <w:t>会签：</w:t>
      </w:r>
    </w:p>
    <w:p w:rsidR="00D42352" w:rsidRDefault="00D42352">
      <w:pPr>
        <w:ind w:leftChars="1612" w:left="8565" w:hangingChars="1850" w:hanging="5180"/>
        <w:rPr>
          <w:rFonts w:ascii="楷体_GB2312" w:eastAsia="楷体_GB2312" w:hAnsi="宋体"/>
          <w:b/>
          <w:sz w:val="28"/>
          <w:szCs w:val="28"/>
        </w:rPr>
      </w:pPr>
      <w:r>
        <w:rPr>
          <w:rFonts w:ascii="楷体_GB2312" w:eastAsia="楷体_GB2312" w:hAnsi="宋体" w:hint="eastAsia"/>
          <w:sz w:val="28"/>
          <w:szCs w:val="28"/>
        </w:rPr>
        <w:t>批准：</w:t>
      </w:r>
      <w:r>
        <w:rPr>
          <w:rFonts w:ascii="楷体_GB2312" w:eastAsia="楷体_GB2312" w:hAnsi="宋体" w:hint="eastAsia"/>
          <w:b/>
          <w:sz w:val="28"/>
          <w:szCs w:val="28"/>
        </w:rPr>
        <w:t xml:space="preserve">                     </w:t>
      </w:r>
    </w:p>
    <w:p w:rsidR="00D42352" w:rsidRDefault="00D42352">
      <w:pPr>
        <w:snapToGrid w:val="0"/>
        <w:spacing w:line="360" w:lineRule="auto"/>
        <w:rPr>
          <w:rFonts w:ascii="楷体_GB2312" w:eastAsia="楷体_GB2312" w:hAnsi="宋体"/>
          <w:b/>
          <w:sz w:val="28"/>
          <w:szCs w:val="28"/>
        </w:rPr>
      </w:pPr>
      <w:r>
        <w:rPr>
          <w:rFonts w:ascii="楷体_GB2312" w:eastAsia="楷体_GB2312" w:hAnsi="宋体" w:hint="eastAsia"/>
          <w:b/>
          <w:sz w:val="28"/>
          <w:szCs w:val="28"/>
        </w:rPr>
        <w:t xml:space="preserve">            </w:t>
      </w:r>
    </w:p>
    <w:p w:rsidR="00817D71" w:rsidRDefault="00817D71">
      <w:pPr>
        <w:snapToGrid w:val="0"/>
        <w:spacing w:line="360" w:lineRule="auto"/>
        <w:rPr>
          <w:rFonts w:ascii="楷体_GB2312" w:eastAsia="楷体_GB2312" w:hAnsi="宋体"/>
          <w:b/>
          <w:sz w:val="28"/>
          <w:szCs w:val="28"/>
        </w:rPr>
      </w:pPr>
    </w:p>
    <w:p w:rsidR="00D42352" w:rsidRDefault="00D42352">
      <w:pPr>
        <w:snapToGrid w:val="0"/>
        <w:spacing w:line="360" w:lineRule="auto"/>
        <w:rPr>
          <w:rFonts w:ascii="楷体_GB2312" w:eastAsia="楷体_GB2312" w:hAnsi="宋体"/>
          <w:b/>
          <w:sz w:val="28"/>
          <w:szCs w:val="28"/>
        </w:rPr>
      </w:pPr>
    </w:p>
    <w:p w:rsidR="00D42352" w:rsidRDefault="00D42352">
      <w:pPr>
        <w:snapToGrid w:val="0"/>
        <w:spacing w:line="360" w:lineRule="auto"/>
        <w:jc w:val="center"/>
        <w:rPr>
          <w:rFonts w:ascii="楷体_GB2312" w:eastAsia="楷体_GB2312" w:hAnsi="宋体"/>
          <w:b/>
          <w:sz w:val="28"/>
          <w:szCs w:val="28"/>
        </w:rPr>
      </w:pPr>
      <w:r>
        <w:rPr>
          <w:rFonts w:ascii="楷体_GB2312" w:eastAsia="楷体_GB2312" w:hAnsi="宋体" w:hint="eastAsia"/>
          <w:b/>
          <w:sz w:val="28"/>
          <w:szCs w:val="28"/>
        </w:rPr>
        <w:t>芜湖新兴铸管有限责任公司</w:t>
      </w:r>
    </w:p>
    <w:p w:rsidR="00D42352" w:rsidRDefault="00D42352">
      <w:pPr>
        <w:snapToGrid w:val="0"/>
        <w:spacing w:line="360" w:lineRule="auto"/>
        <w:jc w:val="center"/>
        <w:rPr>
          <w:rFonts w:ascii="楷体_GB2312" w:eastAsia="楷体_GB2312" w:hAnsi="宋体"/>
          <w:b/>
          <w:sz w:val="28"/>
          <w:szCs w:val="28"/>
        </w:rPr>
      </w:pPr>
      <w:r>
        <w:rPr>
          <w:rFonts w:ascii="楷体_GB2312" w:eastAsia="楷体_GB2312" w:hAnsi="宋体" w:hint="eastAsia"/>
          <w:b/>
          <w:sz w:val="28"/>
          <w:szCs w:val="28"/>
        </w:rPr>
        <w:t>2021.0</w:t>
      </w:r>
      <w:r w:rsidR="00810246">
        <w:rPr>
          <w:rFonts w:ascii="楷体_GB2312" w:eastAsia="楷体_GB2312" w:hAnsi="宋体" w:hint="eastAsia"/>
          <w:b/>
          <w:sz w:val="28"/>
          <w:szCs w:val="28"/>
        </w:rPr>
        <w:t>6</w:t>
      </w:r>
      <w:r>
        <w:rPr>
          <w:rFonts w:ascii="楷体_GB2312" w:eastAsia="楷体_GB2312" w:hAnsi="宋体" w:hint="eastAsia"/>
          <w:b/>
          <w:sz w:val="28"/>
          <w:szCs w:val="28"/>
        </w:rPr>
        <w:t>.</w:t>
      </w:r>
      <w:r w:rsidR="00810246">
        <w:rPr>
          <w:rFonts w:ascii="楷体_GB2312" w:eastAsia="楷体_GB2312" w:hAnsi="宋体" w:hint="eastAsia"/>
          <w:b/>
          <w:sz w:val="28"/>
          <w:szCs w:val="28"/>
        </w:rPr>
        <w:t>22</w:t>
      </w:r>
    </w:p>
    <w:p w:rsidR="00D42352" w:rsidRDefault="00D42352">
      <w:pPr>
        <w:snapToGrid w:val="0"/>
        <w:spacing w:line="360" w:lineRule="auto"/>
        <w:jc w:val="center"/>
        <w:rPr>
          <w:rFonts w:ascii="楷体_GB2312" w:eastAsia="楷体_GB2312" w:hAnsi="宋体"/>
          <w:b/>
          <w:sz w:val="28"/>
          <w:szCs w:val="28"/>
        </w:rPr>
      </w:pPr>
    </w:p>
    <w:p w:rsidR="00D42352" w:rsidRDefault="00D42352">
      <w:pPr>
        <w:snapToGrid w:val="0"/>
        <w:spacing w:line="360" w:lineRule="auto"/>
        <w:jc w:val="center"/>
        <w:rPr>
          <w:rFonts w:ascii="楷体_GB2312" w:eastAsia="楷体_GB2312" w:hAnsi="宋体"/>
          <w:b/>
          <w:sz w:val="28"/>
          <w:szCs w:val="28"/>
        </w:rPr>
      </w:pPr>
    </w:p>
    <w:p w:rsidR="00D42352" w:rsidRDefault="00D42352">
      <w:pPr>
        <w:snapToGrid w:val="0"/>
        <w:spacing w:line="360" w:lineRule="auto"/>
        <w:rPr>
          <w:rFonts w:ascii="楷体_GB2312" w:eastAsia="楷体_GB2312" w:hAnsi="宋体"/>
          <w:b/>
          <w:sz w:val="28"/>
          <w:szCs w:val="28"/>
        </w:rPr>
      </w:pPr>
    </w:p>
    <w:p w:rsidR="00D42352" w:rsidRDefault="00D42352">
      <w:pPr>
        <w:numPr>
          <w:ilvl w:val="0"/>
          <w:numId w:val="1"/>
        </w:numPr>
        <w:snapToGrid w:val="0"/>
        <w:spacing w:line="360" w:lineRule="auto"/>
        <w:rPr>
          <w:rFonts w:ascii="宋体" w:hAnsi="宋体"/>
          <w:b/>
          <w:sz w:val="28"/>
          <w:szCs w:val="28"/>
        </w:rPr>
      </w:pPr>
      <w:r>
        <w:rPr>
          <w:rFonts w:ascii="宋体" w:hAnsi="宋体" w:hint="eastAsia"/>
          <w:b/>
          <w:sz w:val="28"/>
          <w:szCs w:val="28"/>
        </w:rPr>
        <w:t>项目背景及概况</w:t>
      </w:r>
    </w:p>
    <w:p w:rsidR="00D42352" w:rsidRDefault="00D42352">
      <w:pPr>
        <w:spacing w:line="360" w:lineRule="auto"/>
        <w:ind w:left="720" w:firstLineChars="200" w:firstLine="480"/>
        <w:rPr>
          <w:rFonts w:ascii="宋体" w:hAnsi="宋体"/>
          <w:sz w:val="24"/>
          <w:szCs w:val="24"/>
        </w:rPr>
      </w:pPr>
      <w:r>
        <w:rPr>
          <w:rFonts w:ascii="宋体" w:hAnsi="宋体" w:cs="宋体" w:hint="eastAsia"/>
          <w:sz w:val="24"/>
        </w:rPr>
        <w:t>当前钢铁生产中，高线厂、棒材厂等生产场合的标识，仍然采用人工打印标牌、人工取牌，人工挂牌焊接等形式进行，需要较多操作工人的参与，这其中存在诸多弊端，如：人工成本较高、现场工作环境恶劣导致员工幸福感较低、标识内容易出错、标识效率低等。为提高现场生产自动化程度，针对高线车间计划增加两套机器人自动挂牌的设备，基于工业机器人平台与图像识别技术，实现标牌数据通过MES自动传送，机器人自动取牌、自动制钩取钩、自动识别挂牌位置、自动挂牌等功能，可较大提升标识准确度与效率，降低人工成本。</w:t>
      </w:r>
    </w:p>
    <w:p w:rsidR="00D42352" w:rsidRDefault="00D42352">
      <w:pPr>
        <w:pStyle w:val="a9"/>
        <w:adjustRightInd w:val="0"/>
        <w:snapToGrid w:val="0"/>
        <w:spacing w:line="360" w:lineRule="auto"/>
        <w:ind w:leftChars="56" w:left="118" w:firstLine="480"/>
        <w:rPr>
          <w:rFonts w:ascii="宋体" w:hAnsi="宋体"/>
          <w:sz w:val="24"/>
        </w:rPr>
      </w:pPr>
    </w:p>
    <w:p w:rsidR="00D42352" w:rsidRDefault="00D42352">
      <w:pPr>
        <w:snapToGrid w:val="0"/>
        <w:spacing w:line="360" w:lineRule="auto"/>
        <w:rPr>
          <w:rFonts w:ascii="宋体" w:hAnsi="宋体"/>
          <w:b/>
          <w:sz w:val="28"/>
          <w:szCs w:val="28"/>
        </w:rPr>
      </w:pPr>
      <w:r>
        <w:rPr>
          <w:rFonts w:ascii="宋体" w:hAnsi="宋体" w:hint="eastAsia"/>
          <w:b/>
          <w:sz w:val="28"/>
          <w:szCs w:val="28"/>
        </w:rPr>
        <w:t>二、设备数量</w:t>
      </w:r>
    </w:p>
    <w:p w:rsidR="00D42352" w:rsidRDefault="00D42352">
      <w:pPr>
        <w:snapToGrid w:val="0"/>
        <w:spacing w:line="360" w:lineRule="auto"/>
        <w:rPr>
          <w:rFonts w:ascii="宋体" w:hAnsi="宋体"/>
          <w:b/>
          <w:sz w:val="28"/>
          <w:szCs w:val="28"/>
        </w:rPr>
      </w:pPr>
      <w:r>
        <w:rPr>
          <w:rFonts w:ascii="宋体" w:hAnsi="宋体" w:hint="eastAsia"/>
          <w:b/>
          <w:sz w:val="28"/>
          <w:szCs w:val="28"/>
        </w:rPr>
        <w:t xml:space="preserve">  </w:t>
      </w:r>
      <w:r>
        <w:rPr>
          <w:rFonts w:ascii="宋体" w:hAnsi="宋体" w:cs="宋体" w:hint="eastAsia"/>
          <w:sz w:val="24"/>
        </w:rPr>
        <w:t xml:space="preserve">   1、机器人自动挂牌系统  </w:t>
      </w:r>
      <w:r>
        <w:rPr>
          <w:rFonts w:ascii="宋体" w:hAnsi="宋体" w:cs="宋体" w:hint="eastAsia"/>
          <w:b/>
          <w:sz w:val="24"/>
        </w:rPr>
        <w:t>两套</w:t>
      </w:r>
    </w:p>
    <w:p w:rsidR="00D42352" w:rsidRDefault="00D42352">
      <w:pPr>
        <w:snapToGrid w:val="0"/>
        <w:spacing w:line="360" w:lineRule="auto"/>
        <w:rPr>
          <w:rFonts w:ascii="宋体" w:hAnsi="宋体"/>
          <w:b/>
          <w:sz w:val="28"/>
          <w:szCs w:val="28"/>
        </w:rPr>
      </w:pPr>
      <w:r>
        <w:rPr>
          <w:rFonts w:ascii="宋体" w:hAnsi="宋体" w:hint="eastAsia"/>
          <w:b/>
          <w:sz w:val="28"/>
          <w:szCs w:val="28"/>
        </w:rPr>
        <w:t>三、编制依据及原则</w:t>
      </w:r>
    </w:p>
    <w:p w:rsidR="00D42352" w:rsidRDefault="00D42352">
      <w:pPr>
        <w:snapToGrid w:val="0"/>
        <w:spacing w:line="360" w:lineRule="auto"/>
        <w:ind w:firstLine="570"/>
        <w:rPr>
          <w:rFonts w:ascii="宋体" w:hAnsi="宋体"/>
          <w:b/>
          <w:sz w:val="24"/>
        </w:rPr>
      </w:pPr>
      <w:r>
        <w:rPr>
          <w:rFonts w:ascii="宋体" w:hAnsi="宋体" w:hint="eastAsia"/>
          <w:b/>
          <w:sz w:val="28"/>
          <w:szCs w:val="28"/>
        </w:rPr>
        <w:t>1、</w:t>
      </w:r>
      <w:r>
        <w:rPr>
          <w:rFonts w:ascii="宋体" w:hAnsi="宋体" w:hint="eastAsia"/>
          <w:b/>
          <w:sz w:val="24"/>
        </w:rPr>
        <w:t>编制依据</w:t>
      </w:r>
    </w:p>
    <w:p w:rsidR="00D42352" w:rsidRDefault="00D42352">
      <w:pPr>
        <w:snapToGrid w:val="0"/>
        <w:spacing w:line="360" w:lineRule="auto"/>
        <w:ind w:firstLine="570"/>
        <w:rPr>
          <w:rFonts w:ascii="宋体" w:hAnsi="宋体"/>
          <w:sz w:val="24"/>
        </w:rPr>
      </w:pPr>
      <w:r>
        <w:rPr>
          <w:rFonts w:ascii="宋体" w:hAnsi="宋体" w:hint="eastAsia"/>
          <w:sz w:val="24"/>
        </w:rPr>
        <w:t>（1）GB 11291.2‐2013 机器人与机器人装备 工业机器人的安全要求 第 2 部分：</w:t>
      </w:r>
    </w:p>
    <w:p w:rsidR="00D42352" w:rsidRDefault="00D42352">
      <w:pPr>
        <w:snapToGrid w:val="0"/>
        <w:spacing w:line="360" w:lineRule="auto"/>
        <w:ind w:firstLine="570"/>
        <w:rPr>
          <w:rFonts w:ascii="宋体" w:hAnsi="宋体"/>
          <w:sz w:val="24"/>
        </w:rPr>
      </w:pPr>
      <w:r>
        <w:rPr>
          <w:rFonts w:ascii="宋体" w:hAnsi="宋体" w:hint="eastAsia"/>
          <w:sz w:val="24"/>
        </w:rPr>
        <w:t>机器人系统与集成；</w:t>
      </w:r>
    </w:p>
    <w:p w:rsidR="00D42352" w:rsidRDefault="00D42352">
      <w:pPr>
        <w:snapToGrid w:val="0"/>
        <w:spacing w:line="360" w:lineRule="auto"/>
        <w:ind w:firstLine="570"/>
        <w:rPr>
          <w:rFonts w:ascii="宋体" w:hAnsi="宋体"/>
          <w:sz w:val="24"/>
        </w:rPr>
      </w:pPr>
      <w:r>
        <w:rPr>
          <w:rFonts w:ascii="宋体" w:hAnsi="宋体" w:hint="eastAsia"/>
          <w:sz w:val="24"/>
        </w:rPr>
        <w:t>（2）GB/T 15706‐2012 机械安全 设计通则 风险评分与风险减小；</w:t>
      </w:r>
    </w:p>
    <w:p w:rsidR="00D42352" w:rsidRDefault="00D42352">
      <w:pPr>
        <w:snapToGrid w:val="0"/>
        <w:spacing w:line="360" w:lineRule="auto"/>
        <w:ind w:firstLine="570"/>
        <w:rPr>
          <w:rFonts w:ascii="宋体" w:hAnsi="宋体"/>
          <w:sz w:val="24"/>
        </w:rPr>
      </w:pPr>
      <w:r>
        <w:rPr>
          <w:rFonts w:ascii="宋体" w:hAnsi="宋体" w:hint="eastAsia"/>
          <w:sz w:val="24"/>
        </w:rPr>
        <w:t>（3）GB 5226.1‐2008 机械电气安全 机械电气设备 第 1 部分：通用技术条件；</w:t>
      </w:r>
    </w:p>
    <w:p w:rsidR="00D42352" w:rsidRDefault="00D42352">
      <w:pPr>
        <w:snapToGrid w:val="0"/>
        <w:spacing w:line="360" w:lineRule="auto"/>
        <w:ind w:firstLine="570"/>
        <w:rPr>
          <w:rFonts w:ascii="宋体" w:hAnsi="宋体"/>
          <w:sz w:val="24"/>
        </w:rPr>
      </w:pPr>
      <w:r>
        <w:rPr>
          <w:rFonts w:ascii="宋体" w:hAnsi="宋体" w:hint="eastAsia"/>
          <w:sz w:val="24"/>
        </w:rPr>
        <w:t>（4）GB 16655‐2008 机械安全 集成制造系统 基本要求；</w:t>
      </w:r>
    </w:p>
    <w:p w:rsidR="00D42352" w:rsidRDefault="00D42352">
      <w:pPr>
        <w:snapToGrid w:val="0"/>
        <w:spacing w:line="360" w:lineRule="auto"/>
        <w:ind w:firstLine="570"/>
        <w:rPr>
          <w:rFonts w:ascii="宋体" w:hAnsi="宋体"/>
          <w:sz w:val="24"/>
        </w:rPr>
      </w:pPr>
      <w:r>
        <w:rPr>
          <w:rFonts w:ascii="宋体" w:hAnsi="宋体" w:hint="eastAsia"/>
          <w:sz w:val="24"/>
        </w:rPr>
        <w:t>（5）GB/T 20867‐2007 工业机器人 安全实施规范；</w:t>
      </w:r>
    </w:p>
    <w:p w:rsidR="00D42352" w:rsidRDefault="00D42352">
      <w:pPr>
        <w:snapToGrid w:val="0"/>
        <w:spacing w:line="360" w:lineRule="auto"/>
        <w:ind w:firstLine="570"/>
        <w:rPr>
          <w:rFonts w:ascii="宋体" w:hAnsi="宋体"/>
          <w:sz w:val="24"/>
        </w:rPr>
      </w:pPr>
      <w:r>
        <w:rPr>
          <w:rFonts w:ascii="宋体" w:hAnsi="宋体" w:hint="eastAsia"/>
          <w:sz w:val="24"/>
        </w:rPr>
        <w:t>（6）GB/T 16855.1‐2018 机械安全 控制系统有关安全部件 第 1 部分：设计通</w:t>
      </w:r>
    </w:p>
    <w:p w:rsidR="00D42352" w:rsidRDefault="00D42352">
      <w:pPr>
        <w:snapToGrid w:val="0"/>
        <w:spacing w:line="360" w:lineRule="auto"/>
        <w:ind w:firstLine="570"/>
        <w:rPr>
          <w:rFonts w:ascii="宋体" w:hAnsi="宋体"/>
          <w:sz w:val="24"/>
        </w:rPr>
      </w:pPr>
      <w:r>
        <w:rPr>
          <w:rFonts w:ascii="宋体" w:hAnsi="宋体" w:hint="eastAsia"/>
          <w:sz w:val="24"/>
        </w:rPr>
        <w:t>则；</w:t>
      </w:r>
    </w:p>
    <w:p w:rsidR="00D42352" w:rsidRDefault="00D42352">
      <w:pPr>
        <w:snapToGrid w:val="0"/>
        <w:spacing w:line="360" w:lineRule="auto"/>
        <w:ind w:firstLine="570"/>
        <w:rPr>
          <w:rFonts w:ascii="宋体" w:hAnsi="宋体"/>
          <w:sz w:val="24"/>
        </w:rPr>
      </w:pPr>
      <w:r>
        <w:rPr>
          <w:rFonts w:ascii="宋体" w:hAnsi="宋体" w:hint="eastAsia"/>
          <w:sz w:val="24"/>
        </w:rPr>
        <w:t>（7）GB28526‐2012 机械电气安全 安全相关电气、电子和可编程电子控制系</w:t>
      </w:r>
    </w:p>
    <w:p w:rsidR="00D42352" w:rsidRDefault="00D42352">
      <w:pPr>
        <w:snapToGrid w:val="0"/>
        <w:spacing w:line="360" w:lineRule="auto"/>
        <w:ind w:firstLine="570"/>
        <w:rPr>
          <w:rFonts w:ascii="宋体" w:hAnsi="宋体"/>
          <w:sz w:val="24"/>
        </w:rPr>
      </w:pPr>
      <w:r>
        <w:rPr>
          <w:rFonts w:ascii="宋体" w:hAnsi="宋体" w:hint="eastAsia"/>
          <w:sz w:val="24"/>
        </w:rPr>
        <w:t>统的功能安全；</w:t>
      </w:r>
    </w:p>
    <w:p w:rsidR="00D42352" w:rsidRDefault="00D42352">
      <w:pPr>
        <w:snapToGrid w:val="0"/>
        <w:spacing w:line="360" w:lineRule="auto"/>
        <w:ind w:firstLine="570"/>
        <w:rPr>
          <w:rFonts w:ascii="宋体" w:hAnsi="宋体"/>
          <w:sz w:val="24"/>
        </w:rPr>
      </w:pPr>
      <w:r>
        <w:rPr>
          <w:rFonts w:ascii="宋体" w:hAnsi="宋体" w:hint="eastAsia"/>
          <w:sz w:val="24"/>
        </w:rPr>
        <w:t>（8）</w:t>
      </w:r>
      <w:r>
        <w:rPr>
          <w:rFonts w:ascii="宋体" w:hAnsi="宋体"/>
          <w:sz w:val="24"/>
        </w:rPr>
        <w:t>JGJ46-20</w:t>
      </w:r>
      <w:r>
        <w:rPr>
          <w:rFonts w:ascii="宋体" w:hAnsi="宋体" w:hint="eastAsia"/>
          <w:sz w:val="24"/>
        </w:rPr>
        <w:t>16</w:t>
      </w:r>
      <w:r>
        <w:rPr>
          <w:rFonts w:ascii="宋体" w:hAnsi="宋体"/>
          <w:sz w:val="24"/>
        </w:rPr>
        <w:t xml:space="preserve">  施工现场临时用电安全 技术规范</w:t>
      </w:r>
    </w:p>
    <w:p w:rsidR="00D42352" w:rsidRDefault="00D42352">
      <w:pPr>
        <w:snapToGrid w:val="0"/>
        <w:spacing w:line="360" w:lineRule="auto"/>
        <w:ind w:firstLine="570"/>
        <w:rPr>
          <w:rFonts w:ascii="宋体" w:hAnsi="宋体"/>
          <w:sz w:val="24"/>
        </w:rPr>
      </w:pPr>
      <w:r>
        <w:rPr>
          <w:rFonts w:ascii="宋体" w:hAnsi="宋体" w:hint="eastAsia"/>
          <w:sz w:val="24"/>
        </w:rPr>
        <w:t>（9）</w:t>
      </w:r>
      <w:r>
        <w:rPr>
          <w:rFonts w:ascii="宋体" w:hAnsi="宋体"/>
          <w:sz w:val="24"/>
        </w:rPr>
        <w:t xml:space="preserve">GB 50311-2016 </w:t>
      </w:r>
      <w:hyperlink r:id="rId7" w:tgtFrame="_blank" w:history="1">
        <w:r>
          <w:rPr>
            <w:rFonts w:ascii="宋体" w:hAnsi="宋体" w:hint="eastAsia"/>
            <w:sz w:val="24"/>
          </w:rPr>
          <w:t xml:space="preserve"> </w:t>
        </w:r>
        <w:r>
          <w:rPr>
            <w:rFonts w:ascii="宋体" w:hAnsi="宋体"/>
            <w:sz w:val="24"/>
          </w:rPr>
          <w:t>综合布线系统工程设计规范</w:t>
        </w:r>
      </w:hyperlink>
    </w:p>
    <w:p w:rsidR="00D42352" w:rsidRDefault="00D42352">
      <w:pPr>
        <w:snapToGrid w:val="0"/>
        <w:spacing w:line="360" w:lineRule="auto"/>
        <w:ind w:firstLine="570"/>
        <w:rPr>
          <w:rFonts w:ascii="宋体" w:hAnsi="宋体"/>
          <w:sz w:val="24"/>
        </w:rPr>
      </w:pPr>
      <w:r>
        <w:rPr>
          <w:rFonts w:ascii="宋体" w:hAnsi="宋体"/>
          <w:sz w:val="24"/>
        </w:rPr>
        <w:t xml:space="preserve"> </w:t>
      </w:r>
    </w:p>
    <w:p w:rsidR="00D42352" w:rsidRDefault="00D42352">
      <w:pPr>
        <w:snapToGrid w:val="0"/>
        <w:spacing w:line="360" w:lineRule="auto"/>
        <w:ind w:firstLine="570"/>
        <w:rPr>
          <w:rFonts w:ascii="宋体" w:hAnsi="宋体"/>
          <w:b/>
          <w:sz w:val="24"/>
        </w:rPr>
      </w:pPr>
      <w:r>
        <w:rPr>
          <w:rFonts w:ascii="宋体" w:hAnsi="宋体" w:hint="eastAsia"/>
          <w:b/>
          <w:sz w:val="28"/>
          <w:szCs w:val="28"/>
        </w:rPr>
        <w:t>2、</w:t>
      </w:r>
      <w:r>
        <w:rPr>
          <w:rFonts w:ascii="宋体" w:hAnsi="宋体" w:hint="eastAsia"/>
          <w:b/>
          <w:sz w:val="24"/>
        </w:rPr>
        <w:t>编制原则</w:t>
      </w:r>
    </w:p>
    <w:p w:rsidR="00D42352" w:rsidRDefault="00D42352">
      <w:pPr>
        <w:snapToGrid w:val="0"/>
        <w:spacing w:line="360" w:lineRule="auto"/>
        <w:ind w:firstLine="570"/>
        <w:rPr>
          <w:rFonts w:ascii="宋体" w:hAnsi="宋体"/>
          <w:sz w:val="24"/>
        </w:rPr>
      </w:pPr>
      <w:r>
        <w:rPr>
          <w:rFonts w:ascii="宋体" w:hAnsi="宋体" w:hint="eastAsia"/>
          <w:sz w:val="24"/>
        </w:rPr>
        <w:t xml:space="preserve"> （1）稳定、可靠性：采用成熟可靠技术的产品，保证系统运行稳定</w:t>
      </w:r>
    </w:p>
    <w:p w:rsidR="00D42352" w:rsidRDefault="00D42352">
      <w:pPr>
        <w:snapToGrid w:val="0"/>
        <w:spacing w:line="360" w:lineRule="auto"/>
        <w:ind w:firstLine="570"/>
        <w:rPr>
          <w:rFonts w:ascii="宋体" w:hAnsi="宋体"/>
          <w:sz w:val="24"/>
        </w:rPr>
      </w:pPr>
      <w:r>
        <w:rPr>
          <w:rFonts w:ascii="宋体" w:hAnsi="宋体" w:hint="eastAsia"/>
          <w:sz w:val="24"/>
        </w:rPr>
        <w:t xml:space="preserve"> （2）易操作性：系统操作简单、易于使用、界面友好。</w:t>
      </w:r>
    </w:p>
    <w:p w:rsidR="00D42352" w:rsidRDefault="00D42352">
      <w:pPr>
        <w:snapToGrid w:val="0"/>
        <w:spacing w:line="360" w:lineRule="auto"/>
        <w:ind w:firstLine="570"/>
        <w:rPr>
          <w:rFonts w:ascii="宋体" w:hAnsi="宋体"/>
          <w:sz w:val="24"/>
        </w:rPr>
      </w:pPr>
      <w:r>
        <w:rPr>
          <w:rFonts w:ascii="宋体" w:hAnsi="宋体" w:hint="eastAsia"/>
          <w:sz w:val="24"/>
        </w:rPr>
        <w:t xml:space="preserve"> （3）实时性：保证数据通讯畅通，实时更新。</w:t>
      </w:r>
    </w:p>
    <w:p w:rsidR="00D42352" w:rsidRDefault="00D42352">
      <w:pPr>
        <w:snapToGrid w:val="0"/>
        <w:spacing w:line="360" w:lineRule="auto"/>
        <w:ind w:firstLine="570"/>
        <w:rPr>
          <w:rFonts w:ascii="宋体" w:hAnsi="宋体"/>
          <w:sz w:val="24"/>
        </w:rPr>
      </w:pPr>
      <w:r>
        <w:rPr>
          <w:rFonts w:ascii="宋体" w:hAnsi="宋体" w:hint="eastAsia"/>
          <w:sz w:val="24"/>
        </w:rPr>
        <w:lastRenderedPageBreak/>
        <w:t xml:space="preserve"> （4）经济性：合理规划项目，充分利用现有设备。</w:t>
      </w:r>
    </w:p>
    <w:p w:rsidR="00D42352" w:rsidRDefault="00D42352">
      <w:pPr>
        <w:snapToGrid w:val="0"/>
        <w:spacing w:line="360" w:lineRule="auto"/>
        <w:ind w:firstLine="570"/>
        <w:rPr>
          <w:rFonts w:ascii="宋体" w:hAnsi="宋体"/>
          <w:sz w:val="24"/>
        </w:rPr>
      </w:pPr>
      <w:r>
        <w:rPr>
          <w:rFonts w:ascii="宋体" w:hAnsi="宋体" w:hint="eastAsia"/>
          <w:sz w:val="24"/>
        </w:rPr>
        <w:t xml:space="preserve"> （5）可扩展性：系统可提供标准的开发接口与公司现有或将来扩展的数据系统进行数据交换。</w:t>
      </w:r>
    </w:p>
    <w:p w:rsidR="00D42352" w:rsidRDefault="00D42352">
      <w:pPr>
        <w:snapToGrid w:val="0"/>
        <w:spacing w:line="360" w:lineRule="auto"/>
        <w:ind w:firstLine="570"/>
        <w:rPr>
          <w:rFonts w:ascii="宋体" w:hAnsi="宋体"/>
          <w:sz w:val="24"/>
        </w:rPr>
      </w:pPr>
    </w:p>
    <w:p w:rsidR="00D42352" w:rsidRDefault="00D42352">
      <w:pPr>
        <w:snapToGrid w:val="0"/>
        <w:spacing w:line="360" w:lineRule="auto"/>
        <w:rPr>
          <w:rFonts w:ascii="宋体" w:hAnsi="宋体"/>
          <w:b/>
          <w:sz w:val="28"/>
          <w:szCs w:val="28"/>
        </w:rPr>
      </w:pPr>
      <w:r>
        <w:rPr>
          <w:rFonts w:ascii="宋体" w:hAnsi="宋体" w:hint="eastAsia"/>
          <w:b/>
          <w:sz w:val="28"/>
          <w:szCs w:val="28"/>
        </w:rPr>
        <w:t>四、功能要求</w:t>
      </w:r>
    </w:p>
    <w:p w:rsidR="00D42352" w:rsidRDefault="00D42352">
      <w:pPr>
        <w:snapToGrid w:val="0"/>
        <w:spacing w:line="360" w:lineRule="auto"/>
        <w:ind w:firstLineChars="196" w:firstLine="551"/>
        <w:rPr>
          <w:rFonts w:ascii="宋体" w:hAnsi="宋体"/>
          <w:b/>
          <w:sz w:val="28"/>
          <w:szCs w:val="28"/>
        </w:rPr>
      </w:pPr>
      <w:r>
        <w:rPr>
          <w:rFonts w:ascii="宋体" w:hAnsi="宋体" w:hint="eastAsia"/>
          <w:b/>
          <w:sz w:val="28"/>
          <w:szCs w:val="28"/>
        </w:rPr>
        <w:t xml:space="preserve"> 1、安装位置</w:t>
      </w:r>
    </w:p>
    <w:p w:rsidR="00D42352" w:rsidRDefault="00D42352">
      <w:pPr>
        <w:snapToGrid w:val="0"/>
        <w:spacing w:line="360" w:lineRule="auto"/>
        <w:ind w:firstLineChars="196" w:firstLine="551"/>
        <w:rPr>
          <w:rFonts w:ascii="宋体" w:hAnsi="宋体"/>
          <w:sz w:val="24"/>
        </w:rPr>
      </w:pPr>
      <w:r>
        <w:rPr>
          <w:rFonts w:ascii="宋体" w:hAnsi="宋体" w:hint="eastAsia"/>
          <w:b/>
          <w:sz w:val="28"/>
          <w:szCs w:val="28"/>
        </w:rPr>
        <w:t xml:space="preserve"> </w:t>
      </w:r>
      <w:r>
        <w:rPr>
          <w:rFonts w:ascii="宋体" w:hAnsi="宋体" w:hint="eastAsia"/>
          <w:sz w:val="24"/>
        </w:rPr>
        <w:t>根据轧钢的现场实际情况，双高线自动挂牌系统安装于双高线精整区域。</w:t>
      </w:r>
    </w:p>
    <w:p w:rsidR="00D42352" w:rsidRDefault="00D42352">
      <w:pPr>
        <w:snapToGrid w:val="0"/>
        <w:spacing w:line="360" w:lineRule="auto"/>
        <w:ind w:firstLineChars="196" w:firstLine="470"/>
        <w:rPr>
          <w:rFonts w:ascii="宋体" w:hAnsi="宋体"/>
          <w:b/>
          <w:sz w:val="28"/>
          <w:szCs w:val="28"/>
        </w:rPr>
      </w:pPr>
      <w:r>
        <w:rPr>
          <w:rFonts w:ascii="宋体" w:hAnsi="宋体" w:hint="eastAsia"/>
          <w:sz w:val="24"/>
        </w:rPr>
        <w:t xml:space="preserve"> </w:t>
      </w:r>
      <w:r>
        <w:rPr>
          <w:rFonts w:ascii="宋体" w:hAnsi="宋体" w:hint="eastAsia"/>
          <w:b/>
          <w:sz w:val="28"/>
          <w:szCs w:val="28"/>
        </w:rPr>
        <w:t xml:space="preserve"> 2、实现功能目标</w:t>
      </w:r>
    </w:p>
    <w:p w:rsidR="00D42352" w:rsidRDefault="00D42352">
      <w:pPr>
        <w:snapToGrid w:val="0"/>
        <w:spacing w:line="360" w:lineRule="auto"/>
        <w:ind w:firstLineChars="196" w:firstLine="551"/>
        <w:rPr>
          <w:rFonts w:ascii="宋体" w:hAnsi="宋体"/>
          <w:sz w:val="24"/>
        </w:rPr>
      </w:pPr>
      <w:r>
        <w:rPr>
          <w:rFonts w:ascii="宋体" w:hAnsi="宋体" w:hint="eastAsia"/>
          <w:b/>
          <w:sz w:val="28"/>
          <w:szCs w:val="28"/>
        </w:rPr>
        <w:t xml:space="preserve"> </w:t>
      </w:r>
      <w:r>
        <w:rPr>
          <w:rFonts w:ascii="宋体" w:hAnsi="宋体" w:hint="eastAsia"/>
          <w:sz w:val="24"/>
        </w:rPr>
        <w:t>本系统包含工业机器人、标牌打印系统、标牌整理定位系统、自动挂牌系统、制钩机构、视觉识别系统、电气控制及软件控制系统，并实现以下目标：</w:t>
      </w:r>
    </w:p>
    <w:p w:rsidR="00D42352" w:rsidRDefault="00D42352">
      <w:pPr>
        <w:snapToGrid w:val="0"/>
        <w:spacing w:line="360" w:lineRule="auto"/>
        <w:ind w:firstLineChars="200" w:firstLine="480"/>
        <w:rPr>
          <w:rFonts w:ascii="宋体" w:hAnsi="宋体"/>
          <w:sz w:val="24"/>
        </w:rPr>
      </w:pPr>
      <w:r>
        <w:rPr>
          <w:rFonts w:ascii="宋体" w:hAnsi="宋体" w:hint="eastAsia"/>
          <w:sz w:val="24"/>
        </w:rPr>
        <w:t>（1）能实现标签打印，实现自动挂标签；</w:t>
      </w:r>
    </w:p>
    <w:p w:rsidR="00D42352" w:rsidRDefault="00D42352">
      <w:pPr>
        <w:snapToGrid w:val="0"/>
        <w:spacing w:line="360" w:lineRule="auto"/>
        <w:ind w:firstLineChars="196" w:firstLine="470"/>
        <w:rPr>
          <w:rFonts w:ascii="宋体" w:hAnsi="宋体"/>
          <w:sz w:val="24"/>
        </w:rPr>
      </w:pPr>
      <w:r>
        <w:rPr>
          <w:rFonts w:ascii="宋体" w:hAnsi="宋体" w:hint="eastAsia"/>
          <w:sz w:val="24"/>
        </w:rPr>
        <w:t>（2）整机带防尘机构，设备工作状态实时可见；</w:t>
      </w:r>
    </w:p>
    <w:p w:rsidR="00D42352" w:rsidRDefault="00D42352">
      <w:pPr>
        <w:snapToGrid w:val="0"/>
        <w:spacing w:line="360" w:lineRule="auto"/>
        <w:ind w:firstLineChars="196" w:firstLine="470"/>
        <w:rPr>
          <w:rFonts w:ascii="宋体" w:hAnsi="宋体"/>
          <w:sz w:val="24"/>
        </w:rPr>
      </w:pPr>
      <w:r>
        <w:rPr>
          <w:rFonts w:ascii="宋体" w:hAnsi="宋体" w:hint="eastAsia"/>
          <w:sz w:val="24"/>
        </w:rPr>
        <w:t>（3）实现自动标牌整理，标牌自动定位，机械手自动取牌；</w:t>
      </w:r>
    </w:p>
    <w:p w:rsidR="00D42352" w:rsidRDefault="00D42352">
      <w:pPr>
        <w:snapToGrid w:val="0"/>
        <w:spacing w:line="360" w:lineRule="auto"/>
        <w:ind w:firstLineChars="196" w:firstLine="470"/>
        <w:rPr>
          <w:rFonts w:ascii="宋体" w:hAnsi="宋体"/>
          <w:sz w:val="24"/>
        </w:rPr>
      </w:pPr>
      <w:r>
        <w:rPr>
          <w:rFonts w:ascii="宋体" w:hAnsi="宋体" w:hint="eastAsia"/>
          <w:sz w:val="24"/>
        </w:rPr>
        <w:t>（4）通过视觉系统自动定位，自动检测挂牌点，自动挂标牌；</w:t>
      </w:r>
    </w:p>
    <w:p w:rsidR="00D42352" w:rsidRDefault="00D42352">
      <w:pPr>
        <w:snapToGrid w:val="0"/>
        <w:spacing w:line="360" w:lineRule="auto"/>
        <w:ind w:firstLineChars="196" w:firstLine="470"/>
        <w:rPr>
          <w:rFonts w:ascii="宋体" w:hAnsi="宋体"/>
          <w:sz w:val="24"/>
        </w:rPr>
      </w:pPr>
      <w:r>
        <w:rPr>
          <w:rFonts w:ascii="宋体" w:hAnsi="宋体" w:hint="eastAsia"/>
          <w:sz w:val="24"/>
        </w:rPr>
        <w:t>（5）实时监控系统的运行情况，异常情况实时报警，准确定位故障报警点；</w:t>
      </w:r>
      <w:r>
        <w:rPr>
          <w:rFonts w:ascii="宋体" w:hAnsi="宋体"/>
          <w:sz w:val="24"/>
        </w:rPr>
        <w:t xml:space="preserve"> </w:t>
      </w:r>
    </w:p>
    <w:p w:rsidR="00D42352" w:rsidRPr="00817D71" w:rsidRDefault="00D42352">
      <w:pPr>
        <w:snapToGrid w:val="0"/>
        <w:spacing w:line="360" w:lineRule="auto"/>
        <w:ind w:firstLineChars="196" w:firstLine="470"/>
        <w:rPr>
          <w:rFonts w:ascii="宋体" w:hAnsi="宋体"/>
          <w:sz w:val="24"/>
        </w:rPr>
      </w:pPr>
      <w:r w:rsidRPr="00817D71">
        <w:rPr>
          <w:rFonts w:ascii="宋体" w:hAnsi="宋体" w:hint="eastAsia"/>
          <w:sz w:val="24"/>
        </w:rPr>
        <w:t>（6）机械手的挂牌器不限于一个机械手一个，可采用双抓取形式；</w:t>
      </w:r>
    </w:p>
    <w:p w:rsidR="003E0A1B" w:rsidRPr="003E0A1B" w:rsidRDefault="00D42352" w:rsidP="003E0A1B">
      <w:pPr>
        <w:snapToGrid w:val="0"/>
        <w:spacing w:line="360" w:lineRule="auto"/>
        <w:ind w:firstLineChars="196" w:firstLine="470"/>
        <w:rPr>
          <w:rFonts w:ascii="宋体" w:hAnsi="宋体"/>
          <w:sz w:val="24"/>
        </w:rPr>
      </w:pPr>
      <w:r w:rsidRPr="00817D71">
        <w:rPr>
          <w:rFonts w:ascii="宋体" w:hAnsi="宋体" w:hint="eastAsia"/>
          <w:sz w:val="24"/>
        </w:rPr>
        <w:t>（7）PF线所有的C型钩要具备FRID识别，及相应的程序调试，并提供硬件支持；</w:t>
      </w:r>
      <w:r w:rsidR="003E0A1B" w:rsidRPr="003E0A1B">
        <w:rPr>
          <w:rFonts w:ascii="宋体" w:hAnsi="宋体" w:hint="eastAsia"/>
          <w:sz w:val="24"/>
        </w:rPr>
        <w:t>数量134个，要提供RFID识别硬件15%备件；</w:t>
      </w:r>
    </w:p>
    <w:p w:rsidR="003E0A1B" w:rsidRDefault="003E0A1B" w:rsidP="003E0A1B">
      <w:pPr>
        <w:snapToGrid w:val="0"/>
        <w:spacing w:line="360" w:lineRule="auto"/>
        <w:ind w:firstLineChars="196" w:firstLine="470"/>
        <w:rPr>
          <w:rFonts w:ascii="宋体" w:hAnsi="宋体"/>
          <w:sz w:val="24"/>
        </w:rPr>
      </w:pPr>
      <w:r>
        <w:rPr>
          <w:rFonts w:ascii="宋体" w:hAnsi="宋体" w:hint="eastAsia"/>
          <w:sz w:val="24"/>
        </w:rPr>
        <w:t>（8）生产信息采集及读取相关程序开发归乙方负责；</w:t>
      </w:r>
    </w:p>
    <w:p w:rsidR="003E0A1B" w:rsidRPr="003E0A1B" w:rsidRDefault="003E0A1B" w:rsidP="003E0A1B">
      <w:pPr>
        <w:snapToGrid w:val="0"/>
        <w:spacing w:line="360" w:lineRule="auto"/>
        <w:ind w:firstLineChars="196" w:firstLine="470"/>
        <w:rPr>
          <w:rFonts w:ascii="宋体" w:hAnsi="宋体"/>
          <w:sz w:val="24"/>
        </w:rPr>
      </w:pPr>
      <w:r w:rsidRPr="003E0A1B">
        <w:rPr>
          <w:rFonts w:ascii="宋体" w:hAnsi="宋体" w:hint="eastAsia"/>
          <w:sz w:val="24"/>
        </w:rPr>
        <w:t>（9）机械手选型不低于2600型；除机械手本体外，打印系统、制钩系统、标牌存储需实现一用一备，可实现自动切换；</w:t>
      </w:r>
    </w:p>
    <w:p w:rsidR="003E0A1B" w:rsidRPr="003E0A1B" w:rsidRDefault="003E0A1B" w:rsidP="003E0A1B">
      <w:pPr>
        <w:snapToGrid w:val="0"/>
        <w:spacing w:line="360" w:lineRule="auto"/>
        <w:ind w:firstLineChars="196" w:firstLine="470"/>
        <w:rPr>
          <w:rFonts w:ascii="宋体" w:hAnsi="宋体"/>
          <w:sz w:val="24"/>
        </w:rPr>
      </w:pPr>
      <w:r w:rsidRPr="003E0A1B">
        <w:rPr>
          <w:rFonts w:ascii="宋体" w:hAnsi="宋体" w:hint="eastAsia"/>
          <w:sz w:val="24"/>
        </w:rPr>
        <w:t>（10）机械手控制室每套需预留150米长的电缆、光纤等，具备后续集控移位条件；</w:t>
      </w:r>
    </w:p>
    <w:p w:rsidR="003E0A1B" w:rsidRDefault="003E0A1B" w:rsidP="003E0A1B">
      <w:pPr>
        <w:snapToGrid w:val="0"/>
        <w:spacing w:line="360" w:lineRule="auto"/>
        <w:ind w:firstLineChars="196" w:firstLine="470"/>
        <w:rPr>
          <w:rFonts w:ascii="宋体" w:hAnsi="宋体"/>
          <w:sz w:val="24"/>
        </w:rPr>
      </w:pPr>
      <w:r w:rsidRPr="003E0A1B">
        <w:rPr>
          <w:rFonts w:ascii="宋体" w:hAnsi="宋体" w:hint="eastAsia"/>
          <w:sz w:val="24"/>
        </w:rPr>
        <w:t>（11）打印系统要具备稳定性，若供方需设置打印机放置台架，必须为精加工制作台架，不得采用普通焊接件。</w:t>
      </w:r>
    </w:p>
    <w:p w:rsidR="00D42352" w:rsidRDefault="00D42352">
      <w:pPr>
        <w:snapToGrid w:val="0"/>
        <w:spacing w:line="360" w:lineRule="auto"/>
        <w:ind w:firstLineChars="196" w:firstLine="470"/>
        <w:rPr>
          <w:rFonts w:ascii="宋体" w:hAnsi="宋体"/>
          <w:b/>
          <w:sz w:val="28"/>
          <w:szCs w:val="28"/>
        </w:rPr>
      </w:pPr>
      <w:r>
        <w:rPr>
          <w:rFonts w:ascii="宋体" w:hAnsi="宋体" w:hint="eastAsia"/>
          <w:sz w:val="24"/>
        </w:rPr>
        <w:t xml:space="preserve"> </w:t>
      </w:r>
      <w:r>
        <w:rPr>
          <w:rFonts w:ascii="宋体" w:hAnsi="宋体" w:hint="eastAsia"/>
          <w:b/>
          <w:sz w:val="28"/>
          <w:szCs w:val="28"/>
        </w:rPr>
        <w:t xml:space="preserve"> 3、线材参数及其它相关参数</w:t>
      </w:r>
    </w:p>
    <w:p w:rsidR="00D42352" w:rsidRDefault="00D42352">
      <w:pPr>
        <w:spacing w:line="360" w:lineRule="auto"/>
        <w:ind w:firstLineChars="436" w:firstLine="1046"/>
        <w:rPr>
          <w:rFonts w:ascii="宋体" w:hAnsi="宋体" w:cs="宋体"/>
          <w:sz w:val="24"/>
        </w:rPr>
      </w:pPr>
      <w:r>
        <w:rPr>
          <w:rFonts w:ascii="宋体" w:hAnsi="宋体" w:cs="宋体" w:hint="eastAsia"/>
          <w:sz w:val="24"/>
        </w:rPr>
        <w:t>线材规格范围： Φ6mm～2</w:t>
      </w:r>
      <w:r w:rsidR="00817D71">
        <w:rPr>
          <w:rFonts w:ascii="宋体" w:hAnsi="宋体" w:cs="宋体" w:hint="eastAsia"/>
          <w:sz w:val="24"/>
        </w:rPr>
        <w:t>4</w:t>
      </w:r>
      <w:r>
        <w:rPr>
          <w:rFonts w:ascii="宋体" w:hAnsi="宋体" w:cs="宋体" w:hint="eastAsia"/>
          <w:sz w:val="24"/>
        </w:rPr>
        <w:t>mm；</w:t>
      </w:r>
    </w:p>
    <w:p w:rsidR="00D42352" w:rsidRDefault="00D42352">
      <w:pPr>
        <w:spacing w:line="360" w:lineRule="auto"/>
        <w:ind w:firstLineChars="436" w:firstLine="1046"/>
        <w:rPr>
          <w:rFonts w:ascii="宋体" w:hAnsi="宋体" w:cs="宋体"/>
          <w:sz w:val="24"/>
        </w:rPr>
      </w:pPr>
      <w:r>
        <w:rPr>
          <w:rFonts w:ascii="宋体" w:hAnsi="宋体" w:cs="宋体" w:hint="eastAsia"/>
          <w:sz w:val="24"/>
        </w:rPr>
        <w:t>线材内孔尺寸：700-1000mm；</w:t>
      </w:r>
    </w:p>
    <w:p w:rsidR="00D42352" w:rsidRDefault="00D42352">
      <w:pPr>
        <w:spacing w:line="360" w:lineRule="auto"/>
        <w:ind w:firstLineChars="436" w:firstLine="1046"/>
        <w:rPr>
          <w:rFonts w:ascii="宋体" w:hAnsi="宋体" w:cs="宋体"/>
          <w:sz w:val="24"/>
        </w:rPr>
      </w:pPr>
      <w:r>
        <w:rPr>
          <w:rFonts w:ascii="宋体" w:hAnsi="宋体" w:cs="宋体" w:hint="eastAsia"/>
          <w:sz w:val="24"/>
        </w:rPr>
        <w:t>线材外圆尺寸：1400mm；</w:t>
      </w:r>
    </w:p>
    <w:p w:rsidR="00D42352" w:rsidRDefault="00D42352">
      <w:pPr>
        <w:spacing w:line="360" w:lineRule="auto"/>
        <w:ind w:firstLineChars="436" w:firstLine="1046"/>
        <w:rPr>
          <w:rFonts w:ascii="宋体" w:hAnsi="宋体" w:cs="宋体"/>
          <w:sz w:val="24"/>
        </w:rPr>
      </w:pPr>
      <w:r>
        <w:rPr>
          <w:rFonts w:ascii="宋体" w:hAnsi="宋体" w:cs="宋体" w:hint="eastAsia"/>
          <w:sz w:val="24"/>
          <w:szCs w:val="24"/>
        </w:rPr>
        <w:t>线材宽度范围：1700mm-2400mm</w:t>
      </w:r>
    </w:p>
    <w:p w:rsidR="00D42352" w:rsidRDefault="00D42352">
      <w:pPr>
        <w:spacing w:line="360" w:lineRule="auto"/>
        <w:ind w:firstLineChars="436" w:firstLine="1046"/>
        <w:rPr>
          <w:rFonts w:ascii="宋体" w:hAnsi="宋体" w:cs="宋体"/>
          <w:sz w:val="24"/>
        </w:rPr>
      </w:pPr>
      <w:r>
        <w:rPr>
          <w:rFonts w:ascii="宋体" w:hAnsi="宋体" w:cs="宋体" w:hint="eastAsia"/>
          <w:sz w:val="24"/>
        </w:rPr>
        <w:t>线材重量： 2000Kg～3000Kg；</w:t>
      </w:r>
    </w:p>
    <w:p w:rsidR="00D42352" w:rsidRDefault="00D42352">
      <w:pPr>
        <w:spacing w:line="360" w:lineRule="auto"/>
        <w:ind w:left="420" w:firstLineChars="250" w:firstLine="600"/>
        <w:jc w:val="left"/>
        <w:rPr>
          <w:rFonts w:ascii="宋体" w:hAnsi="宋体" w:cs="宋体"/>
          <w:sz w:val="24"/>
        </w:rPr>
      </w:pPr>
      <w:r>
        <w:rPr>
          <w:rFonts w:ascii="宋体" w:hAnsi="宋体" w:cs="宋体" w:hint="eastAsia"/>
          <w:sz w:val="24"/>
        </w:rPr>
        <w:t>线材温度： 常温～200℃；</w:t>
      </w:r>
    </w:p>
    <w:p w:rsidR="00D42352" w:rsidRDefault="00D42352">
      <w:pPr>
        <w:spacing w:line="360" w:lineRule="auto"/>
        <w:ind w:left="420" w:firstLineChars="250" w:firstLine="600"/>
        <w:jc w:val="left"/>
        <w:rPr>
          <w:rFonts w:ascii="宋体" w:hAnsi="宋体" w:cs="宋体"/>
          <w:sz w:val="24"/>
        </w:rPr>
      </w:pPr>
      <w:r>
        <w:rPr>
          <w:rFonts w:ascii="宋体" w:hAnsi="宋体" w:cs="宋体" w:hint="eastAsia"/>
          <w:sz w:val="24"/>
        </w:rPr>
        <w:lastRenderedPageBreak/>
        <w:t>打包线的规格：</w:t>
      </w:r>
      <w:r w:rsidR="003E0A1B">
        <w:rPr>
          <w:rFonts w:ascii="宋体" w:hAnsi="宋体" w:cs="宋体" w:hint="eastAsia"/>
          <w:sz w:val="24"/>
        </w:rPr>
        <w:t>双道</w:t>
      </w:r>
      <w:r>
        <w:rPr>
          <w:rFonts w:ascii="宋体" w:hAnsi="宋体" w:cs="宋体" w:hint="eastAsia"/>
          <w:sz w:val="24"/>
        </w:rPr>
        <w:t>Φ6.5mm或</w:t>
      </w:r>
      <w:r w:rsidR="003E0A1B">
        <w:rPr>
          <w:rFonts w:ascii="宋体" w:hAnsi="宋体" w:cs="宋体" w:hint="eastAsia"/>
          <w:sz w:val="24"/>
        </w:rPr>
        <w:t>单道</w:t>
      </w:r>
      <w:r>
        <w:rPr>
          <w:rFonts w:ascii="宋体" w:hAnsi="宋体" w:cs="宋体" w:hint="eastAsia"/>
          <w:sz w:val="24"/>
        </w:rPr>
        <w:t>Φ8mm；</w:t>
      </w:r>
    </w:p>
    <w:p w:rsidR="00D42352" w:rsidRDefault="00D42352">
      <w:pPr>
        <w:spacing w:line="360" w:lineRule="auto"/>
        <w:ind w:left="420" w:firstLineChars="250" w:firstLine="600"/>
        <w:jc w:val="left"/>
        <w:rPr>
          <w:rFonts w:ascii="宋体" w:hAnsi="宋体" w:cs="宋体"/>
          <w:sz w:val="24"/>
          <w:szCs w:val="24"/>
        </w:rPr>
      </w:pPr>
      <w:r>
        <w:rPr>
          <w:rFonts w:ascii="宋体" w:hAnsi="宋体" w:cs="宋体"/>
          <w:sz w:val="24"/>
          <w:szCs w:val="24"/>
        </w:rPr>
        <w:t>C型钩长度约</w:t>
      </w:r>
      <w:r>
        <w:rPr>
          <w:rFonts w:ascii="宋体" w:hAnsi="宋体" w:cs="宋体" w:hint="eastAsia"/>
          <w:sz w:val="24"/>
          <w:szCs w:val="24"/>
        </w:rPr>
        <w:t>4900mm，</w:t>
      </w:r>
      <w:r>
        <w:rPr>
          <w:rFonts w:ascii="宋体" w:hAnsi="宋体" w:cs="宋体"/>
          <w:sz w:val="24"/>
          <w:szCs w:val="24"/>
        </w:rPr>
        <w:t>距地面高度</w:t>
      </w:r>
      <w:r>
        <w:rPr>
          <w:rFonts w:ascii="宋体" w:hAnsi="宋体" w:cs="宋体" w:hint="eastAsia"/>
          <w:sz w:val="24"/>
          <w:szCs w:val="24"/>
        </w:rPr>
        <w:t>1200mm</w:t>
      </w:r>
    </w:p>
    <w:p w:rsidR="00D42352" w:rsidRDefault="00D42352">
      <w:pPr>
        <w:spacing w:line="360" w:lineRule="auto"/>
        <w:ind w:firstLineChars="436" w:firstLine="1046"/>
        <w:rPr>
          <w:rFonts w:ascii="宋体" w:hAnsi="宋体" w:cs="宋体"/>
          <w:sz w:val="24"/>
        </w:rPr>
      </w:pPr>
      <w:r>
        <w:rPr>
          <w:rFonts w:ascii="宋体" w:hAnsi="宋体" w:cs="宋体" w:hint="eastAsia"/>
          <w:sz w:val="24"/>
        </w:rPr>
        <w:t>生产速度：≤60捆高线/小时；</w:t>
      </w:r>
    </w:p>
    <w:p w:rsidR="00D42352" w:rsidRDefault="00D42352">
      <w:pPr>
        <w:spacing w:line="360" w:lineRule="auto"/>
        <w:ind w:firstLineChars="436" w:firstLine="1046"/>
        <w:rPr>
          <w:rFonts w:ascii="宋体" w:hAnsi="宋体" w:cs="宋体"/>
          <w:sz w:val="24"/>
        </w:rPr>
      </w:pPr>
      <w:r>
        <w:rPr>
          <w:rFonts w:ascii="宋体" w:hAnsi="宋体" w:cs="宋体" w:hint="eastAsia"/>
          <w:sz w:val="24"/>
        </w:rPr>
        <w:t>线材内圈吊钩高度：270mm；</w:t>
      </w:r>
    </w:p>
    <w:p w:rsidR="00D42352" w:rsidRDefault="00D42352">
      <w:pPr>
        <w:spacing w:line="360" w:lineRule="auto"/>
        <w:ind w:firstLineChars="436" w:firstLine="1046"/>
        <w:rPr>
          <w:rFonts w:ascii="宋体" w:hAnsi="宋体" w:cs="宋体"/>
          <w:sz w:val="24"/>
        </w:rPr>
      </w:pPr>
      <w:r>
        <w:rPr>
          <w:rFonts w:ascii="宋体" w:hAnsi="宋体" w:cs="宋体" w:hint="eastAsia"/>
          <w:sz w:val="24"/>
        </w:rPr>
        <w:t>标牌类型：</w:t>
      </w:r>
      <w:r w:rsidR="003E0A1B">
        <w:rPr>
          <w:rFonts w:ascii="宋体" w:hAnsi="宋体" w:cs="宋体" w:hint="eastAsia"/>
          <w:color w:val="FF0000"/>
          <w:sz w:val="24"/>
        </w:rPr>
        <w:t>铝芯复合标牌</w:t>
      </w:r>
      <w:r>
        <w:rPr>
          <w:rFonts w:ascii="宋体" w:hAnsi="宋体" w:cs="宋体" w:hint="eastAsia"/>
          <w:sz w:val="24"/>
        </w:rPr>
        <w:t>；</w:t>
      </w:r>
    </w:p>
    <w:p w:rsidR="00D42352" w:rsidRDefault="00D42352">
      <w:pPr>
        <w:spacing w:line="360" w:lineRule="auto"/>
        <w:ind w:firstLineChars="436" w:firstLine="1046"/>
        <w:rPr>
          <w:rFonts w:ascii="宋体" w:hAnsi="宋体" w:cs="宋体"/>
          <w:sz w:val="24"/>
        </w:rPr>
      </w:pPr>
      <w:r>
        <w:rPr>
          <w:rFonts w:ascii="宋体" w:hAnsi="宋体" w:cs="宋体" w:hint="eastAsia"/>
          <w:sz w:val="24"/>
        </w:rPr>
        <w:t>挂牌数量：2块/捆；</w:t>
      </w:r>
    </w:p>
    <w:p w:rsidR="00D42352" w:rsidRDefault="00D42352">
      <w:pPr>
        <w:spacing w:line="360" w:lineRule="auto"/>
        <w:ind w:firstLineChars="436" w:firstLine="1046"/>
        <w:rPr>
          <w:rFonts w:ascii="宋体" w:hAnsi="宋体" w:cs="宋体"/>
          <w:sz w:val="24"/>
        </w:rPr>
      </w:pPr>
      <w:r>
        <w:rPr>
          <w:rFonts w:ascii="宋体" w:hAnsi="宋体" w:cs="宋体" w:hint="eastAsia"/>
          <w:sz w:val="24"/>
        </w:rPr>
        <w:t>挂牌位置：线材的两条打包线上；</w:t>
      </w:r>
    </w:p>
    <w:p w:rsidR="00D42352" w:rsidRDefault="00D42352">
      <w:pPr>
        <w:spacing w:line="360" w:lineRule="auto"/>
        <w:ind w:left="420" w:firstLineChars="250" w:firstLine="527"/>
        <w:jc w:val="left"/>
        <w:rPr>
          <w:rFonts w:ascii="宋体" w:hAnsi="宋体"/>
          <w:b/>
          <w:szCs w:val="28"/>
        </w:rPr>
      </w:pPr>
    </w:p>
    <w:p w:rsidR="00D42352" w:rsidRDefault="00D42352">
      <w:pPr>
        <w:snapToGrid w:val="0"/>
        <w:spacing w:line="360" w:lineRule="auto"/>
        <w:ind w:firstLineChars="200" w:firstLine="562"/>
        <w:rPr>
          <w:rFonts w:ascii="宋体" w:hAnsi="宋体"/>
          <w:b/>
          <w:sz w:val="28"/>
          <w:szCs w:val="28"/>
        </w:rPr>
      </w:pPr>
      <w:r>
        <w:rPr>
          <w:rFonts w:ascii="宋体" w:hAnsi="宋体" w:hint="eastAsia"/>
          <w:b/>
          <w:sz w:val="28"/>
          <w:szCs w:val="28"/>
        </w:rPr>
        <w:t>4、工作流程</w:t>
      </w:r>
    </w:p>
    <w:p w:rsidR="00D42352" w:rsidRDefault="00D42352">
      <w:pPr>
        <w:adjustRightInd w:val="0"/>
        <w:spacing w:before="120" w:after="120" w:line="360" w:lineRule="auto"/>
        <w:ind w:leftChars="100" w:left="210" w:firstLineChars="100" w:firstLine="240"/>
        <w:textAlignment w:val="baseline"/>
        <w:rPr>
          <w:rFonts w:ascii="宋体" w:hAnsi="宋体"/>
          <w:sz w:val="24"/>
        </w:rPr>
      </w:pPr>
      <w:r>
        <w:rPr>
          <w:rFonts w:ascii="宋体" w:hAnsi="宋体" w:hint="eastAsia"/>
          <w:sz w:val="24"/>
        </w:rPr>
        <w:t>（1）打捆后的线材经称重后，停在下游指定位置，顶升平台抬升，机器人自动挂牌系统的传感器检测到线材到位信号后，发出“输送线连锁信号”；</w:t>
      </w:r>
    </w:p>
    <w:p w:rsidR="00D42352" w:rsidRDefault="00D42352">
      <w:pPr>
        <w:adjustRightInd w:val="0"/>
        <w:spacing w:before="120" w:after="120" w:line="360" w:lineRule="auto"/>
        <w:ind w:leftChars="100" w:left="210" w:firstLineChars="100" w:firstLine="240"/>
        <w:textAlignment w:val="baseline"/>
        <w:rPr>
          <w:rFonts w:ascii="宋体" w:hAnsi="宋体"/>
          <w:sz w:val="24"/>
        </w:rPr>
      </w:pPr>
      <w:r>
        <w:rPr>
          <w:rFonts w:ascii="宋体" w:hAnsi="宋体" w:hint="eastAsia"/>
          <w:sz w:val="24"/>
        </w:rPr>
        <w:t>（2）机器人自动挂牌系统在线材（即将要挂标牌的这一捆）移动及准备好前，标牌打印系统根据对应的MES数据，将标牌打印好，标牌整理定位机构将打印好的标牌整理定位好；</w:t>
      </w:r>
    </w:p>
    <w:p w:rsidR="00D42352" w:rsidRDefault="00D42352">
      <w:pPr>
        <w:adjustRightInd w:val="0"/>
        <w:spacing w:before="120" w:after="120" w:line="360" w:lineRule="auto"/>
        <w:ind w:firstLineChars="200" w:firstLine="480"/>
        <w:textAlignment w:val="baseline"/>
        <w:rPr>
          <w:rFonts w:ascii="宋体" w:hAnsi="宋体"/>
          <w:sz w:val="24"/>
        </w:rPr>
      </w:pPr>
      <w:r>
        <w:rPr>
          <w:rFonts w:ascii="宋体" w:hAnsi="宋体" w:hint="eastAsia"/>
          <w:sz w:val="24"/>
        </w:rPr>
        <w:t>（3）制钩机机构提前将挂钩整理并定位，等待机器人取钩；</w:t>
      </w:r>
    </w:p>
    <w:p w:rsidR="00D42352" w:rsidRDefault="00D42352">
      <w:pPr>
        <w:adjustRightInd w:val="0"/>
        <w:spacing w:before="120" w:after="120" w:line="360" w:lineRule="auto"/>
        <w:ind w:firstLineChars="200" w:firstLine="480"/>
        <w:textAlignment w:val="baseline"/>
        <w:rPr>
          <w:rFonts w:ascii="宋体" w:hAnsi="宋体"/>
          <w:sz w:val="24"/>
        </w:rPr>
      </w:pPr>
      <w:r>
        <w:rPr>
          <w:rFonts w:ascii="宋体" w:hAnsi="宋体" w:hint="eastAsia"/>
          <w:sz w:val="24"/>
        </w:rPr>
        <w:t>（4）机器人自动定位，通过手臂上的工装夹具把挂钩取出并穿过标牌孔，夹持挂钩准备着。</w:t>
      </w:r>
    </w:p>
    <w:p w:rsidR="00D42352" w:rsidRDefault="00D42352">
      <w:pPr>
        <w:adjustRightInd w:val="0"/>
        <w:spacing w:before="120" w:after="120" w:line="360" w:lineRule="auto"/>
        <w:ind w:leftChars="100" w:left="210" w:firstLineChars="100" w:firstLine="240"/>
        <w:textAlignment w:val="baseline"/>
        <w:rPr>
          <w:rFonts w:ascii="宋体" w:hAnsi="宋体"/>
          <w:sz w:val="24"/>
        </w:rPr>
      </w:pPr>
      <w:r>
        <w:rPr>
          <w:rFonts w:ascii="宋体" w:hAnsi="宋体" w:hint="eastAsia"/>
          <w:sz w:val="24"/>
        </w:rPr>
        <w:t>（5）图像识别定位系统识别出线材上打包线位置，并确定出可挂牌的点，机器人手臂将准备好的挂钩及标牌移动到打包线的挂牌点，识别打包带位置，将标牌挂在打包线上面，完成一张标牌的挂牌。</w:t>
      </w:r>
    </w:p>
    <w:p w:rsidR="00D42352" w:rsidRDefault="00D42352">
      <w:pPr>
        <w:adjustRightInd w:val="0"/>
        <w:spacing w:before="120" w:after="120" w:line="360" w:lineRule="auto"/>
        <w:ind w:firstLineChars="200" w:firstLine="480"/>
        <w:textAlignment w:val="baseline"/>
        <w:rPr>
          <w:rFonts w:ascii="宋体" w:hAnsi="宋体"/>
          <w:sz w:val="24"/>
        </w:rPr>
      </w:pPr>
      <w:r>
        <w:rPr>
          <w:rFonts w:ascii="宋体" w:hAnsi="宋体" w:hint="eastAsia"/>
          <w:sz w:val="24"/>
        </w:rPr>
        <w:t>（6）待挂牌完成，顶升平台下降，机器人自动挂牌系统释放“输送线连锁信号”，线材向下游移动。</w:t>
      </w:r>
    </w:p>
    <w:p w:rsidR="00D42352" w:rsidRDefault="00D42352">
      <w:pPr>
        <w:adjustRightInd w:val="0"/>
        <w:spacing w:before="120" w:after="120" w:line="360" w:lineRule="auto"/>
        <w:ind w:firstLineChars="200" w:firstLine="480"/>
        <w:textAlignment w:val="baseline"/>
        <w:rPr>
          <w:rFonts w:ascii="宋体" w:hAnsi="宋体"/>
          <w:sz w:val="24"/>
        </w:rPr>
      </w:pPr>
      <w:r>
        <w:rPr>
          <w:rFonts w:ascii="宋体" w:hAnsi="宋体" w:hint="eastAsia"/>
          <w:sz w:val="24"/>
        </w:rPr>
        <w:t>（7）机器人挂标系统提前取夹下一次要挂牌的挂钩，并复位到待机位等待下一捆线材就位。</w:t>
      </w:r>
    </w:p>
    <w:p w:rsidR="00D42352" w:rsidRDefault="00D42352">
      <w:pPr>
        <w:adjustRightInd w:val="0"/>
        <w:spacing w:before="120" w:after="120" w:line="360" w:lineRule="auto"/>
        <w:ind w:firstLineChars="200" w:firstLine="480"/>
        <w:textAlignment w:val="baseline"/>
        <w:rPr>
          <w:rFonts w:ascii="宋体" w:hAnsi="宋体"/>
          <w:sz w:val="24"/>
        </w:rPr>
      </w:pPr>
      <w:r>
        <w:rPr>
          <w:rFonts w:ascii="宋体" w:hAnsi="宋体" w:hint="eastAsia"/>
          <w:sz w:val="24"/>
        </w:rPr>
        <w:t>（8）等待下一轮挂牌。</w:t>
      </w:r>
    </w:p>
    <w:p w:rsidR="00D42352" w:rsidRDefault="00D42352">
      <w:pPr>
        <w:pStyle w:val="a9"/>
        <w:adjustRightInd w:val="0"/>
        <w:spacing w:before="120" w:after="120" w:line="360" w:lineRule="auto"/>
        <w:ind w:firstLine="480"/>
        <w:textAlignment w:val="baseline"/>
        <w:rPr>
          <w:rFonts w:ascii="宋体" w:hAnsi="宋体"/>
          <w:sz w:val="24"/>
        </w:rPr>
      </w:pPr>
      <w:r>
        <w:rPr>
          <w:rFonts w:ascii="宋体" w:hAnsi="宋体" w:hint="eastAsia"/>
          <w:sz w:val="24"/>
        </w:rPr>
        <w:t>（9）工作周期：≤50秒/两张；</w:t>
      </w:r>
    </w:p>
    <w:p w:rsidR="00D42352" w:rsidRDefault="00D42352">
      <w:pPr>
        <w:pStyle w:val="a9"/>
        <w:adjustRightInd w:val="0"/>
        <w:spacing w:before="120" w:after="120" w:line="360" w:lineRule="auto"/>
        <w:ind w:left="780" w:firstLineChars="0" w:firstLine="0"/>
        <w:textAlignment w:val="baseline"/>
        <w:rPr>
          <w:rFonts w:ascii="宋体" w:hAnsi="宋体"/>
          <w:sz w:val="24"/>
        </w:rPr>
      </w:pPr>
      <w:r>
        <w:rPr>
          <w:rFonts w:ascii="宋体" w:hAnsi="宋体" w:hint="eastAsia"/>
          <w:sz w:val="24"/>
        </w:rPr>
        <w:t>工作周期定义：设备收到PF链连锁信号至挂牌完成解除连锁的时间。</w:t>
      </w:r>
    </w:p>
    <w:p w:rsidR="00D42352" w:rsidRDefault="00D42352">
      <w:pPr>
        <w:pStyle w:val="a9"/>
        <w:adjustRightInd w:val="0"/>
        <w:spacing w:before="120" w:after="120" w:line="360" w:lineRule="auto"/>
        <w:ind w:left="780" w:firstLineChars="0" w:firstLine="0"/>
        <w:textAlignment w:val="baseline"/>
        <w:rPr>
          <w:rFonts w:ascii="宋体" w:hAnsi="宋体"/>
          <w:sz w:val="24"/>
        </w:rPr>
      </w:pPr>
      <w:r>
        <w:rPr>
          <w:rFonts w:ascii="宋体" w:hAnsi="宋体" w:hint="eastAsia"/>
          <w:sz w:val="24"/>
        </w:rPr>
        <w:t>待打印标签数据需在该线材达到挂接位置前提前下发，以便机器人提前取牌动作。</w:t>
      </w:r>
    </w:p>
    <w:p w:rsidR="00D42352" w:rsidRDefault="00D42352">
      <w:pPr>
        <w:snapToGrid w:val="0"/>
        <w:spacing w:line="360" w:lineRule="auto"/>
        <w:ind w:firstLineChars="250" w:firstLine="600"/>
        <w:rPr>
          <w:rFonts w:ascii="宋体" w:hAnsi="宋体"/>
          <w:sz w:val="24"/>
        </w:rPr>
      </w:pPr>
    </w:p>
    <w:p w:rsidR="00D42352" w:rsidRDefault="00D42352">
      <w:pPr>
        <w:snapToGrid w:val="0"/>
        <w:spacing w:line="360" w:lineRule="auto"/>
        <w:rPr>
          <w:rFonts w:ascii="宋体" w:hAnsi="宋体"/>
          <w:b/>
          <w:sz w:val="28"/>
          <w:szCs w:val="28"/>
        </w:rPr>
      </w:pPr>
      <w:r>
        <w:rPr>
          <w:rFonts w:ascii="宋体" w:hAnsi="宋体" w:hint="eastAsia"/>
          <w:b/>
          <w:sz w:val="28"/>
          <w:szCs w:val="28"/>
        </w:rPr>
        <w:t>五、验收标准</w:t>
      </w:r>
    </w:p>
    <w:p w:rsidR="00D42352" w:rsidRDefault="00D42352">
      <w:pPr>
        <w:snapToGrid w:val="0"/>
        <w:spacing w:line="360" w:lineRule="auto"/>
        <w:rPr>
          <w:rFonts w:ascii="宋体" w:hAnsi="宋体"/>
          <w:b/>
          <w:sz w:val="28"/>
          <w:szCs w:val="28"/>
        </w:rPr>
      </w:pPr>
      <w:r>
        <w:rPr>
          <w:rFonts w:ascii="宋体" w:hAnsi="宋体" w:hint="eastAsia"/>
          <w:b/>
          <w:sz w:val="28"/>
          <w:szCs w:val="28"/>
        </w:rPr>
        <w:t xml:space="preserve">     1、挂牌时间</w:t>
      </w:r>
    </w:p>
    <w:p w:rsidR="00D42352" w:rsidRDefault="00D42352">
      <w:pPr>
        <w:snapToGrid w:val="0"/>
        <w:spacing w:line="360" w:lineRule="auto"/>
        <w:rPr>
          <w:rFonts w:ascii="宋体" w:hAnsi="宋体"/>
          <w:sz w:val="24"/>
        </w:rPr>
      </w:pPr>
      <w:r>
        <w:rPr>
          <w:rFonts w:ascii="宋体" w:hAnsi="宋体" w:hint="eastAsia"/>
          <w:b/>
          <w:sz w:val="28"/>
          <w:szCs w:val="28"/>
        </w:rPr>
        <w:t xml:space="preserve">        </w:t>
      </w:r>
      <w:r>
        <w:rPr>
          <w:rFonts w:ascii="宋体" w:hAnsi="宋体" w:hint="eastAsia"/>
          <w:sz w:val="24"/>
        </w:rPr>
        <w:t>50S内完成2张标牌的挂牌</w:t>
      </w:r>
    </w:p>
    <w:p w:rsidR="00D42352" w:rsidRDefault="00D42352">
      <w:pPr>
        <w:snapToGrid w:val="0"/>
        <w:spacing w:line="360" w:lineRule="auto"/>
        <w:rPr>
          <w:rFonts w:ascii="宋体" w:hAnsi="宋体"/>
          <w:b/>
          <w:sz w:val="28"/>
          <w:szCs w:val="28"/>
        </w:rPr>
      </w:pPr>
      <w:r>
        <w:rPr>
          <w:rFonts w:ascii="宋体" w:hAnsi="宋体" w:hint="eastAsia"/>
          <w:sz w:val="24"/>
        </w:rPr>
        <w:t xml:space="preserve">      </w:t>
      </w:r>
      <w:r>
        <w:rPr>
          <w:rFonts w:ascii="宋体" w:hAnsi="宋体" w:hint="eastAsia"/>
          <w:b/>
          <w:sz w:val="28"/>
          <w:szCs w:val="28"/>
        </w:rPr>
        <w:t>2、焊接成功率</w:t>
      </w:r>
    </w:p>
    <w:p w:rsidR="003E0A1B" w:rsidRPr="00897D8E" w:rsidRDefault="00D42352" w:rsidP="003E0A1B">
      <w:pPr>
        <w:snapToGrid w:val="0"/>
        <w:spacing w:line="360" w:lineRule="auto"/>
        <w:ind w:firstLineChars="200" w:firstLine="562"/>
        <w:rPr>
          <w:rFonts w:ascii="宋体" w:hAnsi="宋体"/>
          <w:sz w:val="24"/>
        </w:rPr>
      </w:pPr>
      <w:r>
        <w:rPr>
          <w:rFonts w:ascii="宋体" w:hAnsi="宋体" w:hint="eastAsia"/>
          <w:b/>
          <w:sz w:val="28"/>
          <w:szCs w:val="28"/>
        </w:rPr>
        <w:lastRenderedPageBreak/>
        <w:t xml:space="preserve">  </w:t>
      </w:r>
      <w:r>
        <w:rPr>
          <w:rFonts w:ascii="宋体" w:hAnsi="宋体" w:hint="eastAsia"/>
          <w:sz w:val="24"/>
        </w:rPr>
        <w:t xml:space="preserve"> 验收指标：</w:t>
      </w:r>
      <w:r w:rsidR="003E0A1B" w:rsidRPr="00897D8E">
        <w:rPr>
          <w:rFonts w:ascii="宋体" w:hAnsi="宋体" w:hint="eastAsia"/>
          <w:sz w:val="24"/>
        </w:rPr>
        <w:t>单道不足99.5%视为不达标；双道不足96%视为不达标（以6规格、16规格及24规格分别测试规格）</w:t>
      </w:r>
    </w:p>
    <w:p w:rsidR="00D42352" w:rsidRDefault="00D42352" w:rsidP="003E0A1B">
      <w:pPr>
        <w:snapToGrid w:val="0"/>
        <w:spacing w:line="360" w:lineRule="auto"/>
        <w:rPr>
          <w:rFonts w:ascii="宋体" w:hAnsi="宋体"/>
          <w:sz w:val="24"/>
        </w:rPr>
      </w:pPr>
      <w:r>
        <w:rPr>
          <w:rFonts w:ascii="宋体" w:hAnsi="宋体" w:hint="eastAsia"/>
          <w:sz w:val="24"/>
        </w:rPr>
        <w:t xml:space="preserve">  </w:t>
      </w:r>
      <w:r w:rsidR="00B038E6">
        <w:rPr>
          <w:rFonts w:ascii="宋体" w:hAnsi="宋体" w:hint="eastAsia"/>
          <w:sz w:val="24"/>
        </w:rPr>
        <w:t xml:space="preserve">    </w:t>
      </w:r>
      <w:r>
        <w:rPr>
          <w:rFonts w:ascii="宋体" w:hAnsi="宋体" w:hint="eastAsia"/>
          <w:sz w:val="24"/>
        </w:rPr>
        <w:t xml:space="preserve">  验收方法：自动挂牌系统使用30天，排除买方原因后，进行统计计算</w:t>
      </w:r>
    </w:p>
    <w:p w:rsidR="00D42352" w:rsidRDefault="00D42352">
      <w:pPr>
        <w:snapToGrid w:val="0"/>
        <w:spacing w:line="360" w:lineRule="auto"/>
        <w:ind w:firstLineChars="250" w:firstLine="600"/>
        <w:rPr>
          <w:rFonts w:ascii="宋体" w:hAnsi="宋体"/>
          <w:sz w:val="24"/>
        </w:rPr>
      </w:pPr>
    </w:p>
    <w:p w:rsidR="00D42352" w:rsidRDefault="00D42352">
      <w:pPr>
        <w:snapToGrid w:val="0"/>
        <w:spacing w:line="360" w:lineRule="auto"/>
        <w:rPr>
          <w:rFonts w:ascii="宋体" w:hAnsi="宋体"/>
          <w:sz w:val="24"/>
        </w:rPr>
      </w:pPr>
    </w:p>
    <w:p w:rsidR="00D42352" w:rsidRDefault="00D42352">
      <w:pPr>
        <w:snapToGrid w:val="0"/>
        <w:spacing w:line="360" w:lineRule="auto"/>
        <w:rPr>
          <w:rFonts w:ascii="宋体" w:hAnsi="宋体"/>
          <w:b/>
          <w:sz w:val="28"/>
          <w:szCs w:val="28"/>
        </w:rPr>
      </w:pPr>
      <w:r>
        <w:rPr>
          <w:rFonts w:ascii="宋体" w:hAnsi="宋体" w:hint="eastAsia"/>
          <w:b/>
          <w:sz w:val="28"/>
          <w:szCs w:val="28"/>
        </w:rPr>
        <w:t>六、其他</w:t>
      </w:r>
    </w:p>
    <w:p w:rsidR="00D42352" w:rsidRDefault="00D42352">
      <w:pPr>
        <w:snapToGrid w:val="0"/>
        <w:spacing w:line="360" w:lineRule="auto"/>
        <w:ind w:firstLine="585"/>
        <w:rPr>
          <w:rFonts w:ascii="宋体" w:hAnsi="宋体"/>
          <w:sz w:val="24"/>
        </w:rPr>
      </w:pPr>
      <w:r>
        <w:rPr>
          <w:rFonts w:ascii="宋体" w:hAnsi="宋体" w:hint="eastAsia"/>
          <w:sz w:val="24"/>
        </w:rPr>
        <w:t>1、工业机器人选用高端知名品牌机器人，电气控制系统预留20%以上备用点，便于系统扩展</w:t>
      </w:r>
    </w:p>
    <w:p w:rsidR="00D42352" w:rsidRDefault="00D42352">
      <w:pPr>
        <w:snapToGrid w:val="0"/>
        <w:spacing w:line="360" w:lineRule="auto"/>
        <w:ind w:firstLine="585"/>
        <w:rPr>
          <w:rFonts w:ascii="宋体" w:hAnsi="宋体"/>
          <w:sz w:val="24"/>
        </w:rPr>
      </w:pPr>
      <w:r>
        <w:rPr>
          <w:rFonts w:ascii="宋体" w:hAnsi="宋体" w:hint="eastAsia"/>
          <w:sz w:val="24"/>
        </w:rPr>
        <w:t>2、为了保证系统的可用性和完整性，卖方需要提供完整的设备清单，并在中标后一周内提供自动焊牌系统所涉及的所有施工图纸（包含设备基础图，设备安装图，电气施工图以及公辅配套图纸等）。</w:t>
      </w:r>
    </w:p>
    <w:p w:rsidR="00D42352" w:rsidRDefault="00D42352">
      <w:pPr>
        <w:snapToGrid w:val="0"/>
        <w:spacing w:line="360" w:lineRule="auto"/>
        <w:ind w:firstLine="585"/>
        <w:rPr>
          <w:rFonts w:ascii="宋体" w:hAnsi="宋体"/>
          <w:sz w:val="24"/>
        </w:rPr>
      </w:pPr>
      <w:r>
        <w:rPr>
          <w:rFonts w:ascii="宋体" w:hAnsi="宋体" w:hint="eastAsia"/>
          <w:sz w:val="24"/>
        </w:rPr>
        <w:t>3、买方只提供公辅配套（电气、通讯、压缩空气等）甩头及现场施工和辅助协调工作。</w:t>
      </w:r>
    </w:p>
    <w:p w:rsidR="00D42352" w:rsidRDefault="00D42352">
      <w:pPr>
        <w:snapToGrid w:val="0"/>
        <w:spacing w:line="360" w:lineRule="auto"/>
        <w:ind w:firstLine="585"/>
        <w:rPr>
          <w:rFonts w:ascii="宋体" w:hAnsi="宋体"/>
          <w:b/>
          <w:sz w:val="28"/>
          <w:szCs w:val="28"/>
        </w:rPr>
      </w:pPr>
      <w:r>
        <w:rPr>
          <w:rFonts w:ascii="宋体" w:hAnsi="宋体" w:hint="eastAsia"/>
          <w:sz w:val="24"/>
        </w:rPr>
        <w:t>4、卖方负责设备的指导安装和调试工作，并在正式运行后对买方人员进行培训。</w:t>
      </w:r>
    </w:p>
    <w:p w:rsidR="00D42352" w:rsidRDefault="00D42352">
      <w:pPr>
        <w:snapToGrid w:val="0"/>
        <w:spacing w:line="360" w:lineRule="auto"/>
        <w:ind w:firstLineChars="250" w:firstLine="600"/>
        <w:rPr>
          <w:rFonts w:ascii="宋体" w:hAnsi="宋体"/>
          <w:sz w:val="24"/>
        </w:rPr>
      </w:pPr>
      <w:r>
        <w:rPr>
          <w:rFonts w:ascii="宋体" w:hAnsi="宋体" w:hint="eastAsia"/>
          <w:sz w:val="24"/>
        </w:rPr>
        <w:t>5、为做详细说明的按照国家相关规范执行。</w:t>
      </w:r>
    </w:p>
    <w:sectPr w:rsidR="00D42352" w:rsidSect="00D728E8">
      <w:footerReference w:type="default" r:id="rId8"/>
      <w:pgSz w:w="11907" w:h="16839"/>
      <w:pgMar w:top="720" w:right="567" w:bottom="720" w:left="56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264" w:rsidRDefault="00836264">
      <w:r>
        <w:separator/>
      </w:r>
    </w:p>
  </w:endnote>
  <w:endnote w:type="continuationSeparator" w:id="0">
    <w:p w:rsidR="00836264" w:rsidRDefault="00836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52" w:rsidRDefault="00D42352">
    <w:pPr>
      <w:pStyle w:val="a5"/>
      <w:jc w:val="center"/>
    </w:pPr>
    <w:r>
      <w:rPr>
        <w:rFonts w:hint="eastAsia"/>
      </w:rPr>
      <w:t>第</w:t>
    </w:r>
    <w:fldSimple w:instr="PAGE   \* MERGEFORMAT">
      <w:r w:rsidR="00897D8E" w:rsidRPr="00897D8E">
        <w:rPr>
          <w:noProof/>
          <w:lang w:val="zh-CN"/>
        </w:rPr>
        <w:t>1</w:t>
      </w:r>
    </w:fldSimple>
    <w:r>
      <w:rPr>
        <w:rFonts w:hint="eastAsia"/>
      </w:rPr>
      <w:t>页</w:t>
    </w:r>
  </w:p>
  <w:p w:rsidR="00D42352" w:rsidRDefault="00D423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264" w:rsidRDefault="00836264">
      <w:r>
        <w:separator/>
      </w:r>
    </w:p>
  </w:footnote>
  <w:footnote w:type="continuationSeparator" w:id="0">
    <w:p w:rsidR="00836264" w:rsidRDefault="00836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A16CE"/>
    <w:multiLevelType w:val="multilevel"/>
    <w:tmpl w:val="5AEA16C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44B0"/>
    <w:rsid w:val="000161E8"/>
    <w:rsid w:val="00023510"/>
    <w:rsid w:val="00023AB9"/>
    <w:rsid w:val="00053292"/>
    <w:rsid w:val="00063D6F"/>
    <w:rsid w:val="00071FC8"/>
    <w:rsid w:val="000814A7"/>
    <w:rsid w:val="000904CB"/>
    <w:rsid w:val="00093034"/>
    <w:rsid w:val="000A3D4A"/>
    <w:rsid w:val="000A7720"/>
    <w:rsid w:val="000B0926"/>
    <w:rsid w:val="000E3A23"/>
    <w:rsid w:val="000E71A2"/>
    <w:rsid w:val="000F2FBF"/>
    <w:rsid w:val="000F7CEE"/>
    <w:rsid w:val="00151D1E"/>
    <w:rsid w:val="00161D07"/>
    <w:rsid w:val="0016261A"/>
    <w:rsid w:val="00165E9E"/>
    <w:rsid w:val="00196EBA"/>
    <w:rsid w:val="001C42E1"/>
    <w:rsid w:val="001D1661"/>
    <w:rsid w:val="001D5123"/>
    <w:rsid w:val="001E68B6"/>
    <w:rsid w:val="00221316"/>
    <w:rsid w:val="00251441"/>
    <w:rsid w:val="002D6AE5"/>
    <w:rsid w:val="002F1369"/>
    <w:rsid w:val="0031542A"/>
    <w:rsid w:val="003331D4"/>
    <w:rsid w:val="00334E46"/>
    <w:rsid w:val="00367428"/>
    <w:rsid w:val="003709D3"/>
    <w:rsid w:val="00376A58"/>
    <w:rsid w:val="003D3990"/>
    <w:rsid w:val="003E0A1B"/>
    <w:rsid w:val="003E40C8"/>
    <w:rsid w:val="003E5073"/>
    <w:rsid w:val="00400411"/>
    <w:rsid w:val="00400C0F"/>
    <w:rsid w:val="00403705"/>
    <w:rsid w:val="00425802"/>
    <w:rsid w:val="0043120A"/>
    <w:rsid w:val="00465534"/>
    <w:rsid w:val="004B4B6A"/>
    <w:rsid w:val="004D089A"/>
    <w:rsid w:val="004F129E"/>
    <w:rsid w:val="00511459"/>
    <w:rsid w:val="00512DDE"/>
    <w:rsid w:val="00513479"/>
    <w:rsid w:val="00525867"/>
    <w:rsid w:val="005325DE"/>
    <w:rsid w:val="00541BCC"/>
    <w:rsid w:val="00553C58"/>
    <w:rsid w:val="00585CAA"/>
    <w:rsid w:val="005A445C"/>
    <w:rsid w:val="005A69C7"/>
    <w:rsid w:val="005D5877"/>
    <w:rsid w:val="00605C72"/>
    <w:rsid w:val="00606002"/>
    <w:rsid w:val="00636FE8"/>
    <w:rsid w:val="00650EB5"/>
    <w:rsid w:val="00656FE6"/>
    <w:rsid w:val="006A4B1C"/>
    <w:rsid w:val="006A6634"/>
    <w:rsid w:val="006B1026"/>
    <w:rsid w:val="00710F5D"/>
    <w:rsid w:val="00716A28"/>
    <w:rsid w:val="00737F4A"/>
    <w:rsid w:val="00744276"/>
    <w:rsid w:val="00774C36"/>
    <w:rsid w:val="00784C64"/>
    <w:rsid w:val="007B015F"/>
    <w:rsid w:val="007B595E"/>
    <w:rsid w:val="007C6C7D"/>
    <w:rsid w:val="007D0C75"/>
    <w:rsid w:val="0080456E"/>
    <w:rsid w:val="00810246"/>
    <w:rsid w:val="00817D71"/>
    <w:rsid w:val="00821F2B"/>
    <w:rsid w:val="00825251"/>
    <w:rsid w:val="00836264"/>
    <w:rsid w:val="008468BD"/>
    <w:rsid w:val="008666D7"/>
    <w:rsid w:val="00897D8E"/>
    <w:rsid w:val="008B53FD"/>
    <w:rsid w:val="008C7A96"/>
    <w:rsid w:val="008E734F"/>
    <w:rsid w:val="00914437"/>
    <w:rsid w:val="00933FA3"/>
    <w:rsid w:val="00957C2E"/>
    <w:rsid w:val="00963CA8"/>
    <w:rsid w:val="009A6B40"/>
    <w:rsid w:val="009B3267"/>
    <w:rsid w:val="009C7D74"/>
    <w:rsid w:val="009E385D"/>
    <w:rsid w:val="00A11A4D"/>
    <w:rsid w:val="00A23697"/>
    <w:rsid w:val="00A244B0"/>
    <w:rsid w:val="00A60DA6"/>
    <w:rsid w:val="00A765EF"/>
    <w:rsid w:val="00A95EE3"/>
    <w:rsid w:val="00A96CC5"/>
    <w:rsid w:val="00AB4588"/>
    <w:rsid w:val="00AC0C20"/>
    <w:rsid w:val="00AC0DF5"/>
    <w:rsid w:val="00AE15AA"/>
    <w:rsid w:val="00B038E6"/>
    <w:rsid w:val="00B371AF"/>
    <w:rsid w:val="00B65F5A"/>
    <w:rsid w:val="00B838F1"/>
    <w:rsid w:val="00B967A1"/>
    <w:rsid w:val="00B9773E"/>
    <w:rsid w:val="00BA3C28"/>
    <w:rsid w:val="00BC6941"/>
    <w:rsid w:val="00BF4864"/>
    <w:rsid w:val="00BF60EA"/>
    <w:rsid w:val="00C01F89"/>
    <w:rsid w:val="00C05886"/>
    <w:rsid w:val="00C26C4C"/>
    <w:rsid w:val="00C34F03"/>
    <w:rsid w:val="00C53589"/>
    <w:rsid w:val="00C560A4"/>
    <w:rsid w:val="00C625FE"/>
    <w:rsid w:val="00CC5490"/>
    <w:rsid w:val="00CC61DB"/>
    <w:rsid w:val="00CC7A5A"/>
    <w:rsid w:val="00CD13CF"/>
    <w:rsid w:val="00CF5BFB"/>
    <w:rsid w:val="00D41930"/>
    <w:rsid w:val="00D42352"/>
    <w:rsid w:val="00D611BB"/>
    <w:rsid w:val="00D728E8"/>
    <w:rsid w:val="00DA1B11"/>
    <w:rsid w:val="00DA1F0B"/>
    <w:rsid w:val="00DA6244"/>
    <w:rsid w:val="00DE0E74"/>
    <w:rsid w:val="00DE1B6C"/>
    <w:rsid w:val="00E2634A"/>
    <w:rsid w:val="00E63A7A"/>
    <w:rsid w:val="00E7052E"/>
    <w:rsid w:val="00E73FFB"/>
    <w:rsid w:val="00E96206"/>
    <w:rsid w:val="00EA4F43"/>
    <w:rsid w:val="00EB7AA3"/>
    <w:rsid w:val="00EC2169"/>
    <w:rsid w:val="00EC44E7"/>
    <w:rsid w:val="00EE1AB5"/>
    <w:rsid w:val="00EE1FEE"/>
    <w:rsid w:val="00EE550A"/>
    <w:rsid w:val="00F14AEF"/>
    <w:rsid w:val="00F15CC9"/>
    <w:rsid w:val="00F47CA4"/>
    <w:rsid w:val="00F5203E"/>
    <w:rsid w:val="00F60246"/>
    <w:rsid w:val="00FB1222"/>
    <w:rsid w:val="1D3422B0"/>
    <w:rsid w:val="3206067C"/>
    <w:rsid w:val="373C5763"/>
    <w:rsid w:val="3EBE67F5"/>
    <w:rsid w:val="4C4C674E"/>
    <w:rsid w:val="5BB60985"/>
    <w:rsid w:val="5C8A00C2"/>
    <w:rsid w:val="6F2950EC"/>
    <w:rsid w:val="76A845DA"/>
    <w:rsid w:val="76E06DA2"/>
    <w:rsid w:val="780C2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E8"/>
    <w:pPr>
      <w:widowControl w:val="0"/>
      <w:jc w:val="both"/>
    </w:pPr>
    <w:rPr>
      <w:kern w:val="2"/>
      <w:sz w:val="21"/>
      <w:szCs w:val="22"/>
    </w:rPr>
  </w:style>
  <w:style w:type="paragraph" w:styleId="3">
    <w:name w:val="heading 3"/>
    <w:basedOn w:val="a"/>
    <w:link w:val="3Char"/>
    <w:uiPriority w:val="9"/>
    <w:qFormat/>
    <w:rsid w:val="00D728E8"/>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rsid w:val="00D728E8"/>
    <w:rPr>
      <w:rFonts w:ascii="宋体" w:hAnsi="宋体" w:cs="宋体"/>
      <w:b/>
      <w:bCs/>
      <w:sz w:val="27"/>
      <w:szCs w:val="27"/>
    </w:rPr>
  </w:style>
  <w:style w:type="paragraph" w:styleId="a3">
    <w:name w:val="Date"/>
    <w:basedOn w:val="a"/>
    <w:next w:val="a"/>
    <w:link w:val="Char"/>
    <w:uiPriority w:val="99"/>
    <w:unhideWhenUsed/>
    <w:rsid w:val="00D728E8"/>
    <w:pPr>
      <w:ind w:leftChars="2500" w:left="100"/>
    </w:pPr>
  </w:style>
  <w:style w:type="character" w:customStyle="1" w:styleId="Char">
    <w:name w:val="日期 Char"/>
    <w:basedOn w:val="a0"/>
    <w:link w:val="a3"/>
    <w:uiPriority w:val="99"/>
    <w:semiHidden/>
    <w:rsid w:val="00D728E8"/>
  </w:style>
  <w:style w:type="paragraph" w:styleId="a4">
    <w:name w:val="Balloon Text"/>
    <w:basedOn w:val="a"/>
    <w:link w:val="Char0"/>
    <w:uiPriority w:val="99"/>
    <w:unhideWhenUsed/>
    <w:rsid w:val="00D728E8"/>
    <w:rPr>
      <w:sz w:val="18"/>
      <w:szCs w:val="18"/>
    </w:rPr>
  </w:style>
  <w:style w:type="character" w:customStyle="1" w:styleId="Char0">
    <w:name w:val="批注框文本 Char"/>
    <w:link w:val="a4"/>
    <w:uiPriority w:val="99"/>
    <w:semiHidden/>
    <w:rsid w:val="00D728E8"/>
    <w:rPr>
      <w:kern w:val="2"/>
      <w:sz w:val="18"/>
      <w:szCs w:val="18"/>
    </w:rPr>
  </w:style>
  <w:style w:type="paragraph" w:styleId="a5">
    <w:name w:val="footer"/>
    <w:basedOn w:val="a"/>
    <w:link w:val="Char1"/>
    <w:uiPriority w:val="99"/>
    <w:unhideWhenUsed/>
    <w:rsid w:val="00D728E8"/>
    <w:pPr>
      <w:tabs>
        <w:tab w:val="center" w:pos="4153"/>
        <w:tab w:val="right" w:pos="8306"/>
      </w:tabs>
      <w:snapToGrid w:val="0"/>
      <w:jc w:val="left"/>
    </w:pPr>
    <w:rPr>
      <w:sz w:val="18"/>
      <w:szCs w:val="18"/>
    </w:rPr>
  </w:style>
  <w:style w:type="character" w:customStyle="1" w:styleId="Char1">
    <w:name w:val="页脚 Char"/>
    <w:link w:val="a5"/>
    <w:uiPriority w:val="99"/>
    <w:rsid w:val="00D728E8"/>
    <w:rPr>
      <w:kern w:val="2"/>
      <w:sz w:val="18"/>
      <w:szCs w:val="18"/>
    </w:rPr>
  </w:style>
  <w:style w:type="paragraph" w:styleId="a6">
    <w:name w:val="header"/>
    <w:basedOn w:val="a"/>
    <w:link w:val="Char2"/>
    <w:uiPriority w:val="99"/>
    <w:unhideWhenUsed/>
    <w:rsid w:val="00D728E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rsid w:val="00D728E8"/>
    <w:rPr>
      <w:kern w:val="2"/>
      <w:sz w:val="18"/>
      <w:szCs w:val="18"/>
    </w:rPr>
  </w:style>
  <w:style w:type="character" w:styleId="a7">
    <w:name w:val="Emphasis"/>
    <w:uiPriority w:val="20"/>
    <w:qFormat/>
    <w:rsid w:val="00D728E8"/>
    <w:rPr>
      <w:i/>
      <w:iCs/>
    </w:rPr>
  </w:style>
  <w:style w:type="character" w:styleId="a8">
    <w:name w:val="Hyperlink"/>
    <w:uiPriority w:val="99"/>
    <w:unhideWhenUsed/>
    <w:rsid w:val="00D728E8"/>
    <w:rPr>
      <w:color w:val="0000FF"/>
      <w:u w:val="single"/>
    </w:rPr>
  </w:style>
  <w:style w:type="paragraph" w:styleId="a9">
    <w:name w:val="List Paragraph"/>
    <w:basedOn w:val="a"/>
    <w:link w:val="Char3"/>
    <w:qFormat/>
    <w:rsid w:val="00D728E8"/>
    <w:pPr>
      <w:ind w:firstLineChars="200" w:firstLine="420"/>
    </w:pPr>
  </w:style>
  <w:style w:type="character" w:customStyle="1" w:styleId="Char3">
    <w:name w:val="列出段落 Char"/>
    <w:link w:val="a9"/>
    <w:qFormat/>
    <w:locked/>
    <w:rsid w:val="00D728E8"/>
    <w:rPr>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du.com/link?url=Ft-3Dtkt7keBe4gaxD6NXyAOuGE7hKmOYLW30lktRLaYRKlfATIllYu8a3mWQiHpEwQpmJQ1xwpIHpeyVM2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413</Words>
  <Characters>2359</Characters>
  <Application>Microsoft Office Word</Application>
  <DocSecurity>0</DocSecurity>
  <Lines>19</Lines>
  <Paragraphs>5</Paragraphs>
  <ScaleCrop>false</ScaleCrop>
  <Company>china</Company>
  <LinksUpToDate>false</LinksUpToDate>
  <CharactersWithSpaces>2767</CharactersWithSpaces>
  <SharedDoc>false</SharedDoc>
  <HLinks>
    <vt:vector size="6" baseType="variant">
      <vt:variant>
        <vt:i4>589840</vt:i4>
      </vt:variant>
      <vt:variant>
        <vt:i4>0</vt:i4>
      </vt:variant>
      <vt:variant>
        <vt:i4>0</vt:i4>
      </vt:variant>
      <vt:variant>
        <vt:i4>5</vt:i4>
      </vt:variant>
      <vt:variant>
        <vt:lpwstr>http://www.baidu.com/link?url=Ft-3Dtkt7keBe4gaxD6NXyAOuGE7hKmOYLW30lktRLaYRKlfATIllYu8a3mWQiHpEwQpmJQ1xwpIHpeyVM2ESK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wangpeng</cp:lastModifiedBy>
  <cp:revision>5</cp:revision>
  <cp:lastPrinted>2021-06-25T03:29:00Z</cp:lastPrinted>
  <dcterms:created xsi:type="dcterms:W3CDTF">2021-06-22T08:47:00Z</dcterms:created>
  <dcterms:modified xsi:type="dcterms:W3CDTF">2021-06-25T06:01:00Z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B6C49E22584A4208851D22831E95D57D</vt:lpwstr>
  </property>
</Properties>
</file>