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智慧中心</w:t>
      </w:r>
    </w:p>
    <w:p>
      <w:pPr>
        <w:ind w:firstLine="3534" w:firstLineChars="80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rPr>
        <w:t>月</w:t>
      </w:r>
      <w:r>
        <w:rPr>
          <w:rFonts w:hint="eastAsia" w:ascii="宋体" w:hAnsi="宋体"/>
          <w:color w:val="000000"/>
          <w:sz w:val="24"/>
          <w:szCs w:val="24"/>
          <w:lang w:val="en-US" w:eastAsia="zh-CN"/>
        </w:rPr>
        <w:t>2</w:t>
      </w:r>
      <w:r>
        <w:rPr>
          <w:rFonts w:ascii="宋体" w:hAnsi="宋体"/>
          <w:color w:val="000000"/>
          <w:sz w:val="24"/>
          <w:szCs w:val="24"/>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LT</w:t>
      </w:r>
      <w:r>
        <w:rPr>
          <w:rFonts w:hint="eastAsia" w:ascii="宋体" w:hAnsi="宋体"/>
          <w:color w:val="000000"/>
          <w:sz w:val="24"/>
          <w:szCs w:val="24"/>
        </w:rPr>
        <w:t>B202</w:t>
      </w:r>
      <w:r>
        <w:rPr>
          <w:rFonts w:hint="eastAsia" w:ascii="宋体" w:hAnsi="宋体"/>
          <w:color w:val="000000"/>
          <w:sz w:val="24"/>
          <w:szCs w:val="24"/>
          <w:lang w:val="en-US" w:eastAsia="zh-CN"/>
        </w:rPr>
        <w:t>106</w:t>
      </w:r>
      <w:r>
        <w:rPr>
          <w:rFonts w:hint="eastAsia" w:ascii="宋体" w:hAnsi="宋体"/>
          <w:color w:val="000000"/>
          <w:sz w:val="24"/>
          <w:szCs w:val="24"/>
        </w:rPr>
        <w:t>00</w:t>
      </w:r>
      <w:r>
        <w:rPr>
          <w:rFonts w:hint="eastAsia" w:ascii="宋体" w:hAnsi="宋体"/>
          <w:color w:val="000000"/>
          <w:sz w:val="24"/>
          <w:szCs w:val="24"/>
          <w:lang w:val="en-US" w:eastAsia="zh-CN"/>
        </w:rPr>
        <w:t>1ZHZX</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智慧中心</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石红斌</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15055767596</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炼铁</w:t>
      </w:r>
      <w:r>
        <w:rPr>
          <w:rFonts w:hint="eastAsia" w:ascii="宋体" w:hAnsi="宋体"/>
          <w:sz w:val="24"/>
          <w:szCs w:val="24"/>
        </w:rPr>
        <w:t xml:space="preserve">部：        </w:t>
      </w:r>
      <w:r>
        <w:rPr>
          <w:rFonts w:hint="eastAsia" w:ascii="宋体" w:hAnsi="宋体"/>
          <w:sz w:val="24"/>
          <w:szCs w:val="24"/>
          <w:lang w:eastAsia="zh-CN"/>
        </w:rPr>
        <w:t>李学军</w:t>
      </w:r>
      <w:r>
        <w:rPr>
          <w:rFonts w:hint="eastAsia" w:ascii="宋体" w:hAnsi="宋体"/>
          <w:sz w:val="24"/>
          <w:szCs w:val="24"/>
          <w:lang w:val="en-US" w:eastAsia="zh-CN"/>
        </w:rPr>
        <w:t xml:space="preserve">    15357001697</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王鹏      18955329095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9</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bCs/>
          <w:sz w:val="24"/>
          <w:szCs w:val="24"/>
          <w:u w:val="single"/>
          <w:lang w:val="en-US" w:eastAsia="zh-CN"/>
        </w:rPr>
        <w:t>13</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val="en-US" w:eastAsia="zh-CN"/>
        </w:rPr>
        <w:tab/>
      </w:r>
      <w:r>
        <w:rPr>
          <w:rFonts w:hint="eastAsia" w:ascii="宋体" w:hAnsi="宋体"/>
          <w:sz w:val="24"/>
          <w:szCs w:val="24"/>
        </w:rPr>
        <w:t>芜湖市三山区春洲路2号</w:t>
      </w:r>
      <w:r>
        <w:rPr>
          <w:rFonts w:hint="eastAsia" w:ascii="宋体" w:hAnsi="宋体"/>
          <w:sz w:val="24"/>
          <w:szCs w:val="24"/>
          <w:lang w:val="en-US" w:eastAsia="zh-CN"/>
        </w:rPr>
        <w:tab/>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技术规格书</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捌仟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9</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bookmarkStart w:id="0" w:name="_GoBack"/>
      <w:bookmarkEnd w:id="0"/>
      <w:r>
        <w:rPr>
          <w:rFonts w:hint="eastAsia" w:ascii="宋体" w:hAnsi="宋体"/>
          <w:sz w:val="24"/>
        </w:rPr>
        <w:t>拟付款方式</w:t>
      </w:r>
      <w:r>
        <w:rPr>
          <w:rFonts w:hint="eastAsia" w:ascii="宋体" w:hAnsi="宋体"/>
          <w:sz w:val="24"/>
          <w:szCs w:val="22"/>
          <w:lang w:eastAsia="zh-CN"/>
        </w:rPr>
        <w:t>：</w:t>
      </w:r>
      <w:r>
        <w:rPr>
          <w:rFonts w:hint="eastAsia" w:ascii="宋体" w:hAnsi="宋体"/>
          <w:sz w:val="24"/>
          <w:szCs w:val="22"/>
          <w:lang w:val="en-US" w:eastAsia="zh-CN"/>
        </w:rPr>
        <w:t>调试验收合格付款60%，正常使用3个月30%，质保金10%，质保期一年。</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lang w:eastAsia="zh-CN"/>
        </w:rPr>
        <w:t>均为</w:t>
      </w:r>
      <w:r>
        <w:rPr>
          <w:rFonts w:hint="eastAsia" w:ascii="宋体" w:hAnsi="宋体"/>
          <w:sz w:val="24"/>
          <w:szCs w:val="22"/>
          <w:lang w:val="en-US" w:eastAsia="zh-CN"/>
        </w:rPr>
        <w:t>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20" w:firstLineChars="200"/>
        <w:jc w:val="left"/>
        <w:rPr>
          <w:rFonts w:hint="eastAsia"/>
          <w:vertAlign w:val="baseline"/>
          <w:lang w:val="en-US" w:eastAsia="zh-CN"/>
        </w:rPr>
      </w:pPr>
      <w:r>
        <w:rPr>
          <w:rFonts w:hint="eastAsia" w:ascii="宋体" w:hAnsi="宋体" w:cs="仿宋_GB2312"/>
          <w:sz w:val="21"/>
          <w:szCs w:val="21"/>
          <w:lang w:val="en-US" w:eastAsia="zh-CN"/>
        </w:rPr>
        <w:t xml:space="preserve"> </w:t>
      </w:r>
      <w:r>
        <w:rPr>
          <w:rFonts w:hint="eastAsia"/>
          <w:sz w:val="24"/>
          <w:szCs w:val="24"/>
          <w:lang w:val="en-US" w:eastAsia="zh-CN"/>
        </w:rPr>
        <w:t>本次招标项目为</w:t>
      </w:r>
      <w:r>
        <w:rPr>
          <w:rFonts w:hint="eastAsia" w:ascii="宋体" w:hAnsi="宋体"/>
          <w:color w:val="FF0000"/>
          <w:sz w:val="24"/>
          <w:szCs w:val="24"/>
        </w:rPr>
        <w:t>智慧中心</w:t>
      </w:r>
      <w:r>
        <w:rPr>
          <w:rFonts w:hint="eastAsia" w:eastAsia="宋体"/>
          <w:sz w:val="24"/>
          <w:szCs w:val="24"/>
          <w:vertAlign w:val="baseline"/>
          <w:lang w:val="en-US" w:eastAsia="zh-CN"/>
        </w:rPr>
        <w:t>，明细见下表</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1461"/>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461"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2287"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9"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u w:val="none"/>
              </w:rPr>
              <w:t>智慧中心</w:t>
            </w:r>
          </w:p>
        </w:tc>
        <w:tc>
          <w:tcPr>
            <w:tcW w:w="1461"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2287"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r>
    </w:tbl>
    <w:p>
      <w:pPr>
        <w:widowControl w:val="0"/>
        <w:numPr>
          <w:ilvl w:val="0"/>
          <w:numId w:val="0"/>
        </w:numPr>
        <w:tabs>
          <w:tab w:val="left" w:pos="2680"/>
        </w:tabs>
        <w:jc w:val="left"/>
        <w:rPr>
          <w:rFonts w:hint="eastAsia" w:eastAsia="宋体"/>
          <w:sz w:val="24"/>
          <w:szCs w:val="24"/>
          <w:vertAlign w:val="baseline"/>
          <w:lang w:val="en-US" w:eastAsia="zh-CN"/>
        </w:rPr>
      </w:pPr>
    </w:p>
    <w:p>
      <w:pPr>
        <w:widowControl w:val="0"/>
        <w:numPr>
          <w:ilvl w:val="0"/>
          <w:numId w:val="0"/>
        </w:numPr>
        <w:tabs>
          <w:tab w:val="left" w:pos="2680"/>
        </w:tabs>
        <w:jc w:val="left"/>
        <w:rPr>
          <w:rFonts w:hint="eastAsia" w:eastAsia="宋体"/>
          <w:sz w:val="24"/>
          <w:szCs w:val="24"/>
          <w:vertAlign w:val="baseline"/>
          <w:lang w:val="en-US" w:eastAsia="zh-CN"/>
        </w:rPr>
      </w:pPr>
    </w:p>
    <w:p>
      <w:pPr>
        <w:widowControl w:val="0"/>
        <w:numPr>
          <w:ilvl w:val="0"/>
          <w:numId w:val="0"/>
        </w:numPr>
        <w:tabs>
          <w:tab w:val="left" w:pos="2680"/>
        </w:tabs>
        <w:jc w:val="left"/>
        <w:rPr>
          <w:rFonts w:hint="eastAsia" w:eastAsia="宋体"/>
          <w:sz w:val="24"/>
          <w:szCs w:val="24"/>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eastAsia="zh-CN"/>
        </w:rPr>
        <w:t>满足《炼铁部智慧中心</w:t>
      </w:r>
      <w:r>
        <w:rPr>
          <w:rFonts w:hint="eastAsia"/>
          <w:sz w:val="24"/>
          <w:szCs w:val="24"/>
          <w:lang w:val="en-US" w:eastAsia="zh-CN"/>
        </w:rPr>
        <w:t>技术规格书</w:t>
      </w:r>
      <w:r>
        <w:rPr>
          <w:rFonts w:hint="eastAsia"/>
          <w:sz w:val="24"/>
          <w:szCs w:val="24"/>
          <w:lang w:eastAsia="zh-CN"/>
        </w:rPr>
        <w:t>》的要求</w:t>
      </w:r>
      <w:r>
        <w:rPr>
          <w:rFonts w:hint="eastAsia"/>
          <w:sz w:val="24"/>
          <w:szCs w:val="24"/>
        </w:rPr>
        <w:t>。</w:t>
      </w:r>
    </w:p>
    <w:p>
      <w:pPr>
        <w:tabs>
          <w:tab w:val="left" w:pos="2680"/>
        </w:tabs>
        <w:ind w:left="719" w:leftChars="228" w:hanging="240" w:hangingChars="100"/>
        <w:jc w:val="left"/>
        <w:rPr>
          <w:rFonts w:hint="eastAsia" w:ascii="宋体" w:hAnsi="宋体"/>
          <w:sz w:val="24"/>
          <w:szCs w:val="22"/>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ascii="宋体" w:hAnsi="宋体"/>
          <w:sz w:val="24"/>
          <w:szCs w:val="22"/>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75</w:t>
      </w:r>
      <w:r>
        <w:rPr>
          <w:rFonts w:hint="eastAsia" w:ascii="宋体" w:hAnsi="宋体"/>
          <w:b/>
          <w:color w:val="FF0000"/>
          <w:sz w:val="24"/>
          <w:szCs w:val="24"/>
        </w:rPr>
        <w:t>万元（大写：</w:t>
      </w:r>
      <w:r>
        <w:rPr>
          <w:rFonts w:hint="eastAsia" w:ascii="宋体" w:hAnsi="宋体"/>
          <w:b/>
          <w:color w:val="FF0000"/>
          <w:sz w:val="24"/>
          <w:szCs w:val="24"/>
          <w:lang w:val="en-US" w:eastAsia="zh-CN"/>
        </w:rPr>
        <w:t>柒拾伍</w:t>
      </w:r>
      <w:r>
        <w:rPr>
          <w:rFonts w:hint="eastAsia" w:ascii="宋体" w:hAnsi="宋体"/>
          <w:b/>
          <w:color w:val="FF0000"/>
          <w:sz w:val="24"/>
          <w:szCs w:val="24"/>
          <w:lang w:eastAsia="zh-CN"/>
        </w:rPr>
        <w:t>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numPr>
          <w:ilvl w:val="0"/>
          <w:numId w:val="0"/>
        </w:numPr>
        <w:spacing w:line="360" w:lineRule="auto"/>
        <w:rPr>
          <w:rFonts w:hint="eastAsia" w:ascii="宋体" w:hAnsi="宋体"/>
          <w:b/>
          <w:color w:val="FF0000"/>
          <w:sz w:val="24"/>
          <w:szCs w:val="24"/>
        </w:rPr>
      </w:pPr>
    </w:p>
    <w:p>
      <w:pPr>
        <w:rPr>
          <w:b/>
          <w:sz w:val="24"/>
          <w:szCs w:val="24"/>
        </w:rPr>
      </w:pPr>
    </w:p>
    <w:p>
      <w:pPr>
        <w:jc w:val="right"/>
        <w:rPr>
          <w:b/>
          <w:sz w:val="24"/>
          <w:szCs w:val="24"/>
        </w:rPr>
      </w:pPr>
    </w:p>
    <w:p>
      <w:pPr>
        <w:jc w:val="both"/>
        <w:rPr>
          <w:rFonts w:hint="eastAsia"/>
          <w:b/>
          <w:sz w:val="24"/>
          <w:szCs w:val="24"/>
        </w:rPr>
      </w:pPr>
    </w:p>
    <w:p>
      <w:pPr>
        <w:jc w:val="right"/>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芜湖新兴新材料产业园有限公司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5824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智慧中心报价明细表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9D77AC"/>
    <w:rsid w:val="01BA37EC"/>
    <w:rsid w:val="038D2F19"/>
    <w:rsid w:val="043C4162"/>
    <w:rsid w:val="04823B21"/>
    <w:rsid w:val="05325D34"/>
    <w:rsid w:val="053B5FB3"/>
    <w:rsid w:val="05C52E89"/>
    <w:rsid w:val="06CB7169"/>
    <w:rsid w:val="0831406E"/>
    <w:rsid w:val="08A96692"/>
    <w:rsid w:val="0AA80F02"/>
    <w:rsid w:val="0BFF25BD"/>
    <w:rsid w:val="0C3E3117"/>
    <w:rsid w:val="0CBC295F"/>
    <w:rsid w:val="0DF07D84"/>
    <w:rsid w:val="0E497616"/>
    <w:rsid w:val="0E842CB1"/>
    <w:rsid w:val="0EE35647"/>
    <w:rsid w:val="0F0803D8"/>
    <w:rsid w:val="0F347211"/>
    <w:rsid w:val="0FBE0ADD"/>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B1100C8"/>
    <w:rsid w:val="1C730BDE"/>
    <w:rsid w:val="1CCB1E53"/>
    <w:rsid w:val="1D2E11E1"/>
    <w:rsid w:val="1E343955"/>
    <w:rsid w:val="1E937D02"/>
    <w:rsid w:val="1F4242F7"/>
    <w:rsid w:val="1F802445"/>
    <w:rsid w:val="21133B37"/>
    <w:rsid w:val="21534F77"/>
    <w:rsid w:val="21A2160C"/>
    <w:rsid w:val="22B96773"/>
    <w:rsid w:val="22E00851"/>
    <w:rsid w:val="23D22DCD"/>
    <w:rsid w:val="25B129B0"/>
    <w:rsid w:val="260415FD"/>
    <w:rsid w:val="267D33D1"/>
    <w:rsid w:val="26F50CB1"/>
    <w:rsid w:val="278055FF"/>
    <w:rsid w:val="27B66F98"/>
    <w:rsid w:val="288D3DC5"/>
    <w:rsid w:val="28E2171B"/>
    <w:rsid w:val="29401D6D"/>
    <w:rsid w:val="2B9A196C"/>
    <w:rsid w:val="2BF40243"/>
    <w:rsid w:val="2C204052"/>
    <w:rsid w:val="2C4E01C4"/>
    <w:rsid w:val="2CF31D5E"/>
    <w:rsid w:val="2E3D1B0F"/>
    <w:rsid w:val="2E4345D8"/>
    <w:rsid w:val="2F641B1C"/>
    <w:rsid w:val="30011CF9"/>
    <w:rsid w:val="3036622A"/>
    <w:rsid w:val="306C0A5F"/>
    <w:rsid w:val="30CA3841"/>
    <w:rsid w:val="3130279D"/>
    <w:rsid w:val="323671AF"/>
    <w:rsid w:val="32E168C5"/>
    <w:rsid w:val="32FB69AE"/>
    <w:rsid w:val="33726396"/>
    <w:rsid w:val="34111352"/>
    <w:rsid w:val="35212328"/>
    <w:rsid w:val="35997E95"/>
    <w:rsid w:val="36A65EF8"/>
    <w:rsid w:val="373827F1"/>
    <w:rsid w:val="379345D1"/>
    <w:rsid w:val="37974BFF"/>
    <w:rsid w:val="37BE23C2"/>
    <w:rsid w:val="387F2F2C"/>
    <w:rsid w:val="390D54AD"/>
    <w:rsid w:val="39C63744"/>
    <w:rsid w:val="3A3F65BD"/>
    <w:rsid w:val="3A773720"/>
    <w:rsid w:val="3C456A69"/>
    <w:rsid w:val="3C487023"/>
    <w:rsid w:val="3C887586"/>
    <w:rsid w:val="3D160353"/>
    <w:rsid w:val="3D5A40AB"/>
    <w:rsid w:val="3DB441B2"/>
    <w:rsid w:val="3E2D47C8"/>
    <w:rsid w:val="3E371640"/>
    <w:rsid w:val="3EB93F1F"/>
    <w:rsid w:val="3F0B65A3"/>
    <w:rsid w:val="41394D83"/>
    <w:rsid w:val="41A706B0"/>
    <w:rsid w:val="422E1FDF"/>
    <w:rsid w:val="423C71D1"/>
    <w:rsid w:val="426213B7"/>
    <w:rsid w:val="42CE1EFE"/>
    <w:rsid w:val="4500284B"/>
    <w:rsid w:val="45407B03"/>
    <w:rsid w:val="455A1E29"/>
    <w:rsid w:val="45C004AA"/>
    <w:rsid w:val="47AD4330"/>
    <w:rsid w:val="47DF42C8"/>
    <w:rsid w:val="49280B38"/>
    <w:rsid w:val="49422559"/>
    <w:rsid w:val="4B635392"/>
    <w:rsid w:val="4BA21255"/>
    <w:rsid w:val="4C7F10C2"/>
    <w:rsid w:val="4DC66F68"/>
    <w:rsid w:val="51A458AF"/>
    <w:rsid w:val="52170707"/>
    <w:rsid w:val="527641F5"/>
    <w:rsid w:val="52EE0AE7"/>
    <w:rsid w:val="53700086"/>
    <w:rsid w:val="554C057B"/>
    <w:rsid w:val="55ED267D"/>
    <w:rsid w:val="566E6D8E"/>
    <w:rsid w:val="56FF0A43"/>
    <w:rsid w:val="574F3BF5"/>
    <w:rsid w:val="57C42D4D"/>
    <w:rsid w:val="57D705F2"/>
    <w:rsid w:val="58302E38"/>
    <w:rsid w:val="590E5697"/>
    <w:rsid w:val="59E41DF1"/>
    <w:rsid w:val="5B1D2529"/>
    <w:rsid w:val="5B35349E"/>
    <w:rsid w:val="5BA959B9"/>
    <w:rsid w:val="5C0E42AD"/>
    <w:rsid w:val="5D173705"/>
    <w:rsid w:val="5D1B4B8A"/>
    <w:rsid w:val="5E611270"/>
    <w:rsid w:val="5EB2026E"/>
    <w:rsid w:val="5EFF4754"/>
    <w:rsid w:val="5F2610B1"/>
    <w:rsid w:val="61033D16"/>
    <w:rsid w:val="617A1B91"/>
    <w:rsid w:val="622529C0"/>
    <w:rsid w:val="625B24D7"/>
    <w:rsid w:val="62CD795C"/>
    <w:rsid w:val="66EA0C9A"/>
    <w:rsid w:val="66FB3BC1"/>
    <w:rsid w:val="678F7868"/>
    <w:rsid w:val="68985C4A"/>
    <w:rsid w:val="695E0A51"/>
    <w:rsid w:val="6A930F4F"/>
    <w:rsid w:val="6AE713EB"/>
    <w:rsid w:val="6C7B13C4"/>
    <w:rsid w:val="6CA73029"/>
    <w:rsid w:val="6DAA3634"/>
    <w:rsid w:val="6E6E422F"/>
    <w:rsid w:val="6ED71557"/>
    <w:rsid w:val="6F4860A5"/>
    <w:rsid w:val="706A3FF6"/>
    <w:rsid w:val="70D03715"/>
    <w:rsid w:val="70E0155E"/>
    <w:rsid w:val="710B3669"/>
    <w:rsid w:val="711219DD"/>
    <w:rsid w:val="71826C8A"/>
    <w:rsid w:val="71F96DCA"/>
    <w:rsid w:val="727D5FFF"/>
    <w:rsid w:val="732D2693"/>
    <w:rsid w:val="7357254E"/>
    <w:rsid w:val="73611393"/>
    <w:rsid w:val="76206BC5"/>
    <w:rsid w:val="778A5616"/>
    <w:rsid w:val="780E1C86"/>
    <w:rsid w:val="790532F9"/>
    <w:rsid w:val="797A02ED"/>
    <w:rsid w:val="79B23223"/>
    <w:rsid w:val="79DE1204"/>
    <w:rsid w:val="7A6263B1"/>
    <w:rsid w:val="7ADF17B7"/>
    <w:rsid w:val="7B1D1FA3"/>
    <w:rsid w:val="7B386B42"/>
    <w:rsid w:val="7BAB42B4"/>
    <w:rsid w:val="7BBC102F"/>
    <w:rsid w:val="7BD509C2"/>
    <w:rsid w:val="7D2A47F3"/>
    <w:rsid w:val="7E00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2021-07-01T08:26:10Z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