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15</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8</w:t>
      </w:r>
      <w:r>
        <w:rPr>
          <w:rFonts w:hint="eastAsia" w:ascii="宋体" w:hAnsi="宋体"/>
          <w:color w:val="FF0000"/>
          <w:sz w:val="24"/>
          <w:szCs w:val="24"/>
          <w:u w:val="single"/>
        </w:rPr>
        <w:t>00</w:t>
      </w:r>
      <w:r>
        <w:rPr>
          <w:rFonts w:hint="eastAsia" w:ascii="宋体" w:hAnsi="宋体"/>
          <w:color w:val="FF0000"/>
          <w:sz w:val="24"/>
          <w:szCs w:val="24"/>
          <w:u w:val="single"/>
          <w:lang w:val="en-US" w:eastAsia="zh-CN"/>
        </w:rPr>
        <w:t>2KPJQYSBKRGZXM</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2"/>
          <w:szCs w:val="21"/>
          <w:u w:val="single"/>
        </w:rPr>
        <w:t>开坯机区域设备扩容改造项目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color w:val="2A2A2A"/>
          <w:sz w:val="24"/>
          <w:szCs w:val="24"/>
          <w:shd w:val="clear" w:color="auto" w:fill="FFFFFF"/>
          <w:lang w:val="en-US" w:eastAsia="zh-CN"/>
        </w:rPr>
        <w:t>石宇</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招标办：       </w:t>
      </w:r>
      <w:r>
        <w:rPr>
          <w:rFonts w:hint="eastAsia" w:ascii="宋体" w:hAnsi="宋体" w:cs="Times New Roman"/>
          <w:sz w:val="24"/>
          <w:szCs w:val="24"/>
          <w:lang w:val="en-US" w:eastAsia="zh-CN"/>
        </w:rPr>
        <w:t>石</w:t>
      </w:r>
      <w:r>
        <w:rPr>
          <w:rFonts w:hint="eastAsia" w:ascii="宋体" w:hAnsi="宋体" w:eastAsia="宋体" w:cs="Times New Roman"/>
          <w:sz w:val="24"/>
          <w:szCs w:val="24"/>
          <w:lang w:val="en-US" w:eastAsia="zh-CN"/>
        </w:rPr>
        <w:t xml:space="preserve">  工   1</w:t>
      </w:r>
      <w:r>
        <w:rPr>
          <w:rFonts w:hint="eastAsia" w:ascii="宋体" w:hAnsi="宋体" w:eastAsia="宋体" w:cs="Times New Roman"/>
          <w:kern w:val="2"/>
          <w:sz w:val="24"/>
          <w:szCs w:val="24"/>
          <w:lang w:val="en-US" w:eastAsia="zh-CN" w:bidi="ar-SA"/>
        </w:rPr>
        <w:t>5255329626</w:t>
      </w:r>
    </w:p>
    <w:p>
      <w:pPr>
        <w:ind w:firstLine="720" w:firstLineChars="300"/>
        <w:rPr>
          <w:rFonts w:hint="default" w:ascii="宋体" w:hAnsi="宋体" w:cs="Times New Roman"/>
          <w:sz w:val="24"/>
          <w:szCs w:val="24"/>
          <w:lang w:val="en-US" w:eastAsia="zh-CN"/>
        </w:rPr>
      </w:pPr>
      <w:r>
        <w:rPr>
          <w:rFonts w:hint="eastAsia" w:ascii="宋体" w:hAnsi="宋体" w:eastAsia="宋体" w:cs="Times New Roman"/>
          <w:sz w:val="24"/>
          <w:szCs w:val="24"/>
          <w:lang w:val="en-US" w:eastAsia="zh-CN"/>
        </w:rPr>
        <w:t xml:space="preserve">物资部：       </w:t>
      </w:r>
      <w:r>
        <w:rPr>
          <w:rFonts w:hint="eastAsia" w:ascii="宋体" w:hAnsi="宋体" w:cs="Times New Roman"/>
          <w:sz w:val="24"/>
          <w:szCs w:val="24"/>
          <w:lang w:val="en-US" w:eastAsia="zh-CN"/>
        </w:rPr>
        <w:t>邓  工</w:t>
      </w:r>
      <w:r>
        <w:rPr>
          <w:rFonts w:hint="eastAsia" w:ascii="宋体" w:hAnsi="宋体" w:eastAsia="宋体" w:cs="Times New Roman"/>
          <w:sz w:val="24"/>
          <w:szCs w:val="24"/>
          <w:lang w:val="en-US" w:eastAsia="zh-CN"/>
        </w:rPr>
        <w:t xml:space="preserve">   18</w:t>
      </w:r>
      <w:r>
        <w:rPr>
          <w:rFonts w:hint="eastAsia" w:ascii="宋体" w:hAnsi="宋体" w:cs="Times New Roman"/>
          <w:sz w:val="24"/>
          <w:szCs w:val="24"/>
          <w:lang w:val="en-US" w:eastAsia="zh-CN"/>
        </w:rPr>
        <w:t>155319860</w:t>
      </w:r>
    </w:p>
    <w:p>
      <w:pPr>
        <w:ind w:firstLine="720" w:firstLineChars="300"/>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轧钢</w:t>
      </w:r>
      <w:r>
        <w:rPr>
          <w:rFonts w:hint="eastAsia" w:ascii="宋体" w:hAnsi="宋体" w:eastAsia="宋体" w:cs="Times New Roman"/>
          <w:sz w:val="24"/>
          <w:szCs w:val="24"/>
          <w:lang w:val="en-US" w:eastAsia="zh-CN"/>
        </w:rPr>
        <w:t>部：       贺  工   15055301710</w:t>
      </w:r>
    </w:p>
    <w:p>
      <w:pPr>
        <w:ind w:firstLine="720" w:firstLineChars="3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工程部：       董  工   13285532112</w:t>
      </w:r>
    </w:p>
    <w:p>
      <w:pPr>
        <w:ind w:firstLine="720" w:firstLineChars="3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工程部：       朱  工   15131563263</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bCs/>
          <w:color w:val="FF0000"/>
          <w:sz w:val="24"/>
          <w:szCs w:val="24"/>
          <w:highlight w:val="none"/>
          <w:lang w:val="en-US" w:eastAsia="zh-CN"/>
        </w:rPr>
        <w:t>2</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8</w:t>
      </w:r>
      <w:r>
        <w:rPr>
          <w:rFonts w:ascii="宋体" w:hAnsi="宋体"/>
          <w:bCs/>
          <w:sz w:val="24"/>
          <w:szCs w:val="24"/>
        </w:rPr>
        <w:t>月</w:t>
      </w:r>
      <w:r>
        <w:rPr>
          <w:rFonts w:hint="eastAsia" w:ascii="宋体" w:hAnsi="宋体"/>
          <w:color w:val="FF0000"/>
          <w:sz w:val="24"/>
          <w:szCs w:val="24"/>
          <w:highlight w:val="none"/>
          <w:lang w:val="en-US" w:eastAsia="zh-CN"/>
        </w:rPr>
        <w:t>5</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贰拾</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8</w:t>
      </w:r>
      <w:r>
        <w:rPr>
          <w:rFonts w:hint="eastAsia" w:ascii="宋体" w:hAnsi="宋体"/>
          <w:bCs/>
          <w:color w:val="7030A0"/>
          <w:sz w:val="24"/>
          <w:szCs w:val="24"/>
        </w:rPr>
        <w:t>月</w:t>
      </w:r>
      <w:r>
        <w:rPr>
          <w:rFonts w:hint="eastAsia" w:ascii="宋体" w:hAnsi="宋体"/>
          <w:bCs/>
          <w:color w:val="7030A0"/>
          <w:sz w:val="24"/>
          <w:szCs w:val="24"/>
          <w:lang w:val="en-US" w:eastAsia="zh-CN"/>
        </w:rPr>
        <w:t>2</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szCs w:val="24"/>
          <w:lang w:val="en-US" w:eastAsia="zh-CN"/>
        </w:rPr>
        <w:t>设备合同建议</w:t>
      </w:r>
      <w:r>
        <w:rPr>
          <w:rFonts w:hint="eastAsia" w:ascii="宋体" w:hAnsi="宋体"/>
          <w:sz w:val="24"/>
          <w:szCs w:val="24"/>
        </w:rPr>
        <w:t>付款方式：</w:t>
      </w:r>
      <w:r>
        <w:rPr>
          <w:rFonts w:hint="eastAsia" w:ascii="宋体" w:hAnsi="宋体"/>
          <w:sz w:val="24"/>
          <w:szCs w:val="24"/>
          <w:lang w:val="en-US" w:eastAsia="zh-CN"/>
        </w:rPr>
        <w:t>安装调试完毕验收合格后付60%，正常使用3个月后付30%，质保10%一年无异议后付清</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numId w:val="0"/>
        </w:numPr>
        <w:jc w:val="left"/>
        <w:rPr>
          <w:rFonts w:hint="eastAsia"/>
        </w:rPr>
      </w:pPr>
      <w:r>
        <w:rPr>
          <w:rFonts w:hint="eastAsia"/>
          <w:b w:val="0"/>
          <w:bCs/>
          <w:color w:val="auto"/>
          <w:sz w:val="28"/>
          <w:szCs w:val="28"/>
          <w:lang w:val="en-US" w:eastAsia="zh-CN"/>
        </w:rPr>
        <w:t>1、</w:t>
      </w: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4"/>
          <w:u w:val="single"/>
        </w:rPr>
        <w:t>开坯机区域设备扩容改造项目</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numId w:val="0"/>
        </w:numPr>
        <w:ind w:leftChars="0"/>
        <w:rPr>
          <w:rFonts w:hint="eastAsia"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2、</w:t>
      </w:r>
      <w:r>
        <w:rPr>
          <w:rFonts w:hint="eastAsia" w:ascii="Times New Roman" w:hAnsi="Times New Roman" w:eastAsia="宋体" w:cs="Times New Roman"/>
          <w:bCs/>
          <w:kern w:val="2"/>
          <w:sz w:val="28"/>
          <w:szCs w:val="28"/>
          <w:lang w:val="en-US" w:eastAsia="zh-CN" w:bidi="ar-SA"/>
        </w:rPr>
        <w:t>供货单位负责设备的安装、调试和人员培训工作，并承担相关费用</w:t>
      </w:r>
      <w:r>
        <w:rPr>
          <w:rFonts w:hint="eastAsia" w:cs="Times New Roman"/>
          <w:bCs/>
          <w:kern w:val="2"/>
          <w:sz w:val="28"/>
          <w:szCs w:val="28"/>
          <w:lang w:val="en-US" w:eastAsia="zh-CN" w:bidi="ar-SA"/>
        </w:rPr>
        <w:t>；</w:t>
      </w:r>
      <w:bookmarkStart w:id="0" w:name="_GoBack"/>
      <w:bookmarkEnd w:id="0"/>
    </w:p>
    <w:p>
      <w:pPr>
        <w:pStyle w:val="2"/>
        <w:numPr>
          <w:numId w:val="0"/>
        </w:numPr>
        <w:ind w:leftChars="0"/>
        <w:rPr>
          <w:rFonts w:hint="default" w:ascii="Times New Roman" w:hAnsi="Times New Roman" w:eastAsia="宋体" w:cs="Times New Roman"/>
          <w:bCs/>
          <w:kern w:val="2"/>
          <w:sz w:val="28"/>
          <w:szCs w:val="28"/>
          <w:lang w:val="en-US" w:eastAsia="zh-CN" w:bidi="ar-SA"/>
        </w:rPr>
      </w:pPr>
      <w:r>
        <w:rPr>
          <w:rFonts w:hint="eastAsia" w:cs="Times New Roman"/>
          <w:bCs/>
          <w:kern w:val="2"/>
          <w:sz w:val="28"/>
          <w:szCs w:val="28"/>
          <w:lang w:val="en-US" w:eastAsia="zh-CN" w:bidi="ar-SA"/>
        </w:rPr>
        <w:t>3、</w:t>
      </w:r>
      <w:r>
        <w:rPr>
          <w:rFonts w:hint="eastAsia" w:ascii="Times New Roman" w:hAnsi="Times New Roman" w:eastAsia="宋体" w:cs="Times New Roman"/>
          <w:bCs/>
          <w:kern w:val="2"/>
          <w:sz w:val="28"/>
          <w:szCs w:val="28"/>
          <w:lang w:val="en-US" w:eastAsia="zh-CN" w:bidi="ar-SA"/>
        </w:rPr>
        <w:t>投标方需与我方技术 、生产等人员技术交流并且勘察现场后方可参与投标；</w:t>
      </w:r>
    </w:p>
    <w:p>
      <w:pPr>
        <w:numPr>
          <w:ilvl w:val="0"/>
          <w:numId w:val="0"/>
        </w:numPr>
        <w:jc w:val="left"/>
        <w:rPr>
          <w:rFonts w:hint="default"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4、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设备费、建安费等分开报价，评标以不含税总价评标.</w:t>
      </w:r>
    </w:p>
    <w:p/>
    <w:p>
      <w:pPr>
        <w:pStyle w:val="2"/>
      </w:pPr>
    </w:p>
    <w:p>
      <w:pPr>
        <w:rPr>
          <w:b/>
          <w:sz w:val="24"/>
          <w:szCs w:val="24"/>
        </w:rPr>
      </w:pPr>
    </w:p>
    <w:p>
      <w:pPr>
        <w:pStyle w:val="2"/>
        <w:rPr>
          <w:b/>
          <w:sz w:val="24"/>
          <w:szCs w:val="24"/>
        </w:rPr>
      </w:pPr>
    </w:p>
    <w:p>
      <w:pPr>
        <w:rPr>
          <w:b/>
          <w:sz w:val="24"/>
          <w:szCs w:val="24"/>
        </w:rPr>
      </w:pPr>
    </w:p>
    <w:p>
      <w:pPr>
        <w:pStyle w:val="2"/>
      </w:pPr>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eastAsia="仿宋_GB2312"/>
          <w:sz w:val="28"/>
          <w:szCs w:val="28"/>
          <w:u w:val="single"/>
          <w:lang w:val="en-US" w:eastAsia="zh-CN"/>
        </w:rPr>
        <w:t>15255329626@163.com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lang w:eastAsia="zh-CN"/>
        </w:rPr>
        <w:t>开坯机区域设备扩容改造项目</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823B21"/>
    <w:rsid w:val="05325D34"/>
    <w:rsid w:val="053B5FB3"/>
    <w:rsid w:val="059F148B"/>
    <w:rsid w:val="05C52E89"/>
    <w:rsid w:val="05D3240C"/>
    <w:rsid w:val="064913C8"/>
    <w:rsid w:val="06CB7169"/>
    <w:rsid w:val="071B4B9F"/>
    <w:rsid w:val="07301157"/>
    <w:rsid w:val="07AA2A94"/>
    <w:rsid w:val="0831406E"/>
    <w:rsid w:val="08703D2A"/>
    <w:rsid w:val="08A96692"/>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C3401BE"/>
    <w:rsid w:val="1CCB1E53"/>
    <w:rsid w:val="1D2E11E1"/>
    <w:rsid w:val="1D2E38CC"/>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7777116"/>
    <w:rsid w:val="47AD4330"/>
    <w:rsid w:val="48FD590D"/>
    <w:rsid w:val="49280B38"/>
    <w:rsid w:val="498E20D3"/>
    <w:rsid w:val="49F60A04"/>
    <w:rsid w:val="4AA9607A"/>
    <w:rsid w:val="4B1A4200"/>
    <w:rsid w:val="4B5A6867"/>
    <w:rsid w:val="4B635392"/>
    <w:rsid w:val="4BA21255"/>
    <w:rsid w:val="4BD72689"/>
    <w:rsid w:val="4C442BFE"/>
    <w:rsid w:val="4C7E3A40"/>
    <w:rsid w:val="4DC66F68"/>
    <w:rsid w:val="4F137349"/>
    <w:rsid w:val="4F561931"/>
    <w:rsid w:val="4F7E4A36"/>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352A07"/>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2</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2021-07-15T08:04:21Z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