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lang w:val="en-US" w:eastAsia="zh-CN"/>
        </w:rPr>
        <w:t>07</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23</w:t>
      </w:r>
      <w:r>
        <w:rPr>
          <w:rFonts w:hint="eastAsia"/>
          <w:color w:val="000000"/>
          <w:sz w:val="24"/>
          <w:szCs w:val="24"/>
          <w:highlight w:val="none"/>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WHXX20210</w:t>
      </w:r>
      <w:r>
        <w:rPr>
          <w:rFonts w:hint="eastAsia" w:ascii="宋体" w:hAnsi="宋体"/>
          <w:color w:val="FF0000"/>
          <w:sz w:val="24"/>
          <w:szCs w:val="24"/>
          <w:u w:val="single"/>
          <w:lang w:val="en-US" w:eastAsia="zh-CN"/>
        </w:rPr>
        <w:t>8</w:t>
      </w:r>
      <w:r>
        <w:rPr>
          <w:rFonts w:hint="eastAsia" w:ascii="宋体" w:hAnsi="宋体"/>
          <w:color w:val="FF0000"/>
          <w:sz w:val="24"/>
          <w:szCs w:val="24"/>
          <w:u w:val="single"/>
        </w:rPr>
        <w:t>0</w:t>
      </w:r>
      <w:r>
        <w:rPr>
          <w:rFonts w:hint="eastAsia" w:ascii="宋体" w:hAnsi="宋体"/>
          <w:color w:val="FF0000"/>
          <w:sz w:val="24"/>
          <w:szCs w:val="24"/>
          <w:u w:val="single"/>
          <w:lang w:val="en-US" w:eastAsia="zh-CN"/>
        </w:rPr>
        <w:t>002GBDCYZDLJZZGZ</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u w:val="none"/>
        </w:rPr>
        <w:t>钢包底吹氩自动连接装置改造</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何庆</w:t>
      </w:r>
      <w:r>
        <w:rPr>
          <w:rFonts w:hint="eastAsia"/>
          <w:color w:val="2A2A2A"/>
          <w:sz w:val="24"/>
          <w:szCs w:val="24"/>
          <w:shd w:val="clear" w:color="auto" w:fill="FFFFFF"/>
        </w:rPr>
        <w:t>邮箱。</w:t>
      </w:r>
    </w:p>
    <w:p>
      <w:pPr>
        <w:spacing w:line="240" w:lineRule="atLeast"/>
        <w:ind w:firstLine="480" w:firstLineChars="200"/>
        <w:rPr>
          <w:rFonts w:hint="eastAsia"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招标办：       </w:t>
      </w:r>
      <w:r>
        <w:rPr>
          <w:rFonts w:hint="eastAsia" w:ascii="宋体" w:hAnsi="宋体" w:cs="Times New Roman"/>
          <w:sz w:val="24"/>
          <w:szCs w:val="24"/>
          <w:highlight w:val="none"/>
          <w:lang w:val="en-US" w:eastAsia="zh-CN"/>
        </w:rPr>
        <w:t>何</w:t>
      </w:r>
      <w:r>
        <w:rPr>
          <w:rFonts w:hint="eastAsia" w:ascii="宋体" w:hAnsi="宋体" w:eastAsia="宋体" w:cs="Times New Roman"/>
          <w:sz w:val="24"/>
          <w:szCs w:val="24"/>
          <w:highlight w:val="none"/>
          <w:lang w:val="en-US" w:eastAsia="zh-CN"/>
        </w:rPr>
        <w:t xml:space="preserve">  工   1</w:t>
      </w:r>
      <w:r>
        <w:rPr>
          <w:rFonts w:hint="eastAsia" w:ascii="宋体" w:hAnsi="宋体" w:cs="Times New Roman"/>
          <w:kern w:val="2"/>
          <w:sz w:val="24"/>
          <w:szCs w:val="24"/>
          <w:highlight w:val="none"/>
          <w:lang w:val="en-US" w:eastAsia="zh-CN" w:bidi="ar-SA"/>
        </w:rPr>
        <w:t>8955389358</w:t>
      </w:r>
    </w:p>
    <w:p>
      <w:pPr>
        <w:ind w:firstLine="720" w:firstLineChars="300"/>
        <w:rPr>
          <w:rFonts w:hint="default"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物资部：       </w:t>
      </w:r>
      <w:r>
        <w:rPr>
          <w:rFonts w:hint="eastAsia" w:ascii="宋体" w:hAnsi="宋体" w:cs="Times New Roman"/>
          <w:sz w:val="24"/>
          <w:szCs w:val="24"/>
          <w:highlight w:val="none"/>
          <w:lang w:val="en-US" w:eastAsia="zh-CN"/>
        </w:rPr>
        <w:t>姜  工</w:t>
      </w:r>
      <w:r>
        <w:rPr>
          <w:rFonts w:hint="eastAsia" w:ascii="宋体" w:hAnsi="宋体" w:eastAsia="宋体" w:cs="Times New Roman"/>
          <w:sz w:val="24"/>
          <w:szCs w:val="24"/>
          <w:highlight w:val="none"/>
          <w:lang w:val="en-US" w:eastAsia="zh-CN"/>
        </w:rPr>
        <w:t xml:space="preserve">   1</w:t>
      </w:r>
      <w:r>
        <w:rPr>
          <w:rFonts w:hint="eastAsia" w:ascii="宋体" w:hAnsi="宋体" w:cs="Times New Roman"/>
          <w:sz w:val="24"/>
          <w:szCs w:val="24"/>
          <w:highlight w:val="none"/>
          <w:lang w:val="en-US" w:eastAsia="zh-CN"/>
        </w:rPr>
        <w:t xml:space="preserve">7681329559 </w:t>
      </w:r>
    </w:p>
    <w:p>
      <w:pPr>
        <w:ind w:firstLine="720" w:firstLineChars="300"/>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炼钢</w:t>
      </w:r>
      <w:r>
        <w:rPr>
          <w:rFonts w:hint="eastAsia" w:ascii="宋体" w:hAnsi="宋体" w:eastAsia="宋体" w:cs="Times New Roman"/>
          <w:sz w:val="24"/>
          <w:szCs w:val="24"/>
          <w:highlight w:val="none"/>
          <w:lang w:val="en-US" w:eastAsia="zh-CN"/>
        </w:rPr>
        <w:t xml:space="preserve">部：       </w:t>
      </w:r>
      <w:r>
        <w:rPr>
          <w:rFonts w:hint="eastAsia" w:ascii="宋体" w:hAnsi="宋体" w:cs="Times New Roman"/>
          <w:sz w:val="24"/>
          <w:szCs w:val="24"/>
          <w:highlight w:val="none"/>
          <w:lang w:val="en-US" w:eastAsia="zh-CN"/>
        </w:rPr>
        <w:t xml:space="preserve">夏  </w:t>
      </w:r>
      <w:r>
        <w:rPr>
          <w:rFonts w:hint="eastAsia" w:ascii="宋体" w:hAnsi="宋体" w:eastAsia="宋体" w:cs="Times New Roman"/>
          <w:sz w:val="24"/>
          <w:szCs w:val="24"/>
          <w:highlight w:val="none"/>
          <w:lang w:val="en-US" w:eastAsia="zh-CN"/>
        </w:rPr>
        <w:t xml:space="preserve">工  </w:t>
      </w:r>
      <w:r>
        <w:rPr>
          <w:rFonts w:hint="eastAsia" w:ascii="宋体" w:hAnsi="宋体" w:cs="Times New Roman"/>
          <w:sz w:val="24"/>
          <w:szCs w:val="24"/>
          <w:highlight w:val="none"/>
          <w:lang w:val="en-US" w:eastAsia="zh-CN"/>
        </w:rPr>
        <w:t xml:space="preserve"> </w:t>
      </w:r>
      <w:r>
        <w:rPr>
          <w:rFonts w:hint="eastAsia" w:ascii="宋体" w:hAnsi="宋体" w:eastAsia="宋体" w:cs="Times New Roman"/>
          <w:sz w:val="24"/>
          <w:szCs w:val="24"/>
          <w:highlight w:val="none"/>
          <w:lang w:val="en-US" w:eastAsia="zh-CN"/>
        </w:rPr>
        <w:t>1</w:t>
      </w:r>
      <w:r>
        <w:rPr>
          <w:rFonts w:hint="eastAsia" w:ascii="宋体" w:hAnsi="宋体" w:cs="Times New Roman"/>
          <w:sz w:val="24"/>
          <w:szCs w:val="24"/>
          <w:highlight w:val="none"/>
          <w:lang w:val="en-US" w:eastAsia="zh-CN"/>
        </w:rPr>
        <w:t xml:space="preserve">5357020131 </w:t>
      </w:r>
    </w:p>
    <w:p>
      <w:pPr>
        <w:pStyle w:val="2"/>
      </w:pPr>
    </w:p>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8</w:t>
      </w:r>
      <w:r>
        <w:rPr>
          <w:rFonts w:ascii="宋体" w:hAnsi="宋体"/>
          <w:bCs/>
          <w:sz w:val="24"/>
          <w:szCs w:val="24"/>
        </w:rPr>
        <w:t>月</w:t>
      </w:r>
      <w:r>
        <w:rPr>
          <w:rFonts w:hint="eastAsia" w:ascii="宋体" w:hAnsi="宋体"/>
          <w:bCs/>
          <w:color w:val="FF0000"/>
          <w:sz w:val="24"/>
          <w:szCs w:val="24"/>
          <w:highlight w:val="none"/>
          <w:lang w:val="en-US" w:eastAsia="zh-CN"/>
        </w:rPr>
        <w:t>9</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8</w:t>
      </w:r>
      <w:r>
        <w:rPr>
          <w:rFonts w:ascii="宋体" w:hAnsi="宋体"/>
          <w:bCs/>
          <w:sz w:val="24"/>
          <w:szCs w:val="24"/>
        </w:rPr>
        <w:t>月</w:t>
      </w:r>
      <w:r>
        <w:rPr>
          <w:rFonts w:hint="eastAsia" w:ascii="宋体" w:hAnsi="宋体"/>
          <w:color w:val="FF0000"/>
          <w:sz w:val="24"/>
          <w:szCs w:val="24"/>
          <w:highlight w:val="none"/>
          <w:lang w:val="en-US" w:eastAsia="zh-CN"/>
        </w:rPr>
        <w:t>12</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何 庆</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whheqing2009@163.com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pStyle w:val="2"/>
      </w:pPr>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柒</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sz w:val="24"/>
          <w:szCs w:val="24"/>
          <w:lang w:val="en-US" w:eastAsia="zh-CN"/>
        </w:rPr>
        <w:t>8</w:t>
      </w:r>
      <w:r>
        <w:rPr>
          <w:rFonts w:hint="eastAsia" w:ascii="宋体" w:hAnsi="宋体"/>
          <w:bCs/>
          <w:color w:val="7030A0"/>
          <w:sz w:val="24"/>
          <w:szCs w:val="24"/>
        </w:rPr>
        <w:t>月</w:t>
      </w:r>
      <w:r>
        <w:rPr>
          <w:rFonts w:hint="eastAsia" w:ascii="宋体" w:hAnsi="宋体"/>
          <w:bCs/>
          <w:color w:val="7030A0"/>
          <w:sz w:val="24"/>
          <w:szCs w:val="24"/>
          <w:lang w:val="en-US" w:eastAsia="zh-CN"/>
        </w:rPr>
        <w:t>9</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lang w:val="en-US" w:eastAsia="zh-CN"/>
        </w:rPr>
        <w:t>拟</w:t>
      </w:r>
      <w:r>
        <w:rPr>
          <w:rFonts w:hint="eastAsia" w:ascii="宋体" w:hAnsi="宋体"/>
          <w:sz w:val="24"/>
        </w:rPr>
        <w:t>付款方</w:t>
      </w:r>
      <w:r>
        <w:rPr>
          <w:rFonts w:hint="eastAsia" w:ascii="宋体" w:hAnsi="宋体"/>
          <w:sz w:val="24"/>
          <w:szCs w:val="24"/>
          <w:highlight w:val="none"/>
        </w:rPr>
        <w:t>式：</w:t>
      </w:r>
      <w:r>
        <w:rPr>
          <w:rFonts w:hint="eastAsia" w:ascii="宋体" w:hAnsi="宋体"/>
          <w:sz w:val="24"/>
          <w:szCs w:val="24"/>
          <w:highlight w:val="none"/>
          <w:lang w:val="en-US" w:eastAsia="zh-CN"/>
        </w:rPr>
        <w:t>货到齐付30%；安装调试完毕且验收合格30%，正常运行三个月30%，留10%一年质保</w:t>
      </w:r>
      <w:r>
        <w:rPr>
          <w:rFonts w:hint="eastAsia" w:ascii="宋体" w:hAnsi="宋体"/>
          <w:sz w:val="24"/>
          <w:szCs w:val="24"/>
          <w:highlight w:val="none"/>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highlight w:val="none"/>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rPr>
        <w:t>B类</w:t>
      </w:r>
      <w:r>
        <w:rPr>
          <w:rFonts w:hint="eastAsia" w:ascii="宋体" w:hAnsi="宋体"/>
          <w:sz w:val="24"/>
          <w:szCs w:val="24"/>
          <w:highlight w:val="none"/>
        </w:rPr>
        <w:t>物资进行评分。按分数从高到低顺序进行推荐中标候选人。其中价格：40分,质量：40分,资质、装备及工艺技术水平、业绩状况：10分,服务、工期及资金状况：10分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0"/>
        </w:numPr>
        <w:jc w:val="left"/>
        <w:rPr>
          <w:rFonts w:hint="eastAsia" w:eastAsia="宋体"/>
          <w:lang w:val="en-US" w:eastAsia="zh-CN"/>
        </w:rPr>
      </w:pPr>
      <w:r>
        <w:rPr>
          <w:rFonts w:hint="eastAsia"/>
          <w:b w:val="0"/>
          <w:bCs/>
          <w:color w:val="auto"/>
          <w:sz w:val="28"/>
          <w:szCs w:val="28"/>
          <w:lang w:val="en-US" w:eastAsia="zh-CN"/>
        </w:rPr>
        <w:t>1、</w:t>
      </w:r>
      <w:r>
        <w:rPr>
          <w:rFonts w:hint="eastAsia"/>
          <w:b w:val="0"/>
          <w:bCs/>
          <w:color w:val="auto"/>
          <w:sz w:val="28"/>
          <w:szCs w:val="28"/>
        </w:rPr>
        <w:t>本次招标项目</w:t>
      </w:r>
      <w:r>
        <w:rPr>
          <w:rFonts w:hint="eastAsia"/>
          <w:b w:val="0"/>
          <w:bCs/>
          <w:color w:val="auto"/>
          <w:sz w:val="28"/>
          <w:szCs w:val="28"/>
          <w:lang w:eastAsia="zh-CN"/>
        </w:rPr>
        <w:t>为</w:t>
      </w:r>
      <w:r>
        <w:rPr>
          <w:rFonts w:hint="eastAsia" w:ascii="仿宋_GB2312" w:hAnsi="仿宋_GB2312" w:eastAsia="仿宋_GB2312" w:cs="仿宋_GB2312"/>
          <w:b/>
          <w:bCs/>
          <w:color w:val="FF0000"/>
          <w:sz w:val="28"/>
          <w:szCs w:val="24"/>
          <w:u w:val="single"/>
          <w:lang w:eastAsia="zh-CN"/>
        </w:rPr>
        <w:t>钢包底吹氩自动连接装置改造一</w:t>
      </w:r>
      <w:r>
        <w:rPr>
          <w:rFonts w:hint="eastAsia" w:ascii="仿宋_GB2312" w:hAnsi="仿宋_GB2312" w:eastAsia="仿宋_GB2312" w:cs="仿宋_GB2312"/>
          <w:b/>
          <w:bCs/>
          <w:color w:val="FF0000"/>
          <w:sz w:val="28"/>
          <w:szCs w:val="24"/>
          <w:u w:val="single"/>
          <w:lang w:eastAsia="zh-CN"/>
        </w:rPr>
        <w:t>套</w:t>
      </w:r>
      <w:r>
        <w:rPr>
          <w:rFonts w:hint="eastAsia" w:ascii="仿宋_GB2312" w:hAnsi="仿宋_GB2312" w:eastAsia="仿宋_GB2312" w:cs="仿宋_GB2312"/>
          <w:b/>
          <w:bCs/>
          <w:color w:val="FF0000"/>
          <w:sz w:val="28"/>
          <w:szCs w:val="24"/>
          <w:u w:val="single"/>
          <w:lang w:val="en-US" w:eastAsia="zh-CN"/>
        </w:rPr>
        <w:t>。</w:t>
      </w:r>
      <w:r>
        <w:rPr>
          <w:rFonts w:hint="eastAsia"/>
          <w:bCs/>
          <w:sz w:val="28"/>
          <w:szCs w:val="28"/>
          <w:lang w:val="en-US" w:eastAsia="zh-CN"/>
        </w:rPr>
        <w:t>具体要求详见附件技术资料</w:t>
      </w:r>
      <w:r>
        <w:rPr>
          <w:rFonts w:hint="eastAsia"/>
          <w:bCs/>
          <w:sz w:val="28"/>
          <w:szCs w:val="28"/>
        </w:rPr>
        <w:t>；</w:t>
      </w:r>
    </w:p>
    <w:p>
      <w:pPr>
        <w:pStyle w:val="2"/>
        <w:numPr>
          <w:ilvl w:val="0"/>
          <w:numId w:val="0"/>
        </w:numPr>
        <w:ind w:leftChars="0"/>
        <w:rPr>
          <w:rFonts w:hint="eastAsia" w:ascii="Times New Roman" w:hAnsi="Times New Roman" w:eastAsia="宋体" w:cs="Times New Roman"/>
          <w:bCs/>
          <w:kern w:val="2"/>
          <w:sz w:val="28"/>
          <w:szCs w:val="28"/>
          <w:lang w:val="en-US" w:eastAsia="zh-CN" w:bidi="ar-SA"/>
        </w:rPr>
      </w:pPr>
      <w:r>
        <w:rPr>
          <w:rFonts w:hint="eastAsia" w:cs="Times New Roman"/>
          <w:bCs/>
          <w:kern w:val="2"/>
          <w:sz w:val="28"/>
          <w:szCs w:val="28"/>
          <w:lang w:val="en-US" w:eastAsia="zh-CN" w:bidi="ar-SA"/>
        </w:rPr>
        <w:t>2、</w:t>
      </w:r>
      <w:r>
        <w:rPr>
          <w:rFonts w:hint="eastAsia" w:ascii="Times New Roman" w:hAnsi="Times New Roman" w:eastAsia="宋体" w:cs="Times New Roman"/>
          <w:b w:val="0"/>
          <w:bCs/>
          <w:color w:val="auto"/>
          <w:kern w:val="2"/>
          <w:sz w:val="28"/>
          <w:szCs w:val="28"/>
          <w:lang w:val="en-US" w:eastAsia="zh-CN" w:bidi="ar-SA"/>
        </w:rPr>
        <w:t>报名厂家需提供三份以上同类产品业绩合同；</w:t>
      </w:r>
    </w:p>
    <w:p>
      <w:pPr>
        <w:pStyle w:val="2"/>
        <w:numPr>
          <w:ilvl w:val="0"/>
          <w:numId w:val="0"/>
        </w:numPr>
        <w:ind w:leftChars="0"/>
        <w:rPr>
          <w:rFonts w:hint="eastAsia" w:cs="Times New Roman"/>
          <w:bCs/>
          <w:kern w:val="2"/>
          <w:sz w:val="28"/>
          <w:szCs w:val="28"/>
          <w:lang w:val="en-US" w:eastAsia="zh-CN" w:bidi="ar-SA"/>
        </w:rPr>
      </w:pPr>
      <w:r>
        <w:rPr>
          <w:rFonts w:hint="eastAsia" w:cs="Times New Roman"/>
          <w:bCs/>
          <w:kern w:val="2"/>
          <w:sz w:val="28"/>
          <w:szCs w:val="28"/>
          <w:lang w:val="en-US" w:eastAsia="zh-CN" w:bidi="ar-SA"/>
        </w:rPr>
        <w:t>3、</w:t>
      </w:r>
      <w:r>
        <w:rPr>
          <w:rFonts w:hint="eastAsia" w:ascii="Times New Roman" w:hAnsi="Times New Roman" w:eastAsia="宋体" w:cs="Times New Roman"/>
          <w:bCs/>
          <w:kern w:val="2"/>
          <w:sz w:val="28"/>
          <w:szCs w:val="28"/>
          <w:lang w:val="en-US" w:eastAsia="zh-CN" w:bidi="ar-SA"/>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r>
        <w:rPr>
          <w:rFonts w:hint="eastAsia" w:cs="Times New Roman"/>
          <w:bCs/>
          <w:kern w:val="2"/>
          <w:sz w:val="28"/>
          <w:szCs w:val="28"/>
          <w:lang w:val="en-US" w:eastAsia="zh-CN" w:bidi="ar-SA"/>
        </w:rPr>
        <w:t>。</w:t>
      </w:r>
    </w:p>
    <w:p>
      <w:pPr>
        <w:rPr>
          <w:rFonts w:hint="default"/>
          <w:lang w:val="en-US" w:eastAsia="zh-CN"/>
        </w:rPr>
      </w:pPr>
      <w:r>
        <w:rPr>
          <w:rFonts w:hint="eastAsia" w:cs="Times New Roman"/>
          <w:bCs/>
          <w:kern w:val="2"/>
          <w:sz w:val="28"/>
          <w:szCs w:val="28"/>
          <w:lang w:val="en-US" w:eastAsia="zh-CN" w:bidi="ar-SA"/>
        </w:rPr>
        <w:t>4、</w:t>
      </w:r>
      <w:r>
        <w:rPr>
          <w:rFonts w:hint="eastAsia" w:ascii="Times New Roman" w:hAnsi="Times New Roman" w:eastAsia="宋体" w:cs="Times New Roman"/>
          <w:bCs/>
          <w:kern w:val="2"/>
          <w:sz w:val="28"/>
          <w:szCs w:val="28"/>
          <w:lang w:val="en-US" w:eastAsia="zh-CN" w:bidi="ar-SA"/>
        </w:rPr>
        <w:t>投标方需要来我公司实地勘察现场情况并与我方技术、生产进行技术交流后方可参与投标</w:t>
      </w:r>
      <w:r>
        <w:rPr>
          <w:rFonts w:hint="eastAsia" w:cs="Times New Roman"/>
          <w:bCs/>
          <w:kern w:val="2"/>
          <w:sz w:val="28"/>
          <w:szCs w:val="28"/>
          <w:lang w:val="en-US" w:eastAsia="zh-CN" w:bidi="ar-SA"/>
        </w:rPr>
        <w:t>。</w:t>
      </w:r>
    </w:p>
    <w:p>
      <w:pPr>
        <w:numPr>
          <w:ilvl w:val="0"/>
          <w:numId w:val="0"/>
        </w:numPr>
        <w:jc w:val="left"/>
        <w:rPr>
          <w:rFonts w:hint="default" w:ascii="Times New Roman" w:hAnsi="Times New Roman" w:eastAsia="宋体" w:cs="Times New Roman"/>
          <w:bCs/>
          <w:kern w:val="2"/>
          <w:sz w:val="28"/>
          <w:szCs w:val="28"/>
          <w:lang w:val="en-US" w:eastAsia="zh-CN" w:bidi="ar-SA"/>
        </w:rPr>
      </w:pPr>
    </w:p>
    <w:p/>
    <w:p>
      <w:pPr>
        <w:pStyle w:val="2"/>
      </w:pPr>
    </w:p>
    <w:p>
      <w:pPr>
        <w:rPr>
          <w:b/>
          <w:sz w:val="24"/>
          <w:szCs w:val="24"/>
        </w:rPr>
      </w:pPr>
    </w:p>
    <w:p>
      <w:pPr>
        <w:pStyle w:val="2"/>
      </w:pPr>
    </w:p>
    <w:p/>
    <w:p>
      <w:pPr>
        <w:pStyle w:val="2"/>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p>
    <w:p>
      <w:pPr>
        <w:tabs>
          <w:tab w:val="left" w:pos="420"/>
          <w:tab w:val="left" w:pos="630"/>
        </w:tabs>
        <w:spacing w:line="300" w:lineRule="auto"/>
        <w:ind w:firstLine="105" w:firstLineChars="50"/>
        <w:jc w:val="center"/>
        <w:rPr>
          <w:rFonts w:ascii="宋体" w:hAnsi="宋体" w:cs="宋体"/>
          <w:b/>
          <w:bCs/>
          <w:sz w:val="28"/>
          <w:szCs w:val="28"/>
          <w:highlight w:val="yellow"/>
        </w:rPr>
      </w:pPr>
      <w:r>
        <w:rPr>
          <w:b/>
        </w:rPr>
        <w:pict>
          <v:shape id="文本框 2" o:spid="_x0000_s1033" o:spt="202" type="#_x0000_t202" style="position:absolute;left:0pt;margin-left:0pt;margin-top:-2.55pt;height:70.2pt;width:81pt;z-index:251658240;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hint="eastAsia"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0.1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sz w:val="24"/>
          <w:szCs w:val="24"/>
          <w:lang w:val="en-US" w:eastAsia="zh-CN"/>
        </w:rPr>
        <w:t>whheqing2009@163.com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bookmarkStart w:id="0" w:name="_GoBack"/>
      <w:bookmarkEnd w:id="0"/>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none"/>
        </w:rPr>
        <w:t>钢包底吹氩自动连接装置改造</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23C465E"/>
    <w:rsid w:val="038D2F19"/>
    <w:rsid w:val="043C4162"/>
    <w:rsid w:val="044A5D74"/>
    <w:rsid w:val="04823B21"/>
    <w:rsid w:val="05325D34"/>
    <w:rsid w:val="053B5FB3"/>
    <w:rsid w:val="059F148B"/>
    <w:rsid w:val="05C52E89"/>
    <w:rsid w:val="05D3240C"/>
    <w:rsid w:val="064913C8"/>
    <w:rsid w:val="06CB7169"/>
    <w:rsid w:val="071B4B9F"/>
    <w:rsid w:val="07301157"/>
    <w:rsid w:val="07AA2A94"/>
    <w:rsid w:val="080D17C9"/>
    <w:rsid w:val="0831406E"/>
    <w:rsid w:val="08703D2A"/>
    <w:rsid w:val="08A96692"/>
    <w:rsid w:val="094A267B"/>
    <w:rsid w:val="0A205F87"/>
    <w:rsid w:val="0B6D4325"/>
    <w:rsid w:val="0B8301A2"/>
    <w:rsid w:val="0BFF25BD"/>
    <w:rsid w:val="0C8F7570"/>
    <w:rsid w:val="0CBC295F"/>
    <w:rsid w:val="0DF07D84"/>
    <w:rsid w:val="0E497616"/>
    <w:rsid w:val="0E842CB1"/>
    <w:rsid w:val="0F0803D8"/>
    <w:rsid w:val="0F1B3D92"/>
    <w:rsid w:val="0F347211"/>
    <w:rsid w:val="10CA64E1"/>
    <w:rsid w:val="110928F7"/>
    <w:rsid w:val="11654D47"/>
    <w:rsid w:val="117D51E0"/>
    <w:rsid w:val="130F2487"/>
    <w:rsid w:val="133B7EFB"/>
    <w:rsid w:val="135C10D5"/>
    <w:rsid w:val="139F3DA1"/>
    <w:rsid w:val="13D576D7"/>
    <w:rsid w:val="16541AFE"/>
    <w:rsid w:val="1694444C"/>
    <w:rsid w:val="16E57C5D"/>
    <w:rsid w:val="170776F3"/>
    <w:rsid w:val="17F97F08"/>
    <w:rsid w:val="18B3618F"/>
    <w:rsid w:val="18ED4DB4"/>
    <w:rsid w:val="19A61650"/>
    <w:rsid w:val="19B16948"/>
    <w:rsid w:val="1A83556C"/>
    <w:rsid w:val="1A8A6D05"/>
    <w:rsid w:val="1AB031CE"/>
    <w:rsid w:val="1B3517B1"/>
    <w:rsid w:val="1B445131"/>
    <w:rsid w:val="1C3401BE"/>
    <w:rsid w:val="1CCB1E53"/>
    <w:rsid w:val="1D2E11E1"/>
    <w:rsid w:val="1D2E38CC"/>
    <w:rsid w:val="1D6C7A82"/>
    <w:rsid w:val="1D987E37"/>
    <w:rsid w:val="1D9E4429"/>
    <w:rsid w:val="1DDF4184"/>
    <w:rsid w:val="1E4E07CF"/>
    <w:rsid w:val="1E937D02"/>
    <w:rsid w:val="1EF12D6D"/>
    <w:rsid w:val="1F296AB3"/>
    <w:rsid w:val="1F4242F7"/>
    <w:rsid w:val="1F574444"/>
    <w:rsid w:val="1F802445"/>
    <w:rsid w:val="1F9C7C18"/>
    <w:rsid w:val="20C52302"/>
    <w:rsid w:val="20F60CC8"/>
    <w:rsid w:val="21133B37"/>
    <w:rsid w:val="21534F77"/>
    <w:rsid w:val="21A2160C"/>
    <w:rsid w:val="22594BD8"/>
    <w:rsid w:val="22AE5906"/>
    <w:rsid w:val="22B96773"/>
    <w:rsid w:val="22D03FA8"/>
    <w:rsid w:val="22E00851"/>
    <w:rsid w:val="232232D0"/>
    <w:rsid w:val="23D22DCD"/>
    <w:rsid w:val="24DC19A5"/>
    <w:rsid w:val="25225826"/>
    <w:rsid w:val="25656E3E"/>
    <w:rsid w:val="25B129B0"/>
    <w:rsid w:val="25D875A1"/>
    <w:rsid w:val="26A94FB1"/>
    <w:rsid w:val="26DF571A"/>
    <w:rsid w:val="26F50CB1"/>
    <w:rsid w:val="278055FF"/>
    <w:rsid w:val="279E0D10"/>
    <w:rsid w:val="288D3DC5"/>
    <w:rsid w:val="28E2171B"/>
    <w:rsid w:val="290A0094"/>
    <w:rsid w:val="29401D6D"/>
    <w:rsid w:val="2A617E74"/>
    <w:rsid w:val="2AB61642"/>
    <w:rsid w:val="2BF40243"/>
    <w:rsid w:val="2C204052"/>
    <w:rsid w:val="2C2B5329"/>
    <w:rsid w:val="2C4E01C4"/>
    <w:rsid w:val="2CF31D5E"/>
    <w:rsid w:val="2D2A1456"/>
    <w:rsid w:val="2E3D1B0F"/>
    <w:rsid w:val="2E8C696D"/>
    <w:rsid w:val="2EB064E5"/>
    <w:rsid w:val="2EB97BA5"/>
    <w:rsid w:val="2FAD763E"/>
    <w:rsid w:val="2FDE3299"/>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474685"/>
    <w:rsid w:val="3D5A40AB"/>
    <w:rsid w:val="3DB441B2"/>
    <w:rsid w:val="3DCF2C6A"/>
    <w:rsid w:val="3DDE1672"/>
    <w:rsid w:val="3E371640"/>
    <w:rsid w:val="3EB93F1F"/>
    <w:rsid w:val="3EE64E7D"/>
    <w:rsid w:val="3F0B65A3"/>
    <w:rsid w:val="405360D1"/>
    <w:rsid w:val="40D5014F"/>
    <w:rsid w:val="41394D83"/>
    <w:rsid w:val="414F5DD2"/>
    <w:rsid w:val="41A706B0"/>
    <w:rsid w:val="422E1FDF"/>
    <w:rsid w:val="423C71D1"/>
    <w:rsid w:val="426213B7"/>
    <w:rsid w:val="42A07CF5"/>
    <w:rsid w:val="42CE1EFE"/>
    <w:rsid w:val="4500284B"/>
    <w:rsid w:val="45407B03"/>
    <w:rsid w:val="45544CF4"/>
    <w:rsid w:val="45610AE1"/>
    <w:rsid w:val="459A03DF"/>
    <w:rsid w:val="45C004AA"/>
    <w:rsid w:val="46772381"/>
    <w:rsid w:val="469B0BE6"/>
    <w:rsid w:val="47777116"/>
    <w:rsid w:val="47AD4330"/>
    <w:rsid w:val="48FD590D"/>
    <w:rsid w:val="49280B38"/>
    <w:rsid w:val="49363CCE"/>
    <w:rsid w:val="498E20D3"/>
    <w:rsid w:val="49F60A04"/>
    <w:rsid w:val="4AA9607A"/>
    <w:rsid w:val="4B1A4200"/>
    <w:rsid w:val="4B5A6867"/>
    <w:rsid w:val="4B635392"/>
    <w:rsid w:val="4BA21255"/>
    <w:rsid w:val="4BD72689"/>
    <w:rsid w:val="4C442BFE"/>
    <w:rsid w:val="4C7E3A40"/>
    <w:rsid w:val="4DC66F68"/>
    <w:rsid w:val="4F137349"/>
    <w:rsid w:val="4F561931"/>
    <w:rsid w:val="4F631AB3"/>
    <w:rsid w:val="4F7E4A36"/>
    <w:rsid w:val="50C93520"/>
    <w:rsid w:val="51A458AF"/>
    <w:rsid w:val="51C400D5"/>
    <w:rsid w:val="522A6D6D"/>
    <w:rsid w:val="52EE0AE7"/>
    <w:rsid w:val="530356AC"/>
    <w:rsid w:val="536C262F"/>
    <w:rsid w:val="536D4073"/>
    <w:rsid w:val="53B74312"/>
    <w:rsid w:val="53F66457"/>
    <w:rsid w:val="54067FE7"/>
    <w:rsid w:val="542178DB"/>
    <w:rsid w:val="55324CB0"/>
    <w:rsid w:val="554C057B"/>
    <w:rsid w:val="566E6D8E"/>
    <w:rsid w:val="56FF0A43"/>
    <w:rsid w:val="574959B7"/>
    <w:rsid w:val="576F10FF"/>
    <w:rsid w:val="57CF3FFD"/>
    <w:rsid w:val="57D705F2"/>
    <w:rsid w:val="58AA3343"/>
    <w:rsid w:val="58C12FEF"/>
    <w:rsid w:val="5963137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0C36659"/>
    <w:rsid w:val="61033D16"/>
    <w:rsid w:val="625B24D7"/>
    <w:rsid w:val="62CD795C"/>
    <w:rsid w:val="63C05288"/>
    <w:rsid w:val="641568F6"/>
    <w:rsid w:val="643411BC"/>
    <w:rsid w:val="65015172"/>
    <w:rsid w:val="65FA652E"/>
    <w:rsid w:val="660961E2"/>
    <w:rsid w:val="66117F2E"/>
    <w:rsid w:val="663165C5"/>
    <w:rsid w:val="66B05F44"/>
    <w:rsid w:val="66EA0C9A"/>
    <w:rsid w:val="66FB3BC1"/>
    <w:rsid w:val="66FD3A6B"/>
    <w:rsid w:val="678F7868"/>
    <w:rsid w:val="67D90E17"/>
    <w:rsid w:val="68985C4A"/>
    <w:rsid w:val="692E7673"/>
    <w:rsid w:val="695E0A51"/>
    <w:rsid w:val="6ACB7330"/>
    <w:rsid w:val="6AE713EB"/>
    <w:rsid w:val="6B912AE5"/>
    <w:rsid w:val="6BB603AF"/>
    <w:rsid w:val="6BDE4C50"/>
    <w:rsid w:val="6C7B13C4"/>
    <w:rsid w:val="6CA73029"/>
    <w:rsid w:val="6CA824D7"/>
    <w:rsid w:val="6CB6289B"/>
    <w:rsid w:val="6CE30730"/>
    <w:rsid w:val="6CEA3DC2"/>
    <w:rsid w:val="6D8C6A01"/>
    <w:rsid w:val="6DB01147"/>
    <w:rsid w:val="6E4F66B0"/>
    <w:rsid w:val="6ED71557"/>
    <w:rsid w:val="6F654899"/>
    <w:rsid w:val="70011282"/>
    <w:rsid w:val="706A3FF6"/>
    <w:rsid w:val="70D03715"/>
    <w:rsid w:val="70E0155E"/>
    <w:rsid w:val="711219DD"/>
    <w:rsid w:val="71625408"/>
    <w:rsid w:val="71960692"/>
    <w:rsid w:val="71F96DCA"/>
    <w:rsid w:val="732D2693"/>
    <w:rsid w:val="73352A07"/>
    <w:rsid w:val="7357254E"/>
    <w:rsid w:val="73611393"/>
    <w:rsid w:val="74CE4607"/>
    <w:rsid w:val="76206BC5"/>
    <w:rsid w:val="76C62A7F"/>
    <w:rsid w:val="778A5616"/>
    <w:rsid w:val="780E1C86"/>
    <w:rsid w:val="786E257E"/>
    <w:rsid w:val="797A02ED"/>
    <w:rsid w:val="79B23223"/>
    <w:rsid w:val="79B34FEE"/>
    <w:rsid w:val="79DE1204"/>
    <w:rsid w:val="79EB712A"/>
    <w:rsid w:val="7A6263B1"/>
    <w:rsid w:val="7AA131DC"/>
    <w:rsid w:val="7ADF17B7"/>
    <w:rsid w:val="7B386B42"/>
    <w:rsid w:val="7B3C4BEE"/>
    <w:rsid w:val="7BBC102F"/>
    <w:rsid w:val="7BD509C2"/>
    <w:rsid w:val="7D2A47F3"/>
    <w:rsid w:val="7D9A291D"/>
    <w:rsid w:val="7DF51705"/>
    <w:rsid w:val="7E494A78"/>
    <w:rsid w:val="7EB2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15</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2021-07-23T06:29:47Z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