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lang w:val="en-US" w:eastAsia="zh-CN"/>
        </w:rPr>
        <w:t>08</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06</w:t>
      </w:r>
      <w:r>
        <w:rPr>
          <w:rFonts w:hint="eastAsia"/>
          <w:color w:val="000000"/>
          <w:sz w:val="24"/>
          <w:szCs w:val="24"/>
          <w:highlight w:val="none"/>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WHXX20210</w:t>
      </w:r>
      <w:r>
        <w:rPr>
          <w:rFonts w:hint="eastAsia" w:ascii="宋体" w:hAnsi="宋体"/>
          <w:color w:val="FF0000"/>
          <w:sz w:val="24"/>
          <w:szCs w:val="24"/>
          <w:u w:val="single"/>
          <w:lang w:val="en-US" w:eastAsia="zh-CN"/>
        </w:rPr>
        <w:t>8</w:t>
      </w:r>
      <w:r>
        <w:rPr>
          <w:rFonts w:hint="eastAsia" w:ascii="宋体" w:hAnsi="宋体"/>
          <w:color w:val="FF0000"/>
          <w:sz w:val="24"/>
          <w:szCs w:val="24"/>
          <w:u w:val="single"/>
        </w:rPr>
        <w:t>0</w:t>
      </w:r>
      <w:r>
        <w:rPr>
          <w:rFonts w:hint="eastAsia" w:ascii="宋体" w:hAnsi="宋体"/>
          <w:color w:val="FF0000"/>
          <w:sz w:val="24"/>
          <w:szCs w:val="24"/>
          <w:u w:val="single"/>
          <w:lang w:val="en-US" w:eastAsia="zh-CN"/>
        </w:rPr>
        <w:t>12DGJZJ</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u w:val="none"/>
        </w:rPr>
        <w:t>多辊矫直机设备</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spacing w:line="240" w:lineRule="atLeast"/>
        <w:ind w:firstLine="480" w:firstLineChars="200"/>
        <w:rPr>
          <w:rFonts w:hint="eastAsia" w:ascii="宋体" w:hAnsi="宋体"/>
          <w:sz w:val="24"/>
          <w:szCs w:val="24"/>
        </w:rPr>
      </w:pP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招标办：       </w:t>
      </w:r>
      <w:r>
        <w:rPr>
          <w:rFonts w:hint="eastAsia" w:ascii="宋体" w:hAnsi="宋体" w:cs="Times New Roman"/>
          <w:sz w:val="24"/>
          <w:szCs w:val="24"/>
          <w:highlight w:val="none"/>
          <w:lang w:val="en-US" w:eastAsia="zh-CN"/>
        </w:rPr>
        <w:t>石</w:t>
      </w:r>
      <w:r>
        <w:rPr>
          <w:rFonts w:hint="eastAsia" w:ascii="宋体" w:hAnsi="宋体" w:eastAsia="宋体" w:cs="Times New Roman"/>
          <w:sz w:val="24"/>
          <w:szCs w:val="24"/>
          <w:highlight w:val="none"/>
          <w:lang w:val="en-US" w:eastAsia="zh-CN"/>
        </w:rPr>
        <w:t xml:space="preserve">  工   1</w:t>
      </w:r>
      <w:r>
        <w:rPr>
          <w:rFonts w:hint="eastAsia" w:ascii="宋体" w:hAnsi="宋体" w:eastAsia="宋体" w:cs="Times New Roman"/>
          <w:kern w:val="2"/>
          <w:sz w:val="24"/>
          <w:szCs w:val="24"/>
          <w:highlight w:val="none"/>
          <w:lang w:val="en-US" w:eastAsia="zh-CN" w:bidi="ar-SA"/>
        </w:rPr>
        <w:t>5255329626</w:t>
      </w:r>
    </w:p>
    <w:p>
      <w:pPr>
        <w:ind w:firstLine="720" w:firstLineChars="300"/>
        <w:rPr>
          <w:rFonts w:hint="default"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物资部：       </w:t>
      </w:r>
      <w:r>
        <w:rPr>
          <w:rFonts w:hint="eastAsia" w:ascii="宋体" w:hAnsi="宋体" w:cs="Times New Roman"/>
          <w:sz w:val="24"/>
          <w:szCs w:val="24"/>
          <w:highlight w:val="none"/>
          <w:lang w:val="en-US" w:eastAsia="zh-CN"/>
        </w:rPr>
        <w:t>邓  工</w:t>
      </w:r>
      <w:r>
        <w:rPr>
          <w:rFonts w:hint="eastAsia" w:ascii="宋体" w:hAnsi="宋体" w:eastAsia="宋体" w:cs="Times New Roman"/>
          <w:sz w:val="24"/>
          <w:szCs w:val="24"/>
          <w:highlight w:val="none"/>
          <w:lang w:val="en-US" w:eastAsia="zh-CN"/>
        </w:rPr>
        <w:t xml:space="preserve">   18155319860</w:t>
      </w:r>
      <w:r>
        <w:rPr>
          <w:rFonts w:hint="eastAsia" w:ascii="宋体" w:hAnsi="宋体" w:cs="Times New Roman"/>
          <w:sz w:val="24"/>
          <w:szCs w:val="24"/>
          <w:highlight w:val="none"/>
          <w:lang w:val="en-US" w:eastAsia="zh-CN"/>
        </w:rPr>
        <w:t xml:space="preserve">  </w:t>
      </w:r>
    </w:p>
    <w:p>
      <w:pPr>
        <w:ind w:firstLine="720" w:firstLineChars="300"/>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轧钢</w:t>
      </w:r>
      <w:r>
        <w:rPr>
          <w:rFonts w:hint="eastAsia" w:ascii="宋体" w:hAnsi="宋体" w:eastAsia="宋体" w:cs="Times New Roman"/>
          <w:sz w:val="24"/>
          <w:szCs w:val="24"/>
          <w:highlight w:val="none"/>
          <w:lang w:val="en-US" w:eastAsia="zh-CN"/>
        </w:rPr>
        <w:t xml:space="preserve">部：       </w:t>
      </w:r>
      <w:r>
        <w:rPr>
          <w:rFonts w:hint="eastAsia" w:ascii="宋体" w:hAnsi="宋体" w:cs="Times New Roman"/>
          <w:sz w:val="24"/>
          <w:szCs w:val="24"/>
          <w:highlight w:val="none"/>
          <w:lang w:val="en-US" w:eastAsia="zh-CN"/>
        </w:rPr>
        <w:t>陈  工   13855378511</w:t>
      </w:r>
    </w:p>
    <w:p>
      <w:pPr>
        <w:pStyle w:val="2"/>
        <w:rPr>
          <w:rFonts w:hint="default"/>
          <w:highlight w:val="none"/>
          <w:lang w:val="en-US" w:eastAsia="zh-CN"/>
        </w:rPr>
      </w:pPr>
      <w:r>
        <w:rPr>
          <w:rFonts w:hint="eastAsia" w:ascii="宋体" w:hAnsi="宋体" w:cs="Times New Roman"/>
          <w:sz w:val="24"/>
          <w:szCs w:val="24"/>
          <w:highlight w:val="none"/>
          <w:lang w:val="en-US" w:eastAsia="zh-CN"/>
        </w:rPr>
        <w:t xml:space="preserve">      工程管理部：   葛  工   17605531820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highlight w:val="none"/>
        </w:rPr>
        <w:t>2021</w:t>
      </w:r>
      <w:r>
        <w:rPr>
          <w:rFonts w:ascii="宋体" w:hAnsi="宋体"/>
          <w:bCs/>
          <w:sz w:val="24"/>
          <w:szCs w:val="24"/>
          <w:highlight w:val="none"/>
        </w:rPr>
        <w:t>年</w:t>
      </w:r>
      <w:r>
        <w:rPr>
          <w:rFonts w:hint="eastAsia" w:ascii="宋体" w:hAnsi="宋体"/>
          <w:sz w:val="24"/>
          <w:szCs w:val="24"/>
          <w:highlight w:val="none"/>
          <w:lang w:val="en-US" w:eastAsia="zh-CN"/>
        </w:rPr>
        <w:t>8</w:t>
      </w:r>
      <w:r>
        <w:rPr>
          <w:rFonts w:ascii="宋体" w:hAnsi="宋体"/>
          <w:bCs/>
          <w:sz w:val="24"/>
          <w:szCs w:val="24"/>
          <w:highlight w:val="none"/>
        </w:rPr>
        <w:t>月</w:t>
      </w:r>
      <w:r>
        <w:rPr>
          <w:rFonts w:hint="eastAsia" w:ascii="宋体" w:hAnsi="宋体"/>
          <w:bCs/>
          <w:color w:val="FF0000"/>
          <w:sz w:val="24"/>
          <w:szCs w:val="24"/>
          <w:highlight w:val="none"/>
          <w:lang w:val="en-US" w:eastAsia="zh-CN"/>
        </w:rPr>
        <w:t>23</w:t>
      </w:r>
      <w:r>
        <w:rPr>
          <w:rFonts w:ascii="宋体" w:hAnsi="宋体"/>
          <w:bCs/>
          <w:sz w:val="24"/>
          <w:szCs w:val="24"/>
          <w:highlight w:val="none"/>
        </w:rPr>
        <w:t>日</w:t>
      </w:r>
      <w:r>
        <w:rPr>
          <w:rFonts w:hint="eastAsia" w:ascii="宋体" w:hAnsi="宋体"/>
          <w:bCs/>
          <w:sz w:val="24"/>
          <w:szCs w:val="24"/>
          <w:highlight w:val="none"/>
        </w:rPr>
        <w:t>16:00；逾期</w:t>
      </w:r>
      <w:r>
        <w:rPr>
          <w:rFonts w:hint="eastAsia" w:ascii="宋体" w:hAnsi="宋体"/>
          <w:bCs/>
          <w:sz w:val="24"/>
          <w:szCs w:val="24"/>
        </w:rPr>
        <w:t>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w:t>
      </w:r>
      <w:r>
        <w:rPr>
          <w:rFonts w:hint="eastAsia" w:ascii="宋体" w:hAnsi="宋体"/>
          <w:bCs/>
          <w:sz w:val="24"/>
          <w:szCs w:val="24"/>
          <w:highlight w:val="none"/>
        </w:rPr>
        <w:t>于</w:t>
      </w:r>
      <w:r>
        <w:rPr>
          <w:rFonts w:hint="eastAsia" w:ascii="宋体" w:hAnsi="宋体"/>
          <w:sz w:val="24"/>
          <w:szCs w:val="24"/>
          <w:highlight w:val="none"/>
        </w:rPr>
        <w:t>2021</w:t>
      </w:r>
      <w:r>
        <w:rPr>
          <w:rFonts w:ascii="宋体" w:hAnsi="宋体"/>
          <w:bCs/>
          <w:sz w:val="24"/>
          <w:szCs w:val="24"/>
          <w:highlight w:val="none"/>
        </w:rPr>
        <w:t>年</w:t>
      </w:r>
      <w:r>
        <w:rPr>
          <w:rFonts w:hint="eastAsia" w:ascii="宋体" w:hAnsi="宋体"/>
          <w:sz w:val="24"/>
          <w:szCs w:val="24"/>
          <w:highlight w:val="none"/>
          <w:lang w:val="en-US" w:eastAsia="zh-CN"/>
        </w:rPr>
        <w:t>8</w:t>
      </w:r>
      <w:r>
        <w:rPr>
          <w:rFonts w:ascii="宋体" w:hAnsi="宋体"/>
          <w:bCs/>
          <w:sz w:val="24"/>
          <w:szCs w:val="24"/>
          <w:highlight w:val="none"/>
        </w:rPr>
        <w:t>月</w:t>
      </w:r>
      <w:r>
        <w:rPr>
          <w:rFonts w:hint="eastAsia" w:ascii="宋体" w:hAnsi="宋体"/>
          <w:color w:val="FF0000"/>
          <w:sz w:val="24"/>
          <w:szCs w:val="24"/>
          <w:highlight w:val="none"/>
          <w:lang w:val="en-US" w:eastAsia="zh-CN"/>
        </w:rPr>
        <w:t>26</w:t>
      </w:r>
      <w:r>
        <w:rPr>
          <w:rFonts w:ascii="宋体" w:hAnsi="宋体"/>
          <w:bCs/>
          <w:sz w:val="24"/>
          <w:szCs w:val="24"/>
          <w:highlight w:val="none"/>
        </w:rPr>
        <w:t>日</w:t>
      </w:r>
      <w:r>
        <w:rPr>
          <w:rFonts w:hint="eastAsia"/>
          <w:color w:val="2A2A2A"/>
          <w:sz w:val="24"/>
          <w:szCs w:val="24"/>
          <w:highlight w:val="none"/>
          <w:shd w:val="clear" w:color="auto" w:fill="FFFFFF"/>
        </w:rPr>
        <w:t>上午09:30</w:t>
      </w:r>
      <w:r>
        <w:rPr>
          <w:rFonts w:hint="eastAsia" w:ascii="宋体" w:hAnsi="宋体"/>
          <w:bCs/>
          <w:sz w:val="24"/>
          <w:szCs w:val="24"/>
          <w:highlight w:val="none"/>
        </w:rPr>
        <w:t>，在芜湖</w:t>
      </w:r>
      <w:r>
        <w:rPr>
          <w:rFonts w:hint="eastAsia" w:ascii="宋体" w:hAnsi="宋体"/>
          <w:bCs/>
          <w:sz w:val="24"/>
          <w:szCs w:val="24"/>
        </w:rPr>
        <w:t>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pStyle w:val="2"/>
      </w:pPr>
    </w:p>
    <w:p>
      <w:pPr>
        <w:pStyle w:val="2"/>
      </w:pPr>
    </w:p>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highlight w:val="none"/>
          <w:u w:val="single"/>
        </w:rPr>
        <w:t>投标保证金</w:t>
      </w:r>
      <w:r>
        <w:rPr>
          <w:rFonts w:hint="eastAsia" w:ascii="宋体" w:hAnsi="宋体"/>
          <w:bCs/>
          <w:color w:val="0000FF"/>
          <w:sz w:val="24"/>
          <w:szCs w:val="24"/>
          <w:highlight w:val="none"/>
          <w:u w:val="single"/>
          <w:lang w:eastAsia="zh-CN"/>
        </w:rPr>
        <w:t>壹拾</w:t>
      </w:r>
      <w:r>
        <w:rPr>
          <w:rFonts w:hint="eastAsia" w:ascii="宋体" w:hAnsi="宋体"/>
          <w:bCs/>
          <w:color w:val="0000FF"/>
          <w:sz w:val="24"/>
          <w:szCs w:val="24"/>
          <w:highlight w:val="none"/>
          <w:u w:val="single"/>
        </w:rPr>
        <w:t>万元整（电汇，基本账户汇</w:t>
      </w:r>
      <w:r>
        <w:rPr>
          <w:rFonts w:hint="eastAsia" w:ascii="宋体" w:hAnsi="宋体"/>
          <w:bCs/>
          <w:color w:val="0000FF"/>
          <w:sz w:val="24"/>
          <w:szCs w:val="24"/>
          <w:u w:val="single"/>
        </w:rPr>
        <w:t>款）备注：基本账户为开户行账户</w:t>
      </w:r>
      <w:r>
        <w:rPr>
          <w:rFonts w:hint="eastAsia" w:ascii="宋体" w:hAnsi="宋体"/>
          <w:bCs/>
          <w:sz w:val="24"/>
          <w:szCs w:val="24"/>
        </w:rPr>
        <w:t>，投标人</w:t>
      </w:r>
      <w:r>
        <w:rPr>
          <w:rFonts w:hint="eastAsia" w:ascii="宋体" w:hAnsi="宋体"/>
          <w:bCs/>
          <w:sz w:val="24"/>
          <w:szCs w:val="24"/>
          <w:highlight w:val="none"/>
        </w:rPr>
        <w:t>需在</w:t>
      </w:r>
      <w:r>
        <w:rPr>
          <w:rFonts w:hint="eastAsia" w:ascii="宋体" w:hAnsi="宋体"/>
          <w:sz w:val="24"/>
          <w:szCs w:val="24"/>
          <w:highlight w:val="none"/>
        </w:rPr>
        <w:t>2021</w:t>
      </w:r>
      <w:r>
        <w:rPr>
          <w:rFonts w:hint="eastAsia" w:ascii="宋体" w:hAnsi="宋体"/>
          <w:bCs/>
          <w:color w:val="7030A0"/>
          <w:sz w:val="24"/>
          <w:szCs w:val="24"/>
          <w:highlight w:val="none"/>
        </w:rPr>
        <w:t>年</w:t>
      </w:r>
      <w:r>
        <w:rPr>
          <w:rFonts w:hint="eastAsia" w:ascii="宋体" w:hAnsi="宋体"/>
          <w:sz w:val="24"/>
          <w:szCs w:val="24"/>
          <w:highlight w:val="none"/>
          <w:lang w:val="en-US" w:eastAsia="zh-CN"/>
        </w:rPr>
        <w:t>8</w:t>
      </w:r>
      <w:r>
        <w:rPr>
          <w:rFonts w:hint="eastAsia" w:ascii="宋体" w:hAnsi="宋体"/>
          <w:bCs/>
          <w:color w:val="7030A0"/>
          <w:sz w:val="24"/>
          <w:szCs w:val="24"/>
          <w:highlight w:val="none"/>
        </w:rPr>
        <w:t>月</w:t>
      </w:r>
      <w:r>
        <w:rPr>
          <w:rFonts w:hint="eastAsia" w:ascii="宋体" w:hAnsi="宋体"/>
          <w:bCs/>
          <w:color w:val="7030A0"/>
          <w:sz w:val="24"/>
          <w:szCs w:val="24"/>
          <w:highlight w:val="none"/>
          <w:lang w:val="en-US" w:eastAsia="zh-CN"/>
        </w:rPr>
        <w:t>23</w:t>
      </w:r>
      <w:r>
        <w:rPr>
          <w:rFonts w:hint="eastAsia" w:ascii="宋体" w:hAnsi="宋体"/>
          <w:bCs/>
          <w:color w:val="7030A0"/>
          <w:sz w:val="24"/>
          <w:szCs w:val="24"/>
          <w:highlight w:val="none"/>
        </w:rPr>
        <w:t>日</w:t>
      </w:r>
      <w:r>
        <w:rPr>
          <w:rFonts w:hint="eastAsia" w:ascii="宋体" w:hAnsi="宋体"/>
          <w:sz w:val="24"/>
          <w:szCs w:val="24"/>
          <w:highlight w:val="none"/>
        </w:rPr>
        <w:t>16：00</w:t>
      </w:r>
      <w:r>
        <w:rPr>
          <w:rFonts w:hint="eastAsia" w:ascii="宋体" w:hAnsi="宋体"/>
          <w:bCs/>
          <w:color w:val="7030A0"/>
          <w:sz w:val="24"/>
          <w:szCs w:val="24"/>
          <w:highlight w:val="none"/>
        </w:rPr>
        <w:t>点前</w:t>
      </w:r>
      <w:r>
        <w:rPr>
          <w:rFonts w:hint="eastAsia" w:ascii="宋体" w:hAnsi="宋体"/>
          <w:bCs/>
          <w:sz w:val="24"/>
          <w:szCs w:val="24"/>
          <w:highlight w:val="none"/>
        </w:rPr>
        <w:t>缴纳此费用（否则视</w:t>
      </w:r>
      <w:r>
        <w:rPr>
          <w:rFonts w:hint="eastAsia" w:ascii="宋体" w:hAnsi="宋体"/>
          <w:bCs/>
          <w:sz w:val="24"/>
          <w:szCs w:val="24"/>
        </w:rPr>
        <w:t>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lang w:val="en-US" w:eastAsia="zh-CN"/>
        </w:rPr>
        <w:t>设备合同拟</w:t>
      </w:r>
      <w:r>
        <w:rPr>
          <w:rFonts w:hint="eastAsia" w:ascii="宋体" w:hAnsi="宋体"/>
          <w:sz w:val="24"/>
          <w:szCs w:val="24"/>
        </w:rPr>
        <w:t>付款方式：</w:t>
      </w:r>
      <w:r>
        <w:rPr>
          <w:rFonts w:hint="eastAsia" w:ascii="宋体" w:hAnsi="宋体"/>
          <w:sz w:val="24"/>
          <w:szCs w:val="24"/>
          <w:lang w:val="en-US" w:eastAsia="zh-CN"/>
        </w:rPr>
        <w:t>安装调试完毕验收合格后付60%，正常运行使用3个月后付30%，质保10%一年无异议后付清</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highlight w:val="none"/>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rPr>
        <w:t>B类</w:t>
      </w:r>
      <w:r>
        <w:rPr>
          <w:rFonts w:hint="eastAsia" w:ascii="宋体" w:hAnsi="宋体"/>
          <w:sz w:val="24"/>
          <w:szCs w:val="24"/>
          <w:highlight w:val="none"/>
        </w:rPr>
        <w:t>物资进行评分。按分数从高到低顺序进行推荐中标候选人。其中价格：40分,质量：40分,资质、装备及工艺技术水平、业绩状况：10分,服务、工期及资金状况：10分</w:t>
      </w:r>
    </w:p>
    <w:p>
      <w:pPr>
        <w:ind w:left="420" w:leftChars="200" w:firstLine="720" w:firstLineChars="300"/>
        <w:rPr>
          <w:rFonts w:ascii="宋体" w:hAnsi="宋体"/>
          <w:sz w:val="24"/>
          <w:szCs w:val="24"/>
        </w:rPr>
      </w:pPr>
    </w:p>
    <w:p>
      <w:pPr>
        <w:pStyle w:val="2"/>
      </w:pP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0"/>
        </w:numPr>
        <w:jc w:val="left"/>
        <w:rPr>
          <w:rFonts w:hint="default"/>
          <w:b w:val="0"/>
          <w:bCs/>
          <w:color w:val="auto"/>
          <w:sz w:val="28"/>
          <w:szCs w:val="28"/>
          <w:highlight w:val="none"/>
          <w:lang w:val="en-US" w:eastAsia="zh-CN"/>
        </w:rPr>
      </w:pPr>
      <w:r>
        <w:rPr>
          <w:rFonts w:hint="eastAsia"/>
          <w:b w:val="0"/>
          <w:bCs/>
          <w:color w:val="auto"/>
          <w:sz w:val="28"/>
          <w:szCs w:val="28"/>
          <w:highlight w:val="none"/>
          <w:lang w:val="en-US" w:eastAsia="zh-CN"/>
        </w:rPr>
        <w:t>1、</w:t>
      </w:r>
      <w:r>
        <w:rPr>
          <w:rFonts w:hint="eastAsia"/>
          <w:b w:val="0"/>
          <w:bCs/>
          <w:color w:val="auto"/>
          <w:sz w:val="28"/>
          <w:szCs w:val="28"/>
          <w:highlight w:val="none"/>
        </w:rPr>
        <w:t>本次招标项目</w:t>
      </w:r>
      <w:r>
        <w:rPr>
          <w:rFonts w:hint="eastAsia"/>
          <w:b w:val="0"/>
          <w:bCs/>
          <w:color w:val="auto"/>
          <w:sz w:val="28"/>
          <w:szCs w:val="28"/>
          <w:highlight w:val="none"/>
          <w:lang w:eastAsia="zh-CN"/>
        </w:rPr>
        <w:t>为</w:t>
      </w:r>
      <w:r>
        <w:rPr>
          <w:rFonts w:hint="eastAsia" w:ascii="仿宋_GB2312" w:hAnsi="仿宋_GB2312" w:eastAsia="仿宋_GB2312" w:cs="仿宋_GB2312"/>
          <w:b/>
          <w:bCs/>
          <w:color w:val="FF0000"/>
          <w:sz w:val="28"/>
          <w:szCs w:val="28"/>
          <w:u w:val="none"/>
        </w:rPr>
        <w:t>多辊矫直机设备</w:t>
      </w:r>
      <w:r>
        <w:rPr>
          <w:rFonts w:hint="eastAsia" w:ascii="仿宋_GB2312" w:hAnsi="仿宋_GB2312" w:eastAsia="仿宋_GB2312" w:cs="仿宋_GB2312"/>
          <w:b/>
          <w:bCs/>
          <w:color w:val="FF0000"/>
          <w:sz w:val="28"/>
          <w:szCs w:val="28"/>
          <w:u w:val="none"/>
          <w:lang w:eastAsia="zh-CN"/>
        </w:rPr>
        <w:t>一套</w:t>
      </w:r>
      <w:r>
        <w:rPr>
          <w:rFonts w:hint="eastAsia"/>
          <w:b w:val="0"/>
          <w:bCs/>
          <w:color w:val="auto"/>
          <w:sz w:val="28"/>
          <w:szCs w:val="28"/>
          <w:highlight w:val="none"/>
          <w:lang w:val="en-US" w:eastAsia="zh-CN"/>
        </w:rPr>
        <w:t>。具体要求详见附件技术资料</w:t>
      </w:r>
      <w:r>
        <w:rPr>
          <w:rFonts w:hint="eastAsia"/>
          <w:b w:val="0"/>
          <w:bCs/>
          <w:color w:val="auto"/>
          <w:sz w:val="28"/>
          <w:szCs w:val="28"/>
          <w:highlight w:val="none"/>
        </w:rPr>
        <w:t>；</w:t>
      </w:r>
    </w:p>
    <w:p>
      <w:pPr>
        <w:pStyle w:val="2"/>
        <w:numPr>
          <w:ilvl w:val="0"/>
          <w:numId w:val="0"/>
        </w:numPr>
        <w:ind w:leftChars="0"/>
        <w:rPr>
          <w:rFonts w:hint="eastAsia" w:ascii="Times New Roman" w:hAnsi="Times New Roman" w:eastAsia="宋体" w:cs="Times New Roman"/>
          <w:b w:val="0"/>
          <w:bCs/>
          <w:color w:val="auto"/>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w:t>
      </w:r>
      <w:r>
        <w:rPr>
          <w:rFonts w:hint="eastAsia" w:ascii="Times New Roman" w:hAnsi="Times New Roman" w:eastAsia="宋体" w:cs="Times New Roman"/>
          <w:b w:val="0"/>
          <w:bCs/>
          <w:color w:val="auto"/>
          <w:kern w:val="2"/>
          <w:sz w:val="28"/>
          <w:szCs w:val="28"/>
          <w:highlight w:val="none"/>
          <w:lang w:val="en-US" w:eastAsia="zh-CN" w:bidi="ar-SA"/>
        </w:rPr>
        <w:t>提供情况作为评标参考依据。易损件及非标件价格作为备件参考价格，不得随意涨价；</w:t>
      </w:r>
    </w:p>
    <w:p>
      <w:pPr>
        <w:pStyle w:val="2"/>
        <w:numPr>
          <w:ilvl w:val="0"/>
          <w:numId w:val="0"/>
        </w:numPr>
        <w:ind w:leftChars="0"/>
        <w:rPr>
          <w:rFonts w:hint="eastAsia" w:ascii="Times New Roman" w:hAnsi="Times New Roman" w:eastAsia="宋体" w:cs="Times New Roman"/>
          <w:b w:val="0"/>
          <w:bCs/>
          <w:color w:val="auto"/>
          <w:kern w:val="2"/>
          <w:sz w:val="28"/>
          <w:szCs w:val="28"/>
          <w:highlight w:val="none"/>
          <w:lang w:val="en-US" w:eastAsia="zh-CN" w:bidi="ar-SA"/>
        </w:rPr>
      </w:pPr>
      <w:r>
        <w:rPr>
          <w:rFonts w:hint="eastAsia" w:ascii="Times New Roman" w:hAnsi="Times New Roman" w:eastAsia="宋体" w:cs="Times New Roman"/>
          <w:b w:val="0"/>
          <w:bCs/>
          <w:color w:val="auto"/>
          <w:kern w:val="2"/>
          <w:sz w:val="28"/>
          <w:szCs w:val="28"/>
          <w:highlight w:val="none"/>
          <w:lang w:val="en-US" w:eastAsia="zh-CN" w:bidi="ar-SA"/>
        </w:rPr>
        <w:t>3、投标方需要来我公司实地勘察现场情况并与我方技术、生产进行技术交流后方可参与投标</w:t>
      </w:r>
      <w:r>
        <w:rPr>
          <w:rFonts w:hint="eastAsia" w:cs="Times New Roman"/>
          <w:b w:val="0"/>
          <w:bCs/>
          <w:color w:val="auto"/>
          <w:kern w:val="2"/>
          <w:sz w:val="28"/>
          <w:szCs w:val="28"/>
          <w:highlight w:val="none"/>
          <w:lang w:val="en-US" w:eastAsia="zh-CN" w:bidi="ar-SA"/>
        </w:rPr>
        <w:t>；</w:t>
      </w:r>
    </w:p>
    <w:p>
      <w:pPr>
        <w:rPr>
          <w:rFonts w:hint="default"/>
          <w:lang w:val="en-US" w:eastAsia="zh-CN"/>
        </w:rPr>
      </w:pPr>
      <w:r>
        <w:rPr>
          <w:rFonts w:hint="eastAsia" w:cs="Times New Roman"/>
          <w:b w:val="0"/>
          <w:bCs/>
          <w:color w:val="auto"/>
          <w:kern w:val="2"/>
          <w:sz w:val="28"/>
          <w:szCs w:val="28"/>
          <w:highlight w:val="none"/>
          <w:lang w:val="en-US" w:eastAsia="zh-CN" w:bidi="ar-SA"/>
        </w:rPr>
        <w:t>4、</w:t>
      </w:r>
      <w:r>
        <w:rPr>
          <w:rFonts w:hint="eastAsia" w:ascii="Times New Roman" w:hAnsi="Times New Roman" w:eastAsia="宋体" w:cs="Times New Roman"/>
          <w:b w:val="0"/>
          <w:bCs/>
          <w:color w:val="auto"/>
          <w:kern w:val="2"/>
          <w:sz w:val="28"/>
          <w:szCs w:val="28"/>
          <w:highlight w:val="none"/>
          <w:lang w:val="en-US" w:eastAsia="zh-CN" w:bidi="ar-SA"/>
        </w:rPr>
        <w:t>供货单位负责设备的指导安装、调试和人员培训工作，并承担相关费用。</w:t>
      </w:r>
    </w:p>
    <w:p>
      <w:pPr>
        <w:numPr>
          <w:ilvl w:val="0"/>
          <w:numId w:val="0"/>
        </w:numPr>
        <w:jc w:val="left"/>
        <w:rPr>
          <w:rFonts w:hint="default" w:ascii="Times New Roman" w:hAnsi="Times New Roman" w:eastAsia="宋体" w:cs="Times New Roman"/>
          <w:bCs/>
          <w:kern w:val="2"/>
          <w:sz w:val="28"/>
          <w:szCs w:val="28"/>
          <w:lang w:val="en-US" w:eastAsia="zh-CN" w:bidi="ar-SA"/>
        </w:rPr>
      </w:pPr>
    </w:p>
    <w:p/>
    <w:p>
      <w:pPr>
        <w:pStyle w:val="2"/>
      </w:pPr>
    </w:p>
    <w:p/>
    <w:p>
      <w:pPr>
        <w:pStyle w:val="2"/>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6</w:t>
      </w:r>
      <w:r>
        <w:rPr>
          <w:rFonts w:hint="eastAsia" w:ascii="宋体" w:hAnsi="宋体"/>
          <w:sz w:val="24"/>
          <w:szCs w:val="24"/>
        </w:rPr>
        <w:t>日</w:t>
      </w:r>
    </w:p>
    <w:p>
      <w:pPr>
        <w:tabs>
          <w:tab w:val="left" w:pos="420"/>
          <w:tab w:val="left" w:pos="630"/>
        </w:tabs>
        <w:spacing w:line="300" w:lineRule="auto"/>
        <w:ind w:firstLine="105" w:firstLineChars="50"/>
        <w:jc w:val="center"/>
        <w:rPr>
          <w:rFonts w:ascii="宋体" w:hAnsi="宋体" w:cs="宋体"/>
          <w:b/>
          <w:bCs/>
          <w:sz w:val="28"/>
          <w:szCs w:val="28"/>
          <w:highlight w:val="yellow"/>
        </w:rPr>
      </w:pPr>
      <w:r>
        <w:rPr>
          <w:b/>
        </w:rPr>
        <w:pict>
          <v:shape id="文本框 2" o:spid="_x0000_s1033" o:spt="202" type="#_x0000_t202" style="position:absolute;left:0pt;margin-left:0pt;margin-top:-2.55pt;height:70.2pt;width:81pt;z-index:251658240;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eastAsia="仿宋_GB2312"/>
          <w:sz w:val="28"/>
          <w:szCs w:val="28"/>
          <w:u w:val="single"/>
          <w:lang w:val="en-US" w:eastAsia="zh-CN"/>
        </w:rPr>
        <w:t>15255329626@163.com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bookmarkStart w:id="0" w:name="_GoBack"/>
      <w:r>
        <w:rPr>
          <w:rFonts w:hint="eastAsia" w:ascii="仿宋_GB2312" w:hAnsi="仿宋_GB2312" w:eastAsia="仿宋_GB2312" w:cs="仿宋_GB2312"/>
          <w:b/>
          <w:bCs/>
          <w:color w:val="FF0000"/>
          <w:sz w:val="28"/>
          <w:szCs w:val="28"/>
          <w:u w:val="none"/>
        </w:rPr>
        <w:t>多辊矫直机设备</w:t>
      </w:r>
      <w:bookmarkEnd w:id="0"/>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BA37EC"/>
    <w:rsid w:val="023C465E"/>
    <w:rsid w:val="025E306D"/>
    <w:rsid w:val="036C0294"/>
    <w:rsid w:val="038D2F19"/>
    <w:rsid w:val="043C4162"/>
    <w:rsid w:val="044A5D74"/>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8D55CC2"/>
    <w:rsid w:val="094A267B"/>
    <w:rsid w:val="0A205F87"/>
    <w:rsid w:val="0B6D4325"/>
    <w:rsid w:val="0B8301A2"/>
    <w:rsid w:val="0BFF25BD"/>
    <w:rsid w:val="0C8F7570"/>
    <w:rsid w:val="0CBC295F"/>
    <w:rsid w:val="0DF07D84"/>
    <w:rsid w:val="0E3A7BD2"/>
    <w:rsid w:val="0E497616"/>
    <w:rsid w:val="0E842CB1"/>
    <w:rsid w:val="0E923EAF"/>
    <w:rsid w:val="0F0803D8"/>
    <w:rsid w:val="0F1B3D92"/>
    <w:rsid w:val="0F347211"/>
    <w:rsid w:val="10092368"/>
    <w:rsid w:val="10CA64E1"/>
    <w:rsid w:val="110928F7"/>
    <w:rsid w:val="11654D47"/>
    <w:rsid w:val="1233141D"/>
    <w:rsid w:val="130F2487"/>
    <w:rsid w:val="133B7EFB"/>
    <w:rsid w:val="135C10D5"/>
    <w:rsid w:val="139F3DA1"/>
    <w:rsid w:val="13D576D7"/>
    <w:rsid w:val="14B06872"/>
    <w:rsid w:val="15EA5BFC"/>
    <w:rsid w:val="16541AFE"/>
    <w:rsid w:val="1694444C"/>
    <w:rsid w:val="16E57C5D"/>
    <w:rsid w:val="170776F3"/>
    <w:rsid w:val="17F97F08"/>
    <w:rsid w:val="18B3618F"/>
    <w:rsid w:val="18ED4DB4"/>
    <w:rsid w:val="19B16948"/>
    <w:rsid w:val="1A83556C"/>
    <w:rsid w:val="1A8A6D05"/>
    <w:rsid w:val="1B3517B1"/>
    <w:rsid w:val="1B445131"/>
    <w:rsid w:val="1B570BDE"/>
    <w:rsid w:val="1C3401BE"/>
    <w:rsid w:val="1CCB1E53"/>
    <w:rsid w:val="1D2E11E1"/>
    <w:rsid w:val="1D2E38CC"/>
    <w:rsid w:val="1D6C7A82"/>
    <w:rsid w:val="1D987E37"/>
    <w:rsid w:val="1D9E4429"/>
    <w:rsid w:val="1DDF4184"/>
    <w:rsid w:val="1E4E07CF"/>
    <w:rsid w:val="1E937D02"/>
    <w:rsid w:val="1EF12D6D"/>
    <w:rsid w:val="1F296AB3"/>
    <w:rsid w:val="1F4242F7"/>
    <w:rsid w:val="1F574444"/>
    <w:rsid w:val="1F802445"/>
    <w:rsid w:val="1F9C7C18"/>
    <w:rsid w:val="20C52302"/>
    <w:rsid w:val="20F60CC8"/>
    <w:rsid w:val="21133B37"/>
    <w:rsid w:val="21534F77"/>
    <w:rsid w:val="21A2160C"/>
    <w:rsid w:val="22594BD8"/>
    <w:rsid w:val="22AE5906"/>
    <w:rsid w:val="22B96773"/>
    <w:rsid w:val="22D03FA8"/>
    <w:rsid w:val="22E00851"/>
    <w:rsid w:val="232232D0"/>
    <w:rsid w:val="23D22DCD"/>
    <w:rsid w:val="23EA0351"/>
    <w:rsid w:val="24DC19A5"/>
    <w:rsid w:val="25225826"/>
    <w:rsid w:val="25656E3E"/>
    <w:rsid w:val="25B129B0"/>
    <w:rsid w:val="25D875A1"/>
    <w:rsid w:val="26A94FB1"/>
    <w:rsid w:val="26DF571A"/>
    <w:rsid w:val="26F50CB1"/>
    <w:rsid w:val="278055FF"/>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240878"/>
    <w:rsid w:val="2F2D29BD"/>
    <w:rsid w:val="2FAD763E"/>
    <w:rsid w:val="2FDE3299"/>
    <w:rsid w:val="3036622A"/>
    <w:rsid w:val="30CA3841"/>
    <w:rsid w:val="3130279D"/>
    <w:rsid w:val="318C6589"/>
    <w:rsid w:val="320F084E"/>
    <w:rsid w:val="32B83268"/>
    <w:rsid w:val="340F7396"/>
    <w:rsid w:val="35212328"/>
    <w:rsid w:val="360A203A"/>
    <w:rsid w:val="36A65EF8"/>
    <w:rsid w:val="36DB0B4D"/>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B93F1F"/>
    <w:rsid w:val="3EE64E7D"/>
    <w:rsid w:val="3F0B65A3"/>
    <w:rsid w:val="405360D1"/>
    <w:rsid w:val="41394D83"/>
    <w:rsid w:val="414F5DD2"/>
    <w:rsid w:val="41A706B0"/>
    <w:rsid w:val="422E1FDF"/>
    <w:rsid w:val="423C71D1"/>
    <w:rsid w:val="426213B7"/>
    <w:rsid w:val="42A07CF5"/>
    <w:rsid w:val="42CE1EFE"/>
    <w:rsid w:val="43F766D0"/>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7E3A40"/>
    <w:rsid w:val="4DC66F68"/>
    <w:rsid w:val="4F137349"/>
    <w:rsid w:val="4F561931"/>
    <w:rsid w:val="4F631AB3"/>
    <w:rsid w:val="4F7E4A36"/>
    <w:rsid w:val="4FD30F8E"/>
    <w:rsid w:val="50C93520"/>
    <w:rsid w:val="51A458AF"/>
    <w:rsid w:val="51C400D5"/>
    <w:rsid w:val="522A6D6D"/>
    <w:rsid w:val="52EE0AE7"/>
    <w:rsid w:val="530356AC"/>
    <w:rsid w:val="53327905"/>
    <w:rsid w:val="536C262F"/>
    <w:rsid w:val="536D4073"/>
    <w:rsid w:val="53B74312"/>
    <w:rsid w:val="53F66457"/>
    <w:rsid w:val="54067FE7"/>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175639C"/>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CF97C8D"/>
    <w:rsid w:val="6D8C6A01"/>
    <w:rsid w:val="6DB01147"/>
    <w:rsid w:val="6E4F66B0"/>
    <w:rsid w:val="6ED71557"/>
    <w:rsid w:val="6F654899"/>
    <w:rsid w:val="70011282"/>
    <w:rsid w:val="706A3FF6"/>
    <w:rsid w:val="70D03715"/>
    <w:rsid w:val="70E0155E"/>
    <w:rsid w:val="711219DD"/>
    <w:rsid w:val="71625408"/>
    <w:rsid w:val="71960692"/>
    <w:rsid w:val="71F96DCA"/>
    <w:rsid w:val="732D2693"/>
    <w:rsid w:val="73352A07"/>
    <w:rsid w:val="7357254E"/>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2021-08-06T02:05:58Z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