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2021 </w:t>
      </w:r>
      <w:r>
        <w:rPr>
          <w:rFonts w:hint="eastAsia"/>
          <w:color w:val="000000"/>
          <w:sz w:val="24"/>
          <w:szCs w:val="24"/>
        </w:rPr>
        <w:t xml:space="preserve">年 </w:t>
      </w:r>
      <w:r>
        <w:rPr>
          <w:rFonts w:hint="eastAsia"/>
          <w:color w:val="000000"/>
          <w:sz w:val="24"/>
          <w:szCs w:val="24"/>
          <w:u w:val="single"/>
          <w:lang w:val="en-US" w:eastAsia="zh-CN"/>
        </w:rPr>
        <w:t>08</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highlight w:val="none"/>
          <w:u w:val="single"/>
        </w:rPr>
        <w:t xml:space="preserve"> </w:t>
      </w:r>
      <w:r>
        <w:rPr>
          <w:rFonts w:hint="eastAsia"/>
          <w:color w:val="000000"/>
          <w:sz w:val="24"/>
          <w:szCs w:val="24"/>
          <w:highlight w:val="none"/>
          <w:u w:val="single"/>
          <w:lang w:val="en-US" w:eastAsia="zh-CN"/>
        </w:rPr>
        <w:t>10</w:t>
      </w:r>
      <w:r>
        <w:rPr>
          <w:rFonts w:hint="eastAsia"/>
          <w:color w:val="000000"/>
          <w:sz w:val="24"/>
          <w:szCs w:val="24"/>
          <w:highlight w:val="none"/>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FF0000"/>
          <w:sz w:val="24"/>
          <w:szCs w:val="24"/>
          <w:u w:val="single"/>
        </w:rPr>
        <w:t>WHXX20210</w:t>
      </w:r>
      <w:r>
        <w:rPr>
          <w:rFonts w:hint="eastAsia" w:ascii="宋体" w:hAnsi="宋体"/>
          <w:color w:val="FF0000"/>
          <w:sz w:val="24"/>
          <w:szCs w:val="24"/>
          <w:u w:val="single"/>
          <w:lang w:val="en-US" w:eastAsia="zh-CN"/>
        </w:rPr>
        <w:t>8</w:t>
      </w:r>
      <w:r>
        <w:rPr>
          <w:rFonts w:hint="eastAsia" w:ascii="宋体" w:hAnsi="宋体"/>
          <w:color w:val="FF0000"/>
          <w:sz w:val="24"/>
          <w:szCs w:val="24"/>
          <w:u w:val="single"/>
        </w:rPr>
        <w:t>0</w:t>
      </w:r>
      <w:r>
        <w:rPr>
          <w:rFonts w:hint="eastAsia" w:ascii="宋体" w:hAnsi="宋体"/>
          <w:color w:val="FF0000"/>
          <w:sz w:val="24"/>
          <w:szCs w:val="24"/>
          <w:u w:val="single"/>
          <w:lang w:val="en-US" w:eastAsia="zh-CN"/>
        </w:rPr>
        <w:t>15JLSSGYRHSXM</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仿宋_GB2312" w:hAnsi="仿宋_GB2312" w:eastAsia="仿宋_GB2312" w:cs="仿宋_GB2312"/>
          <w:b/>
          <w:bCs/>
          <w:color w:val="FF0000"/>
          <w:sz w:val="28"/>
          <w:szCs w:val="28"/>
          <w:u w:val="none"/>
        </w:rPr>
        <w:t>焦炉上升管余热回收项目</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spacing w:line="240" w:lineRule="atLeast"/>
        <w:ind w:firstLine="480" w:firstLineChars="200"/>
        <w:rPr>
          <w:rFonts w:hint="eastAsia" w:ascii="宋体" w:hAnsi="宋体"/>
          <w:sz w:val="24"/>
          <w:szCs w:val="24"/>
        </w:rPr>
      </w:pPr>
    </w:p>
    <w:p>
      <w:pPr>
        <w:spacing w:line="240" w:lineRule="atLeast"/>
        <w:ind w:firstLine="480" w:firstLineChars="200"/>
        <w:rPr>
          <w:color w:val="2A2A2A"/>
          <w:sz w:val="24"/>
          <w:szCs w:val="24"/>
          <w:highlight w:val="none"/>
          <w:shd w:val="clear" w:color="auto" w:fill="FFFFFF"/>
        </w:rPr>
      </w:pPr>
      <w:r>
        <w:rPr>
          <w:rFonts w:hint="eastAsia" w:ascii="宋体" w:hAnsi="宋体"/>
          <w:sz w:val="24"/>
          <w:szCs w:val="24"/>
          <w:highlight w:val="none"/>
        </w:rPr>
        <w:t xml:space="preserve"> 联系人及电话：</w:t>
      </w:r>
    </w:p>
    <w:p>
      <w:pPr>
        <w:ind w:firstLine="720" w:firstLineChars="300"/>
        <w:rPr>
          <w:rFonts w:hint="eastAsia" w:ascii="宋体" w:hAnsi="宋体" w:eastAsia="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招标办：       </w:t>
      </w:r>
      <w:r>
        <w:rPr>
          <w:rFonts w:hint="eastAsia" w:ascii="宋体" w:hAnsi="宋体" w:cs="Times New Roman"/>
          <w:sz w:val="24"/>
          <w:szCs w:val="24"/>
          <w:highlight w:val="none"/>
          <w:lang w:val="en-US" w:eastAsia="zh-CN"/>
        </w:rPr>
        <w:t>石</w:t>
      </w:r>
      <w:r>
        <w:rPr>
          <w:rFonts w:hint="eastAsia" w:ascii="宋体" w:hAnsi="宋体" w:eastAsia="宋体" w:cs="Times New Roman"/>
          <w:sz w:val="24"/>
          <w:szCs w:val="24"/>
          <w:highlight w:val="none"/>
          <w:lang w:val="en-US" w:eastAsia="zh-CN"/>
        </w:rPr>
        <w:t xml:space="preserve">  工   1</w:t>
      </w:r>
      <w:r>
        <w:rPr>
          <w:rFonts w:hint="eastAsia" w:ascii="宋体" w:hAnsi="宋体" w:eastAsia="宋体" w:cs="Times New Roman"/>
          <w:kern w:val="2"/>
          <w:sz w:val="24"/>
          <w:szCs w:val="24"/>
          <w:highlight w:val="none"/>
          <w:lang w:val="en-US" w:eastAsia="zh-CN" w:bidi="ar-SA"/>
        </w:rPr>
        <w:t>5255329626</w:t>
      </w:r>
    </w:p>
    <w:p>
      <w:pPr>
        <w:ind w:firstLine="720" w:firstLineChars="300"/>
        <w:rPr>
          <w:rFonts w:hint="default" w:ascii="宋体" w:hAnsi="宋体" w:cs="Times New Roman"/>
          <w:sz w:val="24"/>
          <w:szCs w:val="24"/>
          <w:highlight w:val="none"/>
          <w:lang w:val="en-US" w:eastAsia="zh-CN"/>
        </w:rPr>
      </w:pPr>
      <w:r>
        <w:rPr>
          <w:rFonts w:hint="eastAsia" w:ascii="宋体" w:hAnsi="宋体" w:eastAsia="宋体" w:cs="Times New Roman"/>
          <w:sz w:val="24"/>
          <w:szCs w:val="24"/>
          <w:highlight w:val="none"/>
          <w:lang w:val="en-US" w:eastAsia="zh-CN"/>
        </w:rPr>
        <w:t xml:space="preserve">物资部：       </w:t>
      </w:r>
      <w:r>
        <w:rPr>
          <w:rFonts w:hint="eastAsia" w:ascii="宋体" w:hAnsi="宋体" w:cs="Times New Roman"/>
          <w:sz w:val="24"/>
          <w:szCs w:val="24"/>
          <w:highlight w:val="none"/>
          <w:lang w:val="en-US" w:eastAsia="zh-CN"/>
        </w:rPr>
        <w:t>汪  工</w:t>
      </w:r>
      <w:r>
        <w:rPr>
          <w:rFonts w:hint="eastAsia" w:ascii="宋体" w:hAnsi="宋体" w:eastAsia="宋体" w:cs="Times New Roman"/>
          <w:sz w:val="24"/>
          <w:szCs w:val="24"/>
          <w:highlight w:val="none"/>
          <w:lang w:val="en-US" w:eastAsia="zh-CN"/>
        </w:rPr>
        <w:t xml:space="preserve">   1</w:t>
      </w:r>
      <w:r>
        <w:rPr>
          <w:rFonts w:hint="eastAsia" w:ascii="宋体" w:hAnsi="宋体" w:cs="Times New Roman"/>
          <w:sz w:val="24"/>
          <w:szCs w:val="24"/>
          <w:highlight w:val="none"/>
          <w:lang w:val="en-US" w:eastAsia="zh-CN"/>
        </w:rPr>
        <w:t xml:space="preserve">8055315236  </w:t>
      </w:r>
    </w:p>
    <w:p>
      <w:pPr>
        <w:pStyle w:val="2"/>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 xml:space="preserve">      铁前事业部：   杨  工   18010798807</w:t>
      </w:r>
    </w:p>
    <w:p>
      <w:pPr>
        <w:pStyle w:val="2"/>
        <w:rPr>
          <w:rFonts w:hint="eastAsia" w:ascii="宋体" w:hAnsi="宋体" w:cs="Times New Roman"/>
          <w:sz w:val="24"/>
          <w:szCs w:val="24"/>
          <w:highlight w:val="none"/>
          <w:lang w:val="en-US" w:eastAsia="zh-CN"/>
        </w:rPr>
      </w:pPr>
      <w:r>
        <w:rPr>
          <w:rFonts w:hint="eastAsia" w:ascii="宋体" w:hAnsi="宋体" w:cs="Times New Roman"/>
          <w:sz w:val="24"/>
          <w:szCs w:val="24"/>
          <w:highlight w:val="none"/>
          <w:lang w:val="en-US" w:eastAsia="zh-CN"/>
        </w:rPr>
        <w:t xml:space="preserve">      工程管理部：   金  工   17855353516</w:t>
      </w:r>
    </w:p>
    <w:p>
      <w:pPr>
        <w:pStyle w:val="2"/>
        <w:rPr>
          <w:rFonts w:hint="default"/>
          <w:highlight w:val="none"/>
          <w:lang w:val="en-US" w:eastAsia="zh-CN"/>
        </w:rPr>
      </w:pPr>
      <w:r>
        <w:rPr>
          <w:rFonts w:hint="eastAsia" w:ascii="宋体" w:hAnsi="宋体" w:cs="Times New Roman"/>
          <w:sz w:val="24"/>
          <w:szCs w:val="24"/>
          <w:highlight w:val="none"/>
          <w:lang w:val="en-US" w:eastAsia="zh-CN"/>
        </w:rPr>
        <w:t xml:space="preserve">      工程管理部：   孙  工   15385537006     </w:t>
      </w:r>
    </w:p>
    <w:p>
      <w:pPr>
        <w:pStyle w:val="2"/>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sz w:val="24"/>
          <w:szCs w:val="24"/>
          <w:highlight w:val="none"/>
          <w:lang w:val="en-US" w:eastAsia="zh-CN"/>
        </w:rPr>
        <w:t>8</w:t>
      </w:r>
      <w:r>
        <w:rPr>
          <w:rFonts w:ascii="宋体" w:hAnsi="宋体"/>
          <w:bCs/>
          <w:sz w:val="24"/>
          <w:szCs w:val="24"/>
          <w:highlight w:val="none"/>
        </w:rPr>
        <w:t>月</w:t>
      </w:r>
      <w:r>
        <w:rPr>
          <w:rFonts w:hint="eastAsia" w:ascii="宋体" w:hAnsi="宋体"/>
          <w:bCs/>
          <w:color w:val="FF0000"/>
          <w:sz w:val="24"/>
          <w:szCs w:val="24"/>
          <w:highlight w:val="none"/>
          <w:lang w:val="en-US" w:eastAsia="zh-CN"/>
        </w:rPr>
        <w:t>27</w:t>
      </w:r>
      <w:r>
        <w:rPr>
          <w:rFonts w:ascii="宋体" w:hAnsi="宋体"/>
          <w:bCs/>
          <w:sz w:val="24"/>
          <w:szCs w:val="24"/>
          <w:highlight w:val="none"/>
        </w:rPr>
        <w:t>日</w:t>
      </w:r>
      <w:r>
        <w:rPr>
          <w:rFonts w:hint="eastAsia" w:ascii="宋体" w:hAnsi="宋体"/>
          <w:bCs/>
          <w:sz w:val="24"/>
          <w:szCs w:val="24"/>
          <w:highlight w:val="none"/>
        </w:rPr>
        <w:t>16:00；逾期</w:t>
      </w:r>
      <w:r>
        <w:rPr>
          <w:rFonts w:hint="eastAsia" w:ascii="宋体" w:hAnsi="宋体"/>
          <w:bCs/>
          <w:sz w:val="24"/>
          <w:szCs w:val="24"/>
        </w:rPr>
        <w:t>不报名者将不允许参加招标。</w:t>
      </w:r>
    </w:p>
    <w:p>
      <w:pPr>
        <w:spacing w:line="300" w:lineRule="auto"/>
        <w:ind w:firstLine="600"/>
        <w:rPr>
          <w:rFonts w:ascii="宋体" w:hAnsi="宋体"/>
          <w:b/>
          <w:color w:val="000000"/>
          <w:sz w:val="24"/>
          <w:szCs w:val="24"/>
        </w:rPr>
      </w:pPr>
      <w:r>
        <w:rPr>
          <w:rFonts w:hint="eastAsia" w:ascii="宋体" w:hAnsi="宋体"/>
          <w:bCs/>
          <w:sz w:val="24"/>
          <w:szCs w:val="24"/>
        </w:rPr>
        <w:t>本项目开标日期定</w:t>
      </w:r>
      <w:r>
        <w:rPr>
          <w:rFonts w:hint="eastAsia" w:ascii="宋体" w:hAnsi="宋体"/>
          <w:bCs/>
          <w:sz w:val="24"/>
          <w:szCs w:val="24"/>
          <w:highlight w:val="none"/>
        </w:rPr>
        <w:t>于</w:t>
      </w:r>
      <w:r>
        <w:rPr>
          <w:rFonts w:hint="eastAsia" w:ascii="宋体" w:hAnsi="宋体"/>
          <w:sz w:val="24"/>
          <w:szCs w:val="24"/>
          <w:highlight w:val="none"/>
        </w:rPr>
        <w:t>2021</w:t>
      </w:r>
      <w:r>
        <w:rPr>
          <w:rFonts w:ascii="宋体" w:hAnsi="宋体"/>
          <w:bCs/>
          <w:sz w:val="24"/>
          <w:szCs w:val="24"/>
          <w:highlight w:val="none"/>
        </w:rPr>
        <w:t>年</w:t>
      </w:r>
      <w:r>
        <w:rPr>
          <w:rFonts w:hint="eastAsia" w:ascii="宋体" w:hAnsi="宋体"/>
          <w:sz w:val="24"/>
          <w:szCs w:val="24"/>
          <w:highlight w:val="none"/>
          <w:lang w:val="en-US" w:eastAsia="zh-CN"/>
        </w:rPr>
        <w:t>8</w:t>
      </w:r>
      <w:r>
        <w:rPr>
          <w:rFonts w:ascii="宋体" w:hAnsi="宋体"/>
          <w:bCs/>
          <w:sz w:val="24"/>
          <w:szCs w:val="24"/>
          <w:highlight w:val="none"/>
        </w:rPr>
        <w:t>月</w:t>
      </w:r>
      <w:r>
        <w:rPr>
          <w:rFonts w:hint="eastAsia" w:ascii="宋体" w:hAnsi="宋体"/>
          <w:color w:val="FF0000"/>
          <w:sz w:val="24"/>
          <w:szCs w:val="24"/>
          <w:highlight w:val="none"/>
          <w:lang w:val="en-US" w:eastAsia="zh-CN"/>
        </w:rPr>
        <w:t>31</w:t>
      </w:r>
      <w:r>
        <w:rPr>
          <w:rFonts w:ascii="宋体" w:hAnsi="宋体"/>
          <w:bCs/>
          <w:sz w:val="24"/>
          <w:szCs w:val="24"/>
          <w:highlight w:val="none"/>
        </w:rPr>
        <w:t>日</w:t>
      </w:r>
      <w:r>
        <w:rPr>
          <w:rFonts w:hint="eastAsia"/>
          <w:color w:val="2A2A2A"/>
          <w:sz w:val="24"/>
          <w:szCs w:val="24"/>
          <w:highlight w:val="none"/>
          <w:shd w:val="clear" w:color="auto" w:fill="FFFFFF"/>
        </w:rPr>
        <w:t>上午09:30</w:t>
      </w:r>
      <w:r>
        <w:rPr>
          <w:rFonts w:hint="eastAsia" w:ascii="宋体" w:hAnsi="宋体"/>
          <w:bCs/>
          <w:sz w:val="24"/>
          <w:szCs w:val="24"/>
          <w:highlight w:val="none"/>
        </w:rPr>
        <w:t>，在芜湖</w:t>
      </w:r>
      <w:r>
        <w:rPr>
          <w:rFonts w:hint="eastAsia" w:ascii="宋体" w:hAnsi="宋体"/>
          <w:bCs/>
          <w:sz w:val="24"/>
          <w:szCs w:val="24"/>
        </w:rPr>
        <w:t>新兴铸管有限责任公司三山工业园区招标办会议室206</w:t>
      </w:r>
      <w:r>
        <w:rPr>
          <w:rFonts w:ascii="宋体" w:hAnsi="宋体"/>
          <w:bCs/>
          <w:sz w:val="24"/>
          <w:szCs w:val="24"/>
        </w:rPr>
        <w:t>准时举行</w:t>
      </w:r>
      <w:r>
        <w:rPr>
          <w:rFonts w:ascii="宋体" w:hAnsi="宋体"/>
          <w:bCs/>
          <w:color w:val="000000"/>
          <w:sz w:val="24"/>
          <w:szCs w:val="24"/>
        </w:rPr>
        <w:t>。</w:t>
      </w:r>
    </w:p>
    <w:p>
      <w:pPr>
        <w:pStyle w:val="2"/>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pStyle w:val="2"/>
      </w:pPr>
    </w:p>
    <w:p>
      <w:pPr>
        <w:snapToGrid w:val="0"/>
        <w:spacing w:line="300" w:lineRule="auto"/>
        <w:rPr>
          <w:rFonts w:ascii="宋体" w:hAnsi="宋体"/>
          <w:b/>
          <w:bCs/>
          <w:color w:val="4F81BD"/>
          <w:sz w:val="22"/>
          <w:szCs w:val="22"/>
        </w:rPr>
      </w:pPr>
    </w:p>
    <w:p>
      <w:pPr>
        <w:pStyle w:val="2"/>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highlight w:val="none"/>
          <w:u w:val="single"/>
        </w:rPr>
        <w:t>投标保证金</w:t>
      </w:r>
      <w:r>
        <w:rPr>
          <w:rFonts w:hint="eastAsia" w:ascii="宋体" w:hAnsi="宋体"/>
          <w:bCs/>
          <w:color w:val="0000FF"/>
          <w:sz w:val="24"/>
          <w:szCs w:val="24"/>
          <w:highlight w:val="none"/>
          <w:u w:val="single"/>
          <w:lang w:eastAsia="zh-CN"/>
        </w:rPr>
        <w:t>贰拾</w:t>
      </w:r>
      <w:r>
        <w:rPr>
          <w:rFonts w:hint="eastAsia" w:ascii="宋体" w:hAnsi="宋体"/>
          <w:bCs/>
          <w:color w:val="0000FF"/>
          <w:sz w:val="24"/>
          <w:szCs w:val="24"/>
          <w:highlight w:val="none"/>
          <w:u w:val="single"/>
        </w:rPr>
        <w:t>万元整（电汇，基本账户汇</w:t>
      </w:r>
      <w:r>
        <w:rPr>
          <w:rFonts w:hint="eastAsia" w:ascii="宋体" w:hAnsi="宋体"/>
          <w:bCs/>
          <w:color w:val="0000FF"/>
          <w:sz w:val="24"/>
          <w:szCs w:val="24"/>
          <w:u w:val="single"/>
        </w:rPr>
        <w:t>款）备注：基本账户为开户行账户</w:t>
      </w:r>
      <w:r>
        <w:rPr>
          <w:rFonts w:hint="eastAsia" w:ascii="宋体" w:hAnsi="宋体"/>
          <w:bCs/>
          <w:sz w:val="24"/>
          <w:szCs w:val="24"/>
        </w:rPr>
        <w:t>，投标人</w:t>
      </w:r>
      <w:r>
        <w:rPr>
          <w:rFonts w:hint="eastAsia" w:ascii="宋体" w:hAnsi="宋体"/>
          <w:bCs/>
          <w:sz w:val="24"/>
          <w:szCs w:val="24"/>
          <w:highlight w:val="none"/>
        </w:rPr>
        <w:t>需在</w:t>
      </w:r>
      <w:r>
        <w:rPr>
          <w:rFonts w:hint="eastAsia" w:ascii="宋体" w:hAnsi="宋体"/>
          <w:sz w:val="24"/>
          <w:szCs w:val="24"/>
          <w:highlight w:val="none"/>
        </w:rPr>
        <w:t>2021</w:t>
      </w:r>
      <w:r>
        <w:rPr>
          <w:rFonts w:hint="eastAsia" w:ascii="宋体" w:hAnsi="宋体"/>
          <w:bCs/>
          <w:color w:val="7030A0"/>
          <w:sz w:val="24"/>
          <w:szCs w:val="24"/>
          <w:highlight w:val="none"/>
        </w:rPr>
        <w:t>年</w:t>
      </w:r>
      <w:r>
        <w:rPr>
          <w:rFonts w:hint="eastAsia" w:ascii="宋体" w:hAnsi="宋体"/>
          <w:sz w:val="24"/>
          <w:szCs w:val="24"/>
          <w:highlight w:val="none"/>
          <w:lang w:val="en-US" w:eastAsia="zh-CN"/>
        </w:rPr>
        <w:t>8</w:t>
      </w:r>
      <w:r>
        <w:rPr>
          <w:rFonts w:hint="eastAsia" w:ascii="宋体" w:hAnsi="宋体"/>
          <w:bCs/>
          <w:color w:val="7030A0"/>
          <w:sz w:val="24"/>
          <w:szCs w:val="24"/>
          <w:highlight w:val="none"/>
        </w:rPr>
        <w:t>月</w:t>
      </w:r>
      <w:r>
        <w:rPr>
          <w:rFonts w:hint="eastAsia" w:ascii="宋体" w:hAnsi="宋体"/>
          <w:bCs/>
          <w:color w:val="7030A0"/>
          <w:sz w:val="24"/>
          <w:szCs w:val="24"/>
          <w:highlight w:val="none"/>
          <w:lang w:val="en-US" w:eastAsia="zh-CN"/>
        </w:rPr>
        <w:t>27</w:t>
      </w:r>
      <w:r>
        <w:rPr>
          <w:rFonts w:hint="eastAsia" w:ascii="宋体" w:hAnsi="宋体"/>
          <w:bCs/>
          <w:color w:val="7030A0"/>
          <w:sz w:val="24"/>
          <w:szCs w:val="24"/>
          <w:highlight w:val="none"/>
        </w:rPr>
        <w:t>日</w:t>
      </w:r>
      <w:r>
        <w:rPr>
          <w:rFonts w:hint="eastAsia" w:ascii="宋体" w:hAnsi="宋体"/>
          <w:sz w:val="24"/>
          <w:szCs w:val="24"/>
          <w:highlight w:val="none"/>
        </w:rPr>
        <w:t>16：00</w:t>
      </w:r>
      <w:r>
        <w:rPr>
          <w:rFonts w:hint="eastAsia" w:ascii="宋体" w:hAnsi="宋体"/>
          <w:bCs/>
          <w:color w:val="7030A0"/>
          <w:sz w:val="24"/>
          <w:szCs w:val="24"/>
          <w:highlight w:val="none"/>
        </w:rPr>
        <w:t>点前</w:t>
      </w:r>
      <w:r>
        <w:rPr>
          <w:rFonts w:hint="eastAsia" w:ascii="宋体" w:hAnsi="宋体"/>
          <w:bCs/>
          <w:sz w:val="24"/>
          <w:szCs w:val="24"/>
          <w:highlight w:val="none"/>
        </w:rPr>
        <w:t>缴纳此费用（否则视</w:t>
      </w:r>
      <w:r>
        <w:rPr>
          <w:rFonts w:hint="eastAsia" w:ascii="宋体" w:hAnsi="宋体"/>
          <w:bCs/>
          <w:sz w:val="24"/>
          <w:szCs w:val="24"/>
        </w:rPr>
        <w:t>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ascii="宋体" w:hAnsi="宋体"/>
          <w:sz w:val="24"/>
          <w:szCs w:val="24"/>
        </w:rPr>
      </w:pPr>
      <w:r>
        <w:rPr>
          <w:rFonts w:hint="eastAsia" w:ascii="宋体" w:hAnsi="宋体"/>
          <w:sz w:val="24"/>
          <w:szCs w:val="24"/>
        </w:rPr>
        <w:t>（3）</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ascii="宋体" w:hAnsi="宋体"/>
          <w:sz w:val="24"/>
          <w:szCs w:val="24"/>
        </w:rPr>
      </w:pPr>
      <w:r>
        <w:rPr>
          <w:rFonts w:hint="eastAsia" w:ascii="宋体" w:hAnsi="宋体"/>
          <w:sz w:val="24"/>
          <w:szCs w:val="24"/>
        </w:rPr>
        <w:t>（4）具有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pPr>
      <w:r>
        <w:rPr>
          <w:rFonts w:hint="eastAsia" w:ascii="宋体" w:hAnsi="宋体"/>
          <w:sz w:val="24"/>
          <w:szCs w:val="24"/>
        </w:rPr>
        <w:t>（5）投标单位严禁使用其他单位产品作为替代品供给我公司。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pStyle w:val="2"/>
        <w:numPr>
          <w:ilvl w:val="0"/>
          <w:numId w:val="4"/>
        </w:numPr>
        <w:ind w:left="1123" w:hanging="703"/>
        <w:rPr>
          <w:rFonts w:ascii="宋体" w:hAnsi="宋体"/>
          <w:bCs/>
          <w:sz w:val="24"/>
          <w:szCs w:val="24"/>
        </w:rPr>
      </w:pPr>
      <w:r>
        <w:rPr>
          <w:rFonts w:hint="eastAsia" w:ascii="宋体" w:hAnsi="宋体"/>
          <w:bCs/>
          <w:sz w:val="24"/>
          <w:szCs w:val="24"/>
        </w:rPr>
        <w:t>所有递交标书文件均须按要求进行</w:t>
      </w:r>
      <w:r>
        <w:rPr>
          <w:rFonts w:hint="eastAsia" w:ascii="宋体" w:hAnsi="宋体"/>
          <w:bCs/>
          <w:color w:val="FF0000"/>
          <w:sz w:val="24"/>
          <w:szCs w:val="24"/>
        </w:rPr>
        <w:t>胶装</w:t>
      </w:r>
      <w:r>
        <w:rPr>
          <w:rFonts w:hint="eastAsia" w:ascii="宋体" w:hAnsi="宋体"/>
          <w:bCs/>
          <w:sz w:val="24"/>
          <w:szCs w:val="24"/>
        </w:rPr>
        <w:t>。</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pStyle w:val="2"/>
      </w:pP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hint="eastAsia" w:ascii="宋体" w:hAnsi="宋体"/>
          <w:sz w:val="24"/>
          <w:szCs w:val="24"/>
        </w:rPr>
      </w:pPr>
      <w:r>
        <w:rPr>
          <w:rFonts w:hint="eastAsia" w:ascii="宋体" w:hAnsi="宋体"/>
          <w:sz w:val="24"/>
          <w:szCs w:val="24"/>
          <w:highlight w:val="none"/>
        </w:rPr>
        <w:t>1、</w:t>
      </w:r>
      <w:r>
        <w:rPr>
          <w:rFonts w:hint="eastAsia" w:ascii="宋体" w:hAnsi="宋体"/>
          <w:sz w:val="24"/>
        </w:rPr>
        <w:t>设备款建议付款方式：货到付款30%，安装完毕验收合格付款30%，正常使用三个月付款30%，质保金10%，质保期一年</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2、结算方式：均为6个月银行承兑汇票。</w:t>
      </w:r>
    </w:p>
    <w:p>
      <w:pPr>
        <w:spacing w:line="440" w:lineRule="exact"/>
        <w:ind w:firstLine="480" w:firstLineChars="200"/>
        <w:rPr>
          <w:rFonts w:hint="eastAsia" w:ascii="宋体" w:hAnsi="宋体"/>
          <w:sz w:val="24"/>
          <w:szCs w:val="24"/>
        </w:rPr>
      </w:pPr>
      <w:r>
        <w:rPr>
          <w:rFonts w:hint="eastAsia" w:ascii="宋体" w:hAnsi="宋体"/>
          <w:sz w:val="24"/>
          <w:szCs w:val="24"/>
        </w:rPr>
        <w:t>3、交货地点：芜湖新兴铸管有限责任公司三山区现场。</w:t>
      </w:r>
    </w:p>
    <w:p>
      <w:pPr>
        <w:pStyle w:val="2"/>
      </w:pP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ascii="宋体" w:hAnsi="宋体"/>
          <w:sz w:val="24"/>
          <w:szCs w:val="24"/>
        </w:rPr>
      </w:pPr>
      <w:r>
        <w:rPr>
          <w:rFonts w:hint="eastAsia"/>
          <w:b/>
          <w:sz w:val="24"/>
          <w:szCs w:val="24"/>
          <w:highlight w:val="none"/>
        </w:rPr>
        <w:t>评分标准：</w:t>
      </w:r>
      <w:r>
        <w:rPr>
          <w:rFonts w:hint="eastAsia" w:ascii="宋体" w:hAnsi="宋体"/>
          <w:sz w:val="24"/>
          <w:szCs w:val="24"/>
          <w:highlight w:val="none"/>
        </w:rPr>
        <w:t>由评标委员会按</w:t>
      </w:r>
      <w:r>
        <w:rPr>
          <w:rFonts w:hint="eastAsia" w:ascii="宋体" w:hAnsi="宋体"/>
          <w:b/>
          <w:sz w:val="24"/>
          <w:szCs w:val="24"/>
          <w:highlight w:val="none"/>
          <w:lang w:val="en-US" w:eastAsia="zh-CN"/>
        </w:rPr>
        <w:t>A</w:t>
      </w:r>
      <w:r>
        <w:rPr>
          <w:rFonts w:hint="eastAsia" w:ascii="宋体" w:hAnsi="宋体"/>
          <w:b/>
          <w:sz w:val="24"/>
          <w:szCs w:val="24"/>
          <w:highlight w:val="none"/>
        </w:rPr>
        <w:t>类</w:t>
      </w:r>
      <w:r>
        <w:rPr>
          <w:rFonts w:hint="eastAsia" w:ascii="宋体" w:hAnsi="宋体"/>
          <w:sz w:val="24"/>
          <w:szCs w:val="24"/>
          <w:highlight w:val="none"/>
        </w:rPr>
        <w:t>物资进行评分。按分数从高到低顺序进行推荐中标候选人。其中价格：</w:t>
      </w:r>
      <w:r>
        <w:rPr>
          <w:rFonts w:hint="eastAsia" w:ascii="宋体" w:hAnsi="宋体"/>
          <w:sz w:val="24"/>
          <w:szCs w:val="24"/>
          <w:highlight w:val="none"/>
          <w:lang w:val="en-US" w:eastAsia="zh-CN"/>
        </w:rPr>
        <w:t>3</w:t>
      </w:r>
      <w:r>
        <w:rPr>
          <w:rFonts w:hint="eastAsia" w:ascii="宋体" w:hAnsi="宋体"/>
          <w:sz w:val="24"/>
          <w:szCs w:val="24"/>
          <w:highlight w:val="none"/>
        </w:rPr>
        <w:t>0分,质量：</w:t>
      </w:r>
      <w:r>
        <w:rPr>
          <w:rFonts w:hint="eastAsia" w:ascii="宋体" w:hAnsi="宋体"/>
          <w:sz w:val="24"/>
          <w:szCs w:val="24"/>
          <w:highlight w:val="none"/>
          <w:lang w:val="en-US" w:eastAsia="zh-CN"/>
        </w:rPr>
        <w:t>5</w:t>
      </w:r>
      <w:r>
        <w:rPr>
          <w:rFonts w:hint="eastAsia" w:ascii="宋体" w:hAnsi="宋体"/>
          <w:sz w:val="24"/>
          <w:szCs w:val="24"/>
          <w:highlight w:val="none"/>
        </w:rPr>
        <w:t>0分,资质、装备及工艺技术水平、业绩状况：10分,服务、工期及资金状况：10分</w:t>
      </w:r>
    </w:p>
    <w:p>
      <w:pPr>
        <w:pStyle w:val="2"/>
      </w:pPr>
    </w:p>
    <w:p>
      <w:pPr>
        <w:rPr>
          <w:b/>
        </w:rPr>
      </w:pPr>
    </w:p>
    <w:p>
      <w:pPr>
        <w:numPr>
          <w:ilvl w:val="0"/>
          <w:numId w:val="7"/>
        </w:numPr>
        <w:rPr>
          <w:b/>
          <w:sz w:val="24"/>
          <w:szCs w:val="24"/>
        </w:rPr>
      </w:pPr>
      <w:r>
        <w:rPr>
          <w:rFonts w:hint="eastAsia"/>
          <w:b/>
          <w:sz w:val="24"/>
          <w:szCs w:val="24"/>
        </w:rPr>
        <w:t>其他要求</w:t>
      </w:r>
    </w:p>
    <w:p>
      <w:pPr>
        <w:rPr>
          <w:b/>
          <w:sz w:val="24"/>
          <w:szCs w:val="24"/>
        </w:rPr>
      </w:pPr>
    </w:p>
    <w:p>
      <w:pPr>
        <w:numPr>
          <w:ilvl w:val="0"/>
          <w:numId w:val="0"/>
        </w:numPr>
        <w:jc w:val="left"/>
        <w:rPr>
          <w:rFonts w:hint="default"/>
          <w:b w:val="0"/>
          <w:bCs/>
          <w:color w:val="auto"/>
          <w:sz w:val="28"/>
          <w:szCs w:val="28"/>
          <w:highlight w:val="none"/>
          <w:lang w:val="en-US" w:eastAsia="zh-CN"/>
        </w:rPr>
      </w:pPr>
      <w:r>
        <w:rPr>
          <w:rFonts w:hint="eastAsia"/>
          <w:b w:val="0"/>
          <w:bCs/>
          <w:color w:val="auto"/>
          <w:sz w:val="28"/>
          <w:szCs w:val="28"/>
          <w:highlight w:val="none"/>
          <w:lang w:val="en-US" w:eastAsia="zh-CN"/>
        </w:rPr>
        <w:t>1、</w:t>
      </w:r>
      <w:r>
        <w:rPr>
          <w:rFonts w:hint="eastAsia"/>
          <w:b w:val="0"/>
          <w:bCs/>
          <w:color w:val="auto"/>
          <w:sz w:val="28"/>
          <w:szCs w:val="28"/>
          <w:highlight w:val="none"/>
        </w:rPr>
        <w:t>本次招标项目</w:t>
      </w:r>
      <w:r>
        <w:rPr>
          <w:rFonts w:hint="eastAsia"/>
          <w:b w:val="0"/>
          <w:bCs/>
          <w:color w:val="auto"/>
          <w:sz w:val="28"/>
          <w:szCs w:val="28"/>
          <w:highlight w:val="none"/>
          <w:lang w:eastAsia="zh-CN"/>
        </w:rPr>
        <w:t>为</w:t>
      </w:r>
      <w:r>
        <w:rPr>
          <w:rFonts w:hint="eastAsia" w:ascii="仿宋_GB2312" w:hAnsi="仿宋_GB2312" w:eastAsia="仿宋_GB2312" w:cs="仿宋_GB2312"/>
          <w:b/>
          <w:bCs/>
          <w:color w:val="FF0000"/>
          <w:sz w:val="28"/>
          <w:szCs w:val="28"/>
          <w:u w:val="none"/>
        </w:rPr>
        <w:t>焦炉上升管余热回收项目</w:t>
      </w:r>
      <w:r>
        <w:rPr>
          <w:rFonts w:hint="eastAsia" w:ascii="仿宋_GB2312" w:hAnsi="仿宋_GB2312" w:eastAsia="仿宋_GB2312" w:cs="仿宋_GB2312"/>
          <w:b/>
          <w:bCs/>
          <w:color w:val="FF0000"/>
          <w:sz w:val="28"/>
          <w:szCs w:val="28"/>
          <w:u w:val="none"/>
          <w:lang w:eastAsia="zh-CN"/>
        </w:rPr>
        <w:t>一套</w:t>
      </w:r>
      <w:r>
        <w:rPr>
          <w:rFonts w:hint="eastAsia"/>
          <w:b w:val="0"/>
          <w:bCs/>
          <w:color w:val="auto"/>
          <w:sz w:val="28"/>
          <w:szCs w:val="28"/>
          <w:highlight w:val="none"/>
          <w:lang w:val="en-US" w:eastAsia="zh-CN"/>
        </w:rPr>
        <w:t>。具体要求详见附件技术资料</w:t>
      </w:r>
      <w:r>
        <w:rPr>
          <w:rFonts w:hint="eastAsia"/>
          <w:b w:val="0"/>
          <w:bCs/>
          <w:color w:val="auto"/>
          <w:sz w:val="28"/>
          <w:szCs w:val="28"/>
          <w:highlight w:val="none"/>
        </w:rPr>
        <w:t>；</w:t>
      </w:r>
    </w:p>
    <w:p>
      <w:pPr>
        <w:pStyle w:val="2"/>
        <w:numPr>
          <w:ilvl w:val="0"/>
          <w:numId w:val="0"/>
        </w:numPr>
        <w:ind w:leftChars="0"/>
        <w:rPr>
          <w:rFonts w:hint="eastAsia" w:ascii="Times New Roman" w:hAnsi="Times New Roman" w:eastAsia="宋体" w:cs="Times New Roman"/>
          <w:b w:val="0"/>
          <w:bCs/>
          <w:color w:val="auto"/>
          <w:kern w:val="2"/>
          <w:sz w:val="28"/>
          <w:szCs w:val="28"/>
          <w:highlight w:val="none"/>
          <w:lang w:val="en-US" w:eastAsia="zh-CN" w:bidi="ar-SA"/>
        </w:rPr>
      </w:pPr>
      <w:r>
        <w:rPr>
          <w:rFonts w:hint="eastAsia" w:ascii="Times New Roman" w:hAnsi="Times New Roman" w:eastAsia="宋体" w:cs="Times New Roman"/>
          <w:bCs/>
          <w:kern w:val="2"/>
          <w:sz w:val="28"/>
          <w:szCs w:val="28"/>
          <w:highlight w:val="none"/>
          <w:lang w:val="en-US" w:eastAsia="zh-CN" w:bidi="ar-SA"/>
        </w:rPr>
        <w:t>2、厂家报价表统一采用我公司提供的“报价明细表”，具体报价表格式详见附表。报价表中需详细列出易损件及非标件清单，并对此进行报价，其中标准易损件需要列出准确型号品牌，非标易损件和其他非标件需提供详细制作图纸。相关零件报价及图纸</w:t>
      </w:r>
      <w:r>
        <w:rPr>
          <w:rFonts w:hint="eastAsia" w:ascii="Times New Roman" w:hAnsi="Times New Roman" w:eastAsia="宋体" w:cs="Times New Roman"/>
          <w:b w:val="0"/>
          <w:bCs/>
          <w:color w:val="auto"/>
          <w:kern w:val="2"/>
          <w:sz w:val="28"/>
          <w:szCs w:val="28"/>
          <w:highlight w:val="none"/>
          <w:lang w:val="en-US" w:eastAsia="zh-CN" w:bidi="ar-SA"/>
        </w:rPr>
        <w:t>提供情况作为评标参考依据。易损件及非标件价格作为备件参考价格，不得随意涨价；</w:t>
      </w:r>
    </w:p>
    <w:p>
      <w:pPr>
        <w:pStyle w:val="2"/>
        <w:numPr>
          <w:ilvl w:val="0"/>
          <w:numId w:val="0"/>
        </w:numPr>
        <w:ind w:leftChars="0"/>
        <w:rPr>
          <w:rFonts w:hint="eastAsia" w:ascii="Times New Roman" w:hAnsi="Times New Roman" w:eastAsia="宋体" w:cs="Times New Roman"/>
          <w:b w:val="0"/>
          <w:bCs/>
          <w:color w:val="auto"/>
          <w:kern w:val="2"/>
          <w:sz w:val="28"/>
          <w:szCs w:val="28"/>
          <w:highlight w:val="none"/>
          <w:lang w:val="en-US" w:eastAsia="zh-CN" w:bidi="ar-SA"/>
        </w:rPr>
      </w:pPr>
      <w:r>
        <w:rPr>
          <w:rFonts w:hint="eastAsia" w:ascii="Times New Roman" w:hAnsi="Times New Roman" w:eastAsia="宋体" w:cs="Times New Roman"/>
          <w:b w:val="0"/>
          <w:bCs/>
          <w:color w:val="auto"/>
          <w:kern w:val="2"/>
          <w:sz w:val="28"/>
          <w:szCs w:val="28"/>
          <w:highlight w:val="none"/>
          <w:lang w:val="en-US" w:eastAsia="zh-CN" w:bidi="ar-SA"/>
        </w:rPr>
        <w:t>3、</w:t>
      </w:r>
      <w:r>
        <w:rPr>
          <w:rFonts w:hint="eastAsia" w:ascii="Times New Roman" w:hAnsi="Times New Roman" w:eastAsia="宋体" w:cs="Times New Roman"/>
          <w:bCs/>
          <w:kern w:val="2"/>
          <w:sz w:val="28"/>
          <w:szCs w:val="28"/>
          <w:highlight w:val="none"/>
          <w:lang w:val="en-US" w:eastAsia="zh-CN" w:bidi="ar-SA"/>
        </w:rPr>
        <w:t>设备费、安装费等分开报价，分开签合同，按不含税总价进行评标；</w:t>
      </w:r>
    </w:p>
    <w:p>
      <w:pPr>
        <w:pStyle w:val="2"/>
        <w:numPr>
          <w:ilvl w:val="0"/>
          <w:numId w:val="0"/>
        </w:numPr>
        <w:ind w:leftChars="0"/>
        <w:rPr>
          <w:rFonts w:hint="default" w:ascii="Times New Roman" w:hAnsi="Times New Roman" w:eastAsia="宋体" w:cs="Times New Roman"/>
          <w:b w:val="0"/>
          <w:bCs/>
          <w:color w:val="auto"/>
          <w:kern w:val="2"/>
          <w:sz w:val="28"/>
          <w:szCs w:val="28"/>
          <w:highlight w:val="none"/>
          <w:lang w:val="en-US" w:eastAsia="zh-CN" w:bidi="ar-SA"/>
        </w:rPr>
      </w:pPr>
      <w:r>
        <w:rPr>
          <w:rFonts w:hint="eastAsia" w:ascii="Times New Roman" w:hAnsi="Times New Roman" w:eastAsia="宋体" w:cs="Times New Roman"/>
          <w:b w:val="0"/>
          <w:bCs/>
          <w:color w:val="auto"/>
          <w:kern w:val="2"/>
          <w:sz w:val="28"/>
          <w:szCs w:val="28"/>
          <w:highlight w:val="none"/>
          <w:lang w:val="en-US" w:eastAsia="zh-CN" w:bidi="ar-SA"/>
        </w:rPr>
        <w:t>4、投标方需要来我公司实地勘察现场情况并与我方技术、生产进行技术交流后方可参与投标。</w:t>
      </w:r>
    </w:p>
    <w:p>
      <w:pPr>
        <w:numPr>
          <w:ilvl w:val="0"/>
          <w:numId w:val="0"/>
        </w:numPr>
        <w:jc w:val="left"/>
        <w:rPr>
          <w:rFonts w:hint="default" w:ascii="Times New Roman" w:hAnsi="Times New Roman" w:eastAsia="宋体" w:cs="Times New Roman"/>
          <w:bCs/>
          <w:kern w:val="2"/>
          <w:sz w:val="28"/>
          <w:szCs w:val="28"/>
          <w:lang w:val="en-US" w:eastAsia="zh-CN" w:bidi="ar-SA"/>
        </w:rPr>
      </w:pPr>
    </w:p>
    <w:p/>
    <w:p>
      <w:pPr>
        <w:pStyle w:val="2"/>
      </w:pPr>
    </w:p>
    <w:p/>
    <w:p>
      <w:pPr>
        <w:pStyle w:val="2"/>
      </w:pPr>
    </w:p>
    <w:p/>
    <w:p>
      <w:pPr>
        <w:pStyle w:val="2"/>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2021</w:t>
      </w:r>
      <w:r>
        <w:rPr>
          <w:rFonts w:ascii="宋体" w:hAnsi="宋体"/>
          <w:sz w:val="24"/>
          <w:szCs w:val="24"/>
        </w:rPr>
        <w:t>年</w:t>
      </w:r>
      <w:r>
        <w:rPr>
          <w:rFonts w:hint="eastAsia" w:ascii="宋体" w:hAnsi="宋体"/>
          <w:sz w:val="24"/>
          <w:szCs w:val="24"/>
          <w:lang w:val="en-US" w:eastAsia="zh-CN"/>
        </w:rPr>
        <w:t>8</w:t>
      </w:r>
      <w:r>
        <w:rPr>
          <w:rFonts w:ascii="宋体" w:hAnsi="宋体"/>
          <w:sz w:val="24"/>
          <w:szCs w:val="24"/>
        </w:rPr>
        <w:t>月</w:t>
      </w:r>
      <w:r>
        <w:rPr>
          <w:rFonts w:hint="eastAsia" w:ascii="宋体" w:hAnsi="宋体"/>
          <w:sz w:val="24"/>
          <w:szCs w:val="24"/>
          <w:lang w:val="en-US" w:eastAsia="zh-CN"/>
        </w:rPr>
        <w:t>10</w:t>
      </w:r>
      <w:r>
        <w:rPr>
          <w:rFonts w:hint="eastAsia" w:ascii="宋体" w:hAnsi="宋体"/>
          <w:sz w:val="24"/>
          <w:szCs w:val="24"/>
        </w:rPr>
        <w:t>日</w:t>
      </w:r>
    </w:p>
    <w:p>
      <w:pPr>
        <w:tabs>
          <w:tab w:val="left" w:pos="420"/>
          <w:tab w:val="left" w:pos="630"/>
        </w:tabs>
        <w:spacing w:line="300" w:lineRule="auto"/>
        <w:ind w:firstLine="105" w:firstLineChars="50"/>
        <w:jc w:val="center"/>
        <w:rPr>
          <w:rFonts w:ascii="宋体" w:hAnsi="宋体" w:cs="宋体"/>
          <w:b/>
          <w:bCs/>
          <w:sz w:val="28"/>
          <w:szCs w:val="28"/>
          <w:highlight w:val="yellow"/>
        </w:rPr>
      </w:pPr>
      <w:r>
        <w:rPr>
          <w:b/>
        </w:rPr>
        <w:pict>
          <v:shape id="文本框 2" o:spid="_x0000_s1033" o:spt="202" type="#_x0000_t202" style="position:absolute;left:0pt;margin-left:0pt;margin-top:-2.55pt;height:70.2pt;width:81pt;z-index:251658240;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0.1pt;height:50.25pt;width:55pt;mso-wrap-distance-left:9pt;mso-wrap-distance-right:9pt;z-index:-251661312;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eastAsia="仿宋_GB2312"/>
          <w:sz w:val="28"/>
          <w:szCs w:val="28"/>
          <w:u w:val="single"/>
          <w:lang w:val="en-US" w:eastAsia="zh-CN"/>
        </w:rPr>
        <w:t>15255329626@163.com</w:t>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spacing w:line="400" w:lineRule="exact"/>
        <w:ind w:firstLine="420"/>
        <w:rPr>
          <w:sz w:val="28"/>
          <w:szCs w:val="28"/>
        </w:rPr>
      </w:pPr>
      <w:r>
        <w:rPr>
          <w:sz w:val="28"/>
          <w:szCs w:val="28"/>
        </w:rPr>
        <w:t xml:space="preserve">委托单位：    </w:t>
      </w:r>
    </w:p>
    <w:p>
      <w:pPr>
        <w:pStyle w:val="9"/>
        <w:widowControl/>
        <w:spacing w:line="400" w:lineRule="exact"/>
        <w:ind w:firstLine="420"/>
        <w:rPr>
          <w:sz w:val="28"/>
          <w:szCs w:val="28"/>
        </w:rPr>
      </w:pPr>
      <w:r>
        <w:rPr>
          <w:sz w:val="28"/>
          <w:szCs w:val="28"/>
        </w:rPr>
        <w:t>法定代表人：</w:t>
      </w:r>
    </w:p>
    <w:p>
      <w:pPr>
        <w:pStyle w:val="9"/>
        <w:widowControl/>
        <w:spacing w:line="400" w:lineRule="exact"/>
        <w:ind w:firstLine="420"/>
        <w:rPr>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spacing w:line="400" w:lineRule="exact"/>
        <w:ind w:firstLine="420"/>
        <w:rPr>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spacing w:line="400" w:lineRule="exact"/>
        <w:ind w:firstLine="420"/>
        <w:rPr>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仿宋_GB2312" w:hAnsi="仿宋_GB2312" w:eastAsia="仿宋_GB2312" w:cs="仿宋_GB2312"/>
          <w:b/>
          <w:bCs/>
          <w:color w:val="FF0000"/>
          <w:sz w:val="28"/>
          <w:szCs w:val="28"/>
          <w:u w:val="none"/>
        </w:rPr>
        <w:t>焦炉上升管余热回收项目</w:t>
      </w:r>
      <w:bookmarkStart w:id="0" w:name="_GoBack"/>
      <w:bookmarkEnd w:id="0"/>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spacing w:line="400" w:lineRule="exact"/>
        <w:ind w:firstLine="420"/>
        <w:rPr>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sz w:val="28"/>
          <w:szCs w:val="28"/>
        </w:rPr>
      </w:pPr>
      <w:r>
        <w:rPr>
          <w:sz w:val="28"/>
          <w:szCs w:val="28"/>
        </w:rPr>
        <w:t>法定代表人身份证复印件</w:t>
      </w:r>
      <w:r>
        <w:rPr>
          <w:rFonts w:hint="eastAsia"/>
          <w:sz w:val="28"/>
          <w:szCs w:val="28"/>
        </w:rPr>
        <w:t>：</w:t>
      </w:r>
    </w:p>
    <w:p>
      <w:pPr>
        <w:pStyle w:val="9"/>
        <w:widowControl/>
        <w:ind w:firstLine="420"/>
      </w:pPr>
      <w:r>
        <w:pict>
          <v:rect id="_x0000_s1034" o:spid="_x0000_s1034" o:spt="1" style="position:absolute;left:0pt;margin-left:209.15pt;margin-top:2.25pt;height:84.7pt;width:147.5pt;z-index:251659264;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_x0000_s1035" o:spid="_x0000_s1035" o:spt="1" style="position:absolute;left:0pt;margin-left:39.45pt;margin-top:1.6pt;height:84.7pt;width:147.5pt;z-index:251660288;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spacing w:line="400" w:lineRule="exact"/>
        <w:rPr>
          <w:sz w:val="28"/>
          <w:szCs w:val="28"/>
        </w:rPr>
      </w:pPr>
    </w:p>
    <w:p>
      <w:pPr>
        <w:pStyle w:val="9"/>
        <w:widowControl/>
        <w:ind w:firstLine="420"/>
        <w:rPr>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pPr>
      <w:r>
        <w:pict>
          <v:rect id="矩形 6" o:spid="_x0000_s1029" o:spt="1" style="position:absolute;left:0pt;margin-left:209.15pt;margin-top:2.25pt;height:84.7pt;width:147.5pt;z-index:251656192;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pict>
          <v:rect id="矩形 7" o:spid="_x0000_s1030" o:spt="1" style="position:absolute;left:0pt;margin-left:39.45pt;margin-top:1.6pt;height:84.7pt;width:147.5pt;z-index:251657216;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pPr>
    </w:p>
    <w:p>
      <w:pPr>
        <w:pStyle w:val="9"/>
        <w:widowControl/>
        <w:ind w:firstLine="420"/>
      </w:pPr>
    </w:p>
    <w:p>
      <w:pPr>
        <w:pStyle w:val="9"/>
        <w:widowControl/>
        <w:ind w:firstLine="420"/>
      </w:pPr>
    </w:p>
    <w:p>
      <w:pPr>
        <w:pStyle w:val="9"/>
        <w:widowControl/>
        <w:ind w:firstLine="420"/>
      </w:pPr>
      <w:r>
        <w:t>委托单位： (盖章)</w:t>
      </w:r>
    </w:p>
    <w:p>
      <w:pPr>
        <w:pStyle w:val="9"/>
        <w:widowControl/>
        <w:ind w:firstLine="420"/>
      </w:pPr>
      <w:r>
        <w:t>法定代表人： (签名或盖章)</w:t>
      </w:r>
    </w:p>
    <w:p>
      <w:pPr>
        <w:pStyle w:val="9"/>
        <w:widowControl/>
        <w:ind w:firstLine="420"/>
      </w:pPr>
      <w:r>
        <w:t>法人授权责任人：(签名或盖章)</w:t>
      </w:r>
    </w:p>
    <w:p>
      <w:pPr>
        <w:pStyle w:val="9"/>
        <w:widowControl/>
        <w:ind w:firstLine="960" w:firstLineChars="400"/>
        <w:rPr>
          <w:b/>
          <w:bCs/>
        </w:rPr>
      </w:pPr>
      <w:r>
        <w:t xml:space="preserve">年 </w:t>
      </w:r>
      <w:r>
        <w:rPr>
          <w:rFonts w:hint="eastAsia"/>
        </w:rPr>
        <w:t xml:space="preserve">  </w:t>
      </w:r>
      <w:r>
        <w:t xml:space="preserve">月 </w:t>
      </w:r>
      <w:r>
        <w:rPr>
          <w:rFonts w:hint="eastAsia"/>
        </w:rPr>
        <w:t xml:space="preserve">   </w:t>
      </w:r>
      <w: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54265"/>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44F8B"/>
    <w:rsid w:val="001516BD"/>
    <w:rsid w:val="00160701"/>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54B5"/>
    <w:rsid w:val="002677B1"/>
    <w:rsid w:val="00271BEB"/>
    <w:rsid w:val="00277E3A"/>
    <w:rsid w:val="0028075D"/>
    <w:rsid w:val="00283B56"/>
    <w:rsid w:val="00295665"/>
    <w:rsid w:val="002A71B4"/>
    <w:rsid w:val="002B5E2B"/>
    <w:rsid w:val="002C5C1F"/>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3B5A"/>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A337E"/>
    <w:rsid w:val="004D1210"/>
    <w:rsid w:val="004D30C8"/>
    <w:rsid w:val="004F7700"/>
    <w:rsid w:val="00537588"/>
    <w:rsid w:val="005411B7"/>
    <w:rsid w:val="00543C9C"/>
    <w:rsid w:val="00547A7E"/>
    <w:rsid w:val="00550F62"/>
    <w:rsid w:val="00553BD1"/>
    <w:rsid w:val="00557945"/>
    <w:rsid w:val="00561C4C"/>
    <w:rsid w:val="00567283"/>
    <w:rsid w:val="00575111"/>
    <w:rsid w:val="0057668D"/>
    <w:rsid w:val="0058653A"/>
    <w:rsid w:val="00593DCB"/>
    <w:rsid w:val="0059432D"/>
    <w:rsid w:val="005A75C8"/>
    <w:rsid w:val="005B5CD9"/>
    <w:rsid w:val="005B6CDF"/>
    <w:rsid w:val="005B7E71"/>
    <w:rsid w:val="005C3814"/>
    <w:rsid w:val="005C52CF"/>
    <w:rsid w:val="005C570B"/>
    <w:rsid w:val="005D01F0"/>
    <w:rsid w:val="005E3BF4"/>
    <w:rsid w:val="005F0817"/>
    <w:rsid w:val="005F33DC"/>
    <w:rsid w:val="005F6AD2"/>
    <w:rsid w:val="00621D2E"/>
    <w:rsid w:val="00623C43"/>
    <w:rsid w:val="00645280"/>
    <w:rsid w:val="00646395"/>
    <w:rsid w:val="00651BBE"/>
    <w:rsid w:val="00654FF3"/>
    <w:rsid w:val="006552BE"/>
    <w:rsid w:val="00656452"/>
    <w:rsid w:val="00671B41"/>
    <w:rsid w:val="00677546"/>
    <w:rsid w:val="00677912"/>
    <w:rsid w:val="006809A7"/>
    <w:rsid w:val="00683F08"/>
    <w:rsid w:val="006924F6"/>
    <w:rsid w:val="006A56BE"/>
    <w:rsid w:val="006A6325"/>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55781"/>
    <w:rsid w:val="00791F91"/>
    <w:rsid w:val="007B0BC4"/>
    <w:rsid w:val="007B5FAE"/>
    <w:rsid w:val="007B7443"/>
    <w:rsid w:val="007E4EEA"/>
    <w:rsid w:val="007F0A09"/>
    <w:rsid w:val="00846943"/>
    <w:rsid w:val="008534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0E6B"/>
    <w:rsid w:val="00902231"/>
    <w:rsid w:val="00902F42"/>
    <w:rsid w:val="00910ED7"/>
    <w:rsid w:val="00930823"/>
    <w:rsid w:val="00934401"/>
    <w:rsid w:val="00941AA2"/>
    <w:rsid w:val="00952D29"/>
    <w:rsid w:val="009558FC"/>
    <w:rsid w:val="009755F8"/>
    <w:rsid w:val="0099093F"/>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66236"/>
    <w:rsid w:val="00B81116"/>
    <w:rsid w:val="00B8268D"/>
    <w:rsid w:val="00BA1E3C"/>
    <w:rsid w:val="00BA715E"/>
    <w:rsid w:val="00BB21BD"/>
    <w:rsid w:val="00BC1F3D"/>
    <w:rsid w:val="00BD40C6"/>
    <w:rsid w:val="00BD7202"/>
    <w:rsid w:val="00BE2FFE"/>
    <w:rsid w:val="00BF2911"/>
    <w:rsid w:val="00C012F0"/>
    <w:rsid w:val="00C03E38"/>
    <w:rsid w:val="00C27588"/>
    <w:rsid w:val="00C36463"/>
    <w:rsid w:val="00C42215"/>
    <w:rsid w:val="00C433B9"/>
    <w:rsid w:val="00C44F71"/>
    <w:rsid w:val="00C50BDE"/>
    <w:rsid w:val="00C632C6"/>
    <w:rsid w:val="00C63F0C"/>
    <w:rsid w:val="00C87BB4"/>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76117"/>
    <w:rsid w:val="00D837DF"/>
    <w:rsid w:val="00D91D1D"/>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55448"/>
    <w:rsid w:val="00E63F6C"/>
    <w:rsid w:val="00E64B11"/>
    <w:rsid w:val="00E86EEF"/>
    <w:rsid w:val="00E951B8"/>
    <w:rsid w:val="00EB074D"/>
    <w:rsid w:val="00EB3572"/>
    <w:rsid w:val="00ED14A0"/>
    <w:rsid w:val="00EF66DE"/>
    <w:rsid w:val="00EF752C"/>
    <w:rsid w:val="00F055E4"/>
    <w:rsid w:val="00F071D9"/>
    <w:rsid w:val="00F07A27"/>
    <w:rsid w:val="00F633A7"/>
    <w:rsid w:val="00F7433D"/>
    <w:rsid w:val="00F75DAD"/>
    <w:rsid w:val="00F774ED"/>
    <w:rsid w:val="00F913CD"/>
    <w:rsid w:val="00F9485A"/>
    <w:rsid w:val="00FB0FC1"/>
    <w:rsid w:val="00FC63E4"/>
    <w:rsid w:val="00FF65F2"/>
    <w:rsid w:val="01655085"/>
    <w:rsid w:val="016B1AE0"/>
    <w:rsid w:val="01BA37EC"/>
    <w:rsid w:val="023C465E"/>
    <w:rsid w:val="025E306D"/>
    <w:rsid w:val="036C0294"/>
    <w:rsid w:val="038D2F19"/>
    <w:rsid w:val="043C4162"/>
    <w:rsid w:val="044A5D74"/>
    <w:rsid w:val="04823B21"/>
    <w:rsid w:val="05325D34"/>
    <w:rsid w:val="053B5FB3"/>
    <w:rsid w:val="059F148B"/>
    <w:rsid w:val="05C52E89"/>
    <w:rsid w:val="05D3240C"/>
    <w:rsid w:val="064913C8"/>
    <w:rsid w:val="06CB7169"/>
    <w:rsid w:val="071B4B9F"/>
    <w:rsid w:val="07301157"/>
    <w:rsid w:val="07AA2A94"/>
    <w:rsid w:val="080D17C9"/>
    <w:rsid w:val="0831406E"/>
    <w:rsid w:val="08703D2A"/>
    <w:rsid w:val="08A96692"/>
    <w:rsid w:val="08CA134B"/>
    <w:rsid w:val="08D55CC2"/>
    <w:rsid w:val="094A267B"/>
    <w:rsid w:val="0A205F87"/>
    <w:rsid w:val="0B6D4325"/>
    <w:rsid w:val="0B8301A2"/>
    <w:rsid w:val="0BFF25BD"/>
    <w:rsid w:val="0C8F7570"/>
    <w:rsid w:val="0CBC295F"/>
    <w:rsid w:val="0DF07D84"/>
    <w:rsid w:val="0E3A7BD2"/>
    <w:rsid w:val="0E497616"/>
    <w:rsid w:val="0E842CB1"/>
    <w:rsid w:val="0E923EAF"/>
    <w:rsid w:val="0F0803D8"/>
    <w:rsid w:val="0F1B3D92"/>
    <w:rsid w:val="0F347211"/>
    <w:rsid w:val="10092368"/>
    <w:rsid w:val="10CA64E1"/>
    <w:rsid w:val="110928F7"/>
    <w:rsid w:val="11654D47"/>
    <w:rsid w:val="1233141D"/>
    <w:rsid w:val="130F2487"/>
    <w:rsid w:val="133B7EFB"/>
    <w:rsid w:val="135C10D5"/>
    <w:rsid w:val="139F3DA1"/>
    <w:rsid w:val="13D576D7"/>
    <w:rsid w:val="14B06872"/>
    <w:rsid w:val="15EA5BFC"/>
    <w:rsid w:val="16541AFE"/>
    <w:rsid w:val="1694444C"/>
    <w:rsid w:val="16E57C5D"/>
    <w:rsid w:val="170776F3"/>
    <w:rsid w:val="17F97F08"/>
    <w:rsid w:val="18B3618F"/>
    <w:rsid w:val="18ED4DB4"/>
    <w:rsid w:val="19B16948"/>
    <w:rsid w:val="1A83556C"/>
    <w:rsid w:val="1A8A6D05"/>
    <w:rsid w:val="1B3517B1"/>
    <w:rsid w:val="1B4039BA"/>
    <w:rsid w:val="1B445131"/>
    <w:rsid w:val="1B570BDE"/>
    <w:rsid w:val="1C3401BE"/>
    <w:rsid w:val="1CCB1E53"/>
    <w:rsid w:val="1D2E11E1"/>
    <w:rsid w:val="1D2E38CC"/>
    <w:rsid w:val="1D6C7A82"/>
    <w:rsid w:val="1D987E37"/>
    <w:rsid w:val="1D9E4429"/>
    <w:rsid w:val="1DDF4184"/>
    <w:rsid w:val="1E4E07CF"/>
    <w:rsid w:val="1E937D02"/>
    <w:rsid w:val="1EF12D6D"/>
    <w:rsid w:val="1F296AB3"/>
    <w:rsid w:val="1F4242F7"/>
    <w:rsid w:val="1F574444"/>
    <w:rsid w:val="1F802445"/>
    <w:rsid w:val="1F9C7C18"/>
    <w:rsid w:val="20C52302"/>
    <w:rsid w:val="20F60CC8"/>
    <w:rsid w:val="21133B37"/>
    <w:rsid w:val="21534F77"/>
    <w:rsid w:val="21A2160C"/>
    <w:rsid w:val="22594BD8"/>
    <w:rsid w:val="22AE5906"/>
    <w:rsid w:val="22B96773"/>
    <w:rsid w:val="22D03FA8"/>
    <w:rsid w:val="22E00851"/>
    <w:rsid w:val="232232D0"/>
    <w:rsid w:val="23D22DCD"/>
    <w:rsid w:val="23EA0351"/>
    <w:rsid w:val="24DC19A5"/>
    <w:rsid w:val="25225826"/>
    <w:rsid w:val="25656E3E"/>
    <w:rsid w:val="25B129B0"/>
    <w:rsid w:val="25D875A1"/>
    <w:rsid w:val="26A94FB1"/>
    <w:rsid w:val="26DF571A"/>
    <w:rsid w:val="26F50CB1"/>
    <w:rsid w:val="278055FF"/>
    <w:rsid w:val="288D3DC5"/>
    <w:rsid w:val="28E2171B"/>
    <w:rsid w:val="290A0094"/>
    <w:rsid w:val="29401D6D"/>
    <w:rsid w:val="2A617E74"/>
    <w:rsid w:val="2AB61642"/>
    <w:rsid w:val="2BF40243"/>
    <w:rsid w:val="2C204052"/>
    <w:rsid w:val="2C2B5329"/>
    <w:rsid w:val="2C4E01C4"/>
    <w:rsid w:val="2CF31D5E"/>
    <w:rsid w:val="2D2A1456"/>
    <w:rsid w:val="2D7F27C8"/>
    <w:rsid w:val="2E3D1B0F"/>
    <w:rsid w:val="2E8C696D"/>
    <w:rsid w:val="2EB064E5"/>
    <w:rsid w:val="2EB97BA5"/>
    <w:rsid w:val="2F240878"/>
    <w:rsid w:val="2F2D29BD"/>
    <w:rsid w:val="2FAD763E"/>
    <w:rsid w:val="2FDE3299"/>
    <w:rsid w:val="3036622A"/>
    <w:rsid w:val="30CA3841"/>
    <w:rsid w:val="3130279D"/>
    <w:rsid w:val="318C6589"/>
    <w:rsid w:val="320F084E"/>
    <w:rsid w:val="32B83268"/>
    <w:rsid w:val="340F7396"/>
    <w:rsid w:val="35212328"/>
    <w:rsid w:val="360A203A"/>
    <w:rsid w:val="36A65EF8"/>
    <w:rsid w:val="36DB0B4D"/>
    <w:rsid w:val="36F663CF"/>
    <w:rsid w:val="373827F1"/>
    <w:rsid w:val="379345D1"/>
    <w:rsid w:val="37974BFF"/>
    <w:rsid w:val="37BE23C2"/>
    <w:rsid w:val="387F2F2C"/>
    <w:rsid w:val="39895435"/>
    <w:rsid w:val="3A1F0B47"/>
    <w:rsid w:val="3A392BA7"/>
    <w:rsid w:val="3A3F65BD"/>
    <w:rsid w:val="3A773720"/>
    <w:rsid w:val="3A90349B"/>
    <w:rsid w:val="3B9A61E2"/>
    <w:rsid w:val="3C456A69"/>
    <w:rsid w:val="3C487023"/>
    <w:rsid w:val="3C887586"/>
    <w:rsid w:val="3D474685"/>
    <w:rsid w:val="3D5A40AB"/>
    <w:rsid w:val="3DB441B2"/>
    <w:rsid w:val="3DCF2C6A"/>
    <w:rsid w:val="3DDE1672"/>
    <w:rsid w:val="3E371640"/>
    <w:rsid w:val="3EB93F1F"/>
    <w:rsid w:val="3EE64E7D"/>
    <w:rsid w:val="3F0B65A3"/>
    <w:rsid w:val="405360D1"/>
    <w:rsid w:val="41394D83"/>
    <w:rsid w:val="414F5DD2"/>
    <w:rsid w:val="41A706B0"/>
    <w:rsid w:val="422E1FDF"/>
    <w:rsid w:val="423C71D1"/>
    <w:rsid w:val="426213B7"/>
    <w:rsid w:val="42A07CF5"/>
    <w:rsid w:val="42CE1EFE"/>
    <w:rsid w:val="43F766D0"/>
    <w:rsid w:val="4500284B"/>
    <w:rsid w:val="45407B03"/>
    <w:rsid w:val="45544CF4"/>
    <w:rsid w:val="45610AE1"/>
    <w:rsid w:val="459A03DF"/>
    <w:rsid w:val="45C004AA"/>
    <w:rsid w:val="46772381"/>
    <w:rsid w:val="469B0BE6"/>
    <w:rsid w:val="47777116"/>
    <w:rsid w:val="47AD4330"/>
    <w:rsid w:val="48FD590D"/>
    <w:rsid w:val="49280B38"/>
    <w:rsid w:val="49363CCE"/>
    <w:rsid w:val="498E20D3"/>
    <w:rsid w:val="49F60A04"/>
    <w:rsid w:val="4AA9607A"/>
    <w:rsid w:val="4B1A4200"/>
    <w:rsid w:val="4B5A6867"/>
    <w:rsid w:val="4B635392"/>
    <w:rsid w:val="4BA21255"/>
    <w:rsid w:val="4BD72689"/>
    <w:rsid w:val="4C442BFE"/>
    <w:rsid w:val="4C7E3A40"/>
    <w:rsid w:val="4DC66F68"/>
    <w:rsid w:val="4F137349"/>
    <w:rsid w:val="4F561931"/>
    <w:rsid w:val="4F631AB3"/>
    <w:rsid w:val="4F7E4A36"/>
    <w:rsid w:val="4FD30F8E"/>
    <w:rsid w:val="50C93520"/>
    <w:rsid w:val="51A458AF"/>
    <w:rsid w:val="51C400D5"/>
    <w:rsid w:val="522A6D6D"/>
    <w:rsid w:val="52EE0AE7"/>
    <w:rsid w:val="530356AC"/>
    <w:rsid w:val="53327905"/>
    <w:rsid w:val="536C262F"/>
    <w:rsid w:val="536D4073"/>
    <w:rsid w:val="53B74312"/>
    <w:rsid w:val="53F66457"/>
    <w:rsid w:val="54067FE7"/>
    <w:rsid w:val="542178DB"/>
    <w:rsid w:val="55324CB0"/>
    <w:rsid w:val="554C057B"/>
    <w:rsid w:val="566E6D8E"/>
    <w:rsid w:val="56FF0A43"/>
    <w:rsid w:val="574959B7"/>
    <w:rsid w:val="576F10FF"/>
    <w:rsid w:val="57CF3FFD"/>
    <w:rsid w:val="57D705F2"/>
    <w:rsid w:val="58AA3343"/>
    <w:rsid w:val="58C12FEF"/>
    <w:rsid w:val="5963137F"/>
    <w:rsid w:val="59716C81"/>
    <w:rsid w:val="5A02081D"/>
    <w:rsid w:val="5A0C5522"/>
    <w:rsid w:val="5A16003F"/>
    <w:rsid w:val="5AB00440"/>
    <w:rsid w:val="5B065080"/>
    <w:rsid w:val="5B1D2529"/>
    <w:rsid w:val="5B35349E"/>
    <w:rsid w:val="5BA959B9"/>
    <w:rsid w:val="5C58252A"/>
    <w:rsid w:val="5D173705"/>
    <w:rsid w:val="5D1B4B8A"/>
    <w:rsid w:val="5E4A1494"/>
    <w:rsid w:val="5E611270"/>
    <w:rsid w:val="5EB2026E"/>
    <w:rsid w:val="5F275132"/>
    <w:rsid w:val="5F3724D8"/>
    <w:rsid w:val="60C36659"/>
    <w:rsid w:val="61033D16"/>
    <w:rsid w:val="6175639C"/>
    <w:rsid w:val="625B24D7"/>
    <w:rsid w:val="62CD795C"/>
    <w:rsid w:val="63C05288"/>
    <w:rsid w:val="641568F6"/>
    <w:rsid w:val="643411BC"/>
    <w:rsid w:val="65015172"/>
    <w:rsid w:val="65FA652E"/>
    <w:rsid w:val="660961E2"/>
    <w:rsid w:val="66117F2E"/>
    <w:rsid w:val="663165C5"/>
    <w:rsid w:val="66B05F44"/>
    <w:rsid w:val="66EA0C9A"/>
    <w:rsid w:val="66FB3BC1"/>
    <w:rsid w:val="66FD3A6B"/>
    <w:rsid w:val="678F7868"/>
    <w:rsid w:val="67D90E17"/>
    <w:rsid w:val="68985C4A"/>
    <w:rsid w:val="692E7673"/>
    <w:rsid w:val="695E0A51"/>
    <w:rsid w:val="6ACB7330"/>
    <w:rsid w:val="6AE713EB"/>
    <w:rsid w:val="6B912AE5"/>
    <w:rsid w:val="6BB603AF"/>
    <w:rsid w:val="6BDE4C50"/>
    <w:rsid w:val="6C7B13C4"/>
    <w:rsid w:val="6CA73029"/>
    <w:rsid w:val="6CA824D7"/>
    <w:rsid w:val="6CB6289B"/>
    <w:rsid w:val="6CE30730"/>
    <w:rsid w:val="6CF97C8D"/>
    <w:rsid w:val="6D8C6A01"/>
    <w:rsid w:val="6DB01147"/>
    <w:rsid w:val="6E4F66B0"/>
    <w:rsid w:val="6ED71557"/>
    <w:rsid w:val="6F654899"/>
    <w:rsid w:val="70011282"/>
    <w:rsid w:val="706A3FF6"/>
    <w:rsid w:val="70D03715"/>
    <w:rsid w:val="70E0155E"/>
    <w:rsid w:val="711219DD"/>
    <w:rsid w:val="71625408"/>
    <w:rsid w:val="71960692"/>
    <w:rsid w:val="71F96DCA"/>
    <w:rsid w:val="732D2693"/>
    <w:rsid w:val="73352A07"/>
    <w:rsid w:val="7357254E"/>
    <w:rsid w:val="73611393"/>
    <w:rsid w:val="74CE4607"/>
    <w:rsid w:val="76206BC5"/>
    <w:rsid w:val="76C62A7F"/>
    <w:rsid w:val="778A5616"/>
    <w:rsid w:val="780E1C86"/>
    <w:rsid w:val="786E257E"/>
    <w:rsid w:val="797A02ED"/>
    <w:rsid w:val="79B23223"/>
    <w:rsid w:val="79B34FEE"/>
    <w:rsid w:val="79DE1204"/>
    <w:rsid w:val="79EB712A"/>
    <w:rsid w:val="7A6263B1"/>
    <w:rsid w:val="7AA131DC"/>
    <w:rsid w:val="7ADF17B7"/>
    <w:rsid w:val="7B386B42"/>
    <w:rsid w:val="7B3C4BEE"/>
    <w:rsid w:val="7BBC102F"/>
    <w:rsid w:val="7BD509C2"/>
    <w:rsid w:val="7D2A47F3"/>
    <w:rsid w:val="7D9A291D"/>
    <w:rsid w:val="7DF51705"/>
    <w:rsid w:val="7E494A78"/>
    <w:rsid w:val="7EB233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34"/>
    <customShpInfo spid="_x0000_s1035"/>
    <customShpInfo spid="_x0000_s1029"/>
    <customShpInfo spid="_x0000_s103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368306F-F0C6-4DD8-84AE-CC635B55FBBC}">
  <ds:schemaRefs/>
</ds:datastoreItem>
</file>

<file path=docProps/app.xml><?xml version="1.0" encoding="utf-8"?>
<Properties xmlns="http://schemas.openxmlformats.org/officeDocument/2006/extended-properties" xmlns:vt="http://schemas.openxmlformats.org/officeDocument/2006/docPropsVTypes">
  <Template>Normal</Template>
  <Company>China GOV</Company>
  <Pages>8</Pages>
  <Words>810</Words>
  <Characters>4619</Characters>
  <Lines>38</Lines>
  <Paragraphs>10</Paragraphs>
  <TotalTime>0</TotalTime>
  <ScaleCrop>false</ScaleCrop>
  <LinksUpToDate>false</LinksUpToDate>
  <CharactersWithSpaces>5419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2021-03-16T08:13:00Z</cp:lastPrinted>
  <dcterms:modified xsi:type="dcterms:W3CDTF">2021-08-10T03:40:02Z</dcterms:modified>
  <dc:title>招 标 发 布</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