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Default ContentType="application/vnd.openxmlformats-officedocument.oleObject" Extension="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x-wmf" Extension="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line="360" w:lineRule="auto"/>
        <w:jc w:val="center"/>
        <w:rPr>
          <w:rFonts w:hint="eastAsia" w:ascii="宋体" w:hAnsi="宋体" w:eastAsia="宋体" w:cs="宋体"/>
          <w:b/>
          <w:bCs/>
          <w:sz w:val="48"/>
          <w:szCs w:val="48"/>
        </w:rPr>
      </w:pPr>
    </w:p>
    <w:p>
      <w:pPr>
        <w:spacing w:after="0" w:line="360" w:lineRule="auto"/>
        <w:jc w:val="center"/>
        <w:rPr>
          <w:rFonts w:ascii="宋体" w:hAnsi="宋体" w:eastAsia="宋体" w:cs="宋体"/>
          <w:b/>
          <w:bCs/>
          <w:sz w:val="48"/>
          <w:szCs w:val="48"/>
        </w:rPr>
      </w:pPr>
      <w:r>
        <w:rPr>
          <w:rFonts w:hint="eastAsia" w:ascii="宋体" w:hAnsi="宋体" w:eastAsia="宋体" w:cs="宋体"/>
          <w:b/>
          <w:bCs/>
          <w:sz w:val="48"/>
          <w:szCs w:val="48"/>
        </w:rPr>
        <w:t>芜湖新兴</w:t>
      </w:r>
      <w:r>
        <w:rPr>
          <w:rFonts w:hint="eastAsia" w:ascii="宋体" w:hAnsi="宋体" w:eastAsia="宋体" w:cs="宋体"/>
          <w:b/>
          <w:bCs/>
          <w:sz w:val="48"/>
          <w:szCs w:val="48"/>
          <w:lang w:eastAsia="zh-CN"/>
        </w:rPr>
        <w:t>铸管</w:t>
      </w:r>
      <w:r>
        <w:rPr>
          <w:rFonts w:hint="eastAsia" w:ascii="宋体" w:hAnsi="宋体" w:eastAsia="宋体" w:cs="宋体"/>
          <w:b/>
          <w:bCs/>
          <w:sz w:val="48"/>
          <w:szCs w:val="48"/>
        </w:rPr>
        <w:t>有限</w:t>
      </w:r>
      <w:r>
        <w:rPr>
          <w:rFonts w:hint="eastAsia" w:ascii="宋体" w:hAnsi="宋体" w:eastAsia="宋体" w:cs="宋体"/>
          <w:b/>
          <w:bCs/>
          <w:sz w:val="48"/>
          <w:szCs w:val="48"/>
          <w:lang w:eastAsia="zh-CN"/>
        </w:rPr>
        <w:t>责任</w:t>
      </w:r>
      <w:r>
        <w:rPr>
          <w:rFonts w:hint="eastAsia" w:ascii="宋体" w:hAnsi="宋体" w:eastAsia="宋体" w:cs="宋体"/>
          <w:b/>
          <w:bCs/>
          <w:sz w:val="48"/>
          <w:szCs w:val="48"/>
        </w:rPr>
        <w:t>公司</w:t>
      </w:r>
    </w:p>
    <w:p>
      <w:pPr>
        <w:spacing w:after="0" w:line="360" w:lineRule="auto"/>
        <w:jc w:val="both"/>
        <w:rPr>
          <w:rFonts w:ascii="宋体" w:hAnsi="宋体" w:eastAsia="宋体" w:cs="宋体"/>
          <w:b/>
          <w:bCs/>
          <w:sz w:val="52"/>
          <w:szCs w:val="52"/>
        </w:rPr>
      </w:pPr>
    </w:p>
    <w:p>
      <w:pPr>
        <w:spacing w:after="0" w:line="360" w:lineRule="auto"/>
        <w:jc w:val="center"/>
        <w:rPr>
          <w:rFonts w:ascii="宋体" w:hAnsi="宋体" w:eastAsia="宋体" w:cs="宋体"/>
          <w:b/>
          <w:bCs/>
          <w:sz w:val="48"/>
          <w:szCs w:val="48"/>
        </w:rPr>
      </w:pPr>
      <w:r>
        <w:rPr>
          <w:rFonts w:hint="eastAsia" w:ascii="宋体" w:hAnsi="宋体" w:eastAsia="宋体"/>
          <w:b/>
          <w:sz w:val="48"/>
          <w:szCs w:val="48"/>
          <w:lang w:eastAsia="zh-CN"/>
        </w:rPr>
        <w:t>焦炉上升管余热回收项目</w:t>
      </w:r>
    </w:p>
    <w:p>
      <w:pPr>
        <w:spacing w:after="0" w:line="360" w:lineRule="auto"/>
        <w:jc w:val="center"/>
        <w:rPr>
          <w:rFonts w:ascii="宋体" w:hAnsi="宋体" w:eastAsia="宋体" w:cs="宋体"/>
          <w:b/>
          <w:bCs/>
          <w:sz w:val="52"/>
          <w:szCs w:val="52"/>
        </w:rPr>
      </w:pPr>
      <w:r>
        <w:rPr>
          <w:rFonts w:hint="eastAsia" w:ascii="宋体" w:hAnsi="宋体" w:eastAsia="宋体" w:cs="宋体"/>
          <w:b/>
          <w:bCs/>
          <w:sz w:val="52"/>
          <w:szCs w:val="52"/>
        </w:rPr>
        <w:t>技</w:t>
      </w:r>
    </w:p>
    <w:p>
      <w:pPr>
        <w:spacing w:after="0" w:line="360" w:lineRule="auto"/>
        <w:jc w:val="center"/>
        <w:rPr>
          <w:rFonts w:ascii="宋体" w:hAnsi="宋体" w:eastAsia="宋体" w:cs="宋体"/>
          <w:b/>
          <w:bCs/>
          <w:sz w:val="52"/>
          <w:szCs w:val="52"/>
        </w:rPr>
      </w:pPr>
      <w:r>
        <w:rPr>
          <w:rFonts w:hint="eastAsia" w:ascii="宋体" w:hAnsi="宋体" w:eastAsia="宋体" w:cs="宋体"/>
          <w:b/>
          <w:bCs/>
          <w:sz w:val="52"/>
          <w:szCs w:val="52"/>
        </w:rPr>
        <w:t>术</w:t>
      </w:r>
    </w:p>
    <w:p>
      <w:pPr>
        <w:spacing w:after="0" w:line="360" w:lineRule="auto"/>
        <w:jc w:val="center"/>
        <w:rPr>
          <w:rFonts w:ascii="宋体" w:hAnsi="宋体" w:eastAsia="宋体" w:cs="宋体"/>
          <w:b/>
          <w:bCs/>
          <w:sz w:val="52"/>
          <w:szCs w:val="52"/>
        </w:rPr>
      </w:pPr>
      <w:r>
        <w:rPr>
          <w:rFonts w:hint="eastAsia" w:ascii="宋体" w:hAnsi="宋体" w:eastAsia="宋体" w:cs="宋体"/>
          <w:b/>
          <w:bCs/>
          <w:sz w:val="52"/>
          <w:szCs w:val="52"/>
        </w:rPr>
        <w:t>规</w:t>
      </w:r>
    </w:p>
    <w:p>
      <w:pPr>
        <w:spacing w:after="0" w:line="360" w:lineRule="auto"/>
        <w:jc w:val="center"/>
        <w:rPr>
          <w:rFonts w:ascii="宋体" w:hAnsi="宋体" w:eastAsia="宋体" w:cs="宋体"/>
          <w:b/>
          <w:bCs/>
          <w:sz w:val="52"/>
          <w:szCs w:val="52"/>
        </w:rPr>
      </w:pPr>
      <w:r>
        <w:rPr>
          <w:rFonts w:hint="eastAsia" w:ascii="宋体" w:hAnsi="宋体" w:eastAsia="宋体" w:cs="宋体"/>
          <w:b/>
          <w:bCs/>
          <w:sz w:val="52"/>
          <w:szCs w:val="52"/>
        </w:rPr>
        <w:t>格</w:t>
      </w:r>
    </w:p>
    <w:p>
      <w:pPr>
        <w:spacing w:after="0" w:line="360" w:lineRule="auto"/>
        <w:jc w:val="center"/>
        <w:rPr>
          <w:rFonts w:hint="eastAsia" w:ascii="宋体" w:hAnsi="宋体" w:eastAsia="宋体" w:cs="宋体"/>
          <w:b/>
          <w:bCs/>
          <w:sz w:val="52"/>
          <w:szCs w:val="52"/>
        </w:rPr>
      </w:pPr>
      <w:r>
        <w:rPr>
          <w:rFonts w:hint="eastAsia" w:ascii="宋体" w:hAnsi="宋体" w:eastAsia="宋体" w:cs="宋体"/>
          <w:b/>
          <w:bCs/>
          <w:sz w:val="52"/>
          <w:szCs w:val="52"/>
        </w:rPr>
        <w:t>书</w:t>
      </w:r>
    </w:p>
    <w:p>
      <w:pPr>
        <w:spacing w:after="0" w:line="360" w:lineRule="auto"/>
        <w:jc w:val="center"/>
        <w:rPr>
          <w:rFonts w:hint="eastAsia" w:ascii="宋体" w:hAnsi="宋体" w:eastAsia="宋体" w:cs="宋体"/>
          <w:b/>
          <w:bCs/>
          <w:sz w:val="52"/>
          <w:szCs w:val="52"/>
        </w:rPr>
      </w:pPr>
    </w:p>
    <w:p>
      <w:pPr>
        <w:spacing w:after="0" w:line="360" w:lineRule="auto"/>
        <w:rPr>
          <w:rFonts w:ascii="宋体" w:hAnsi="宋体" w:eastAsia="宋体" w:cs="宋体"/>
          <w:b/>
          <w:bCs/>
          <w:sz w:val="52"/>
          <w:szCs w:val="52"/>
        </w:rPr>
      </w:pPr>
    </w:p>
    <w:p>
      <w:pPr>
        <w:spacing w:after="0" w:line="360" w:lineRule="auto"/>
        <w:ind w:left="-220" w:leftChars="-100"/>
        <w:jc w:val="center"/>
        <w:rPr>
          <w:rFonts w:ascii="宋体" w:hAnsi="宋体" w:eastAsia="宋体" w:cs="宋体"/>
          <w:b/>
          <w:bCs/>
          <w:sz w:val="32"/>
          <w:szCs w:val="32"/>
        </w:rPr>
      </w:pPr>
      <w:r>
        <w:rPr>
          <w:rFonts w:hint="eastAsia" w:ascii="宋体" w:hAnsi="宋体" w:eastAsia="宋体" w:cs="宋体"/>
          <w:b/>
          <w:bCs/>
          <w:sz w:val="32"/>
          <w:szCs w:val="32"/>
        </w:rPr>
        <w:t>编制：     审核：     会签：     项目负责：     批准</w:t>
      </w:r>
      <w:bookmarkStart w:id="0" w:name="OLE_LINK1"/>
      <w:bookmarkEnd w:id="0"/>
      <w:bookmarkStart w:id="1" w:name="OLE_LINK2"/>
      <w:bookmarkEnd w:id="1"/>
      <w:bookmarkStart w:id="2" w:name="OLE_LINK3"/>
      <w:bookmarkEnd w:id="2"/>
      <w:r>
        <w:rPr>
          <w:rFonts w:hint="eastAsia" w:ascii="宋体" w:hAnsi="宋体" w:eastAsia="宋体" w:cs="宋体"/>
          <w:b/>
          <w:bCs/>
          <w:sz w:val="32"/>
          <w:szCs w:val="32"/>
        </w:rPr>
        <w:t>:</w:t>
      </w:r>
    </w:p>
    <w:p>
      <w:pPr>
        <w:spacing w:after="0" w:line="360" w:lineRule="auto"/>
        <w:ind w:left="-220" w:leftChars="-100"/>
        <w:jc w:val="center"/>
        <w:rPr>
          <w:rFonts w:ascii="宋体" w:hAnsi="宋体" w:eastAsia="宋体" w:cs="宋体"/>
          <w:b/>
          <w:bCs/>
          <w:sz w:val="32"/>
          <w:szCs w:val="32"/>
        </w:rPr>
      </w:pPr>
      <w:r>
        <w:rPr>
          <w:rFonts w:hint="eastAsia" w:ascii="宋体" w:hAnsi="宋体" w:eastAsia="宋体" w:cs="宋体"/>
          <w:b/>
          <w:bCs/>
          <w:sz w:val="32"/>
          <w:szCs w:val="32"/>
        </w:rPr>
        <w:t>2021年</w:t>
      </w:r>
      <w:r>
        <w:rPr>
          <w:rFonts w:hint="eastAsia" w:ascii="宋体" w:hAnsi="宋体" w:eastAsia="宋体" w:cs="宋体"/>
          <w:b/>
          <w:bCs/>
          <w:sz w:val="32"/>
          <w:szCs w:val="32"/>
          <w:lang w:val="en-US" w:eastAsia="zh-CN"/>
        </w:rPr>
        <w:t>8</w:t>
      </w:r>
      <w:r>
        <w:rPr>
          <w:rFonts w:hint="eastAsia" w:ascii="宋体" w:hAnsi="宋体" w:eastAsia="宋体" w:cs="宋体"/>
          <w:b/>
          <w:bCs/>
          <w:sz w:val="32"/>
          <w:szCs w:val="32"/>
        </w:rPr>
        <w:t>月</w:t>
      </w:r>
    </w:p>
    <w:p>
      <w:pPr>
        <w:tabs>
          <w:tab w:val="left" w:pos="2992"/>
          <w:tab w:val="center" w:pos="4214"/>
        </w:tabs>
        <w:spacing w:after="0"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安徽·芜湖</w:t>
      </w:r>
    </w:p>
    <w:p>
      <w:pPr>
        <w:tabs>
          <w:tab w:val="left" w:pos="2992"/>
          <w:tab w:val="center" w:pos="4214"/>
        </w:tabs>
        <w:spacing w:after="0" w:line="360" w:lineRule="auto"/>
        <w:jc w:val="center"/>
        <w:rPr>
          <w:rFonts w:hint="eastAsia" w:ascii="宋体" w:hAnsi="宋体" w:eastAsia="宋体" w:cs="宋体"/>
          <w:b/>
          <w:bCs/>
          <w:sz w:val="28"/>
          <w:szCs w:val="28"/>
        </w:rPr>
      </w:pPr>
    </w:p>
    <w:p>
      <w:pPr>
        <w:spacing w:after="0" w:line="360" w:lineRule="auto"/>
        <w:rPr>
          <w:rFonts w:ascii="宋体" w:hAnsi="宋体" w:eastAsia="宋体"/>
          <w:sz w:val="24"/>
          <w:szCs w:val="24"/>
        </w:rPr>
      </w:pPr>
    </w:p>
    <w:p>
      <w:pPr>
        <w:spacing w:after="0" w:line="360" w:lineRule="auto"/>
        <w:rPr>
          <w:rFonts w:ascii="宋体" w:hAnsi="宋体" w:eastAsia="宋体"/>
          <w:b/>
          <w:spacing w:val="10"/>
          <w:sz w:val="24"/>
          <w:szCs w:val="24"/>
        </w:rPr>
      </w:pPr>
      <w:r>
        <w:rPr>
          <w:rFonts w:hint="eastAsia" w:ascii="宋体" w:hAnsi="宋体" w:eastAsia="宋体"/>
          <w:b/>
          <w:bCs/>
          <w:sz w:val="24"/>
          <w:szCs w:val="24"/>
        </w:rPr>
        <w:t>一、总则</w:t>
      </w:r>
    </w:p>
    <w:p>
      <w:pPr>
        <w:pStyle w:val="14"/>
        <w:tabs>
          <w:tab w:val="left" w:pos="0"/>
        </w:tabs>
        <w:spacing w:before="0" w:line="360" w:lineRule="auto"/>
        <w:rPr>
          <w:rFonts w:ascii="宋体" w:hAnsi="宋体" w:cs="宋体"/>
          <w:color w:val="auto"/>
          <w:kern w:val="2"/>
        </w:rPr>
      </w:pPr>
      <w:r>
        <w:rPr>
          <w:rFonts w:hint="eastAsia" w:ascii="宋体" w:hAnsi="宋体" w:cs="宋体"/>
          <w:color w:val="auto"/>
          <w:kern w:val="2"/>
        </w:rPr>
        <w:t>1.1本技术文件适用于芜湖新兴</w:t>
      </w:r>
      <w:r>
        <w:rPr>
          <w:rFonts w:hint="eastAsia" w:ascii="宋体" w:hAnsi="宋体" w:cs="宋体"/>
          <w:color w:val="auto"/>
          <w:kern w:val="2"/>
          <w:lang w:eastAsia="zh-CN"/>
        </w:rPr>
        <w:t>铸管有限责任公司铁前事业部</w:t>
      </w:r>
      <w:r>
        <w:rPr>
          <w:rFonts w:hint="eastAsia" w:ascii="宋体" w:hAnsi="宋体" w:cs="宋体"/>
          <w:color w:val="auto"/>
          <w:kern w:val="2"/>
          <w:lang w:val="en-US" w:eastAsia="zh-CN"/>
        </w:rPr>
        <w:t>120万吨/年</w:t>
      </w:r>
      <w:r>
        <w:rPr>
          <w:rFonts w:hint="eastAsia" w:ascii="宋体" w:hAnsi="宋体" w:cs="宋体"/>
          <w:color w:val="auto"/>
          <w:kern w:val="2"/>
          <w:lang w:eastAsia="zh-CN"/>
        </w:rPr>
        <w:t>焦炉上升管余热回收</w:t>
      </w:r>
      <w:r>
        <w:rPr>
          <w:rFonts w:hint="eastAsia" w:ascii="宋体" w:hAnsi="宋体" w:cs="宋体"/>
          <w:color w:val="auto"/>
          <w:kern w:val="2"/>
        </w:rPr>
        <w:t>项目。</w:t>
      </w:r>
    </w:p>
    <w:p>
      <w:pPr>
        <w:pStyle w:val="14"/>
        <w:tabs>
          <w:tab w:val="left" w:pos="0"/>
        </w:tabs>
        <w:spacing w:before="0" w:line="360" w:lineRule="auto"/>
        <w:rPr>
          <w:rFonts w:ascii="宋体" w:hAnsi="宋体" w:cs="宋体"/>
          <w:kern w:val="2"/>
        </w:rPr>
      </w:pPr>
      <w:r>
        <w:rPr>
          <w:rFonts w:hint="eastAsia" w:ascii="宋体" w:hAnsi="宋体" w:cs="宋体"/>
          <w:color w:val="auto"/>
          <w:kern w:val="2"/>
        </w:rPr>
        <w:t>1.2本技术文件提出了芜湖新兴</w:t>
      </w:r>
      <w:r>
        <w:rPr>
          <w:rFonts w:hint="eastAsia" w:ascii="宋体" w:hAnsi="宋体" w:cs="宋体"/>
          <w:color w:val="auto"/>
          <w:kern w:val="2"/>
          <w:lang w:eastAsia="zh-CN"/>
        </w:rPr>
        <w:t>铸管有限责任公司铁前事业部焦炉上升管余热回收</w:t>
      </w:r>
      <w:r>
        <w:rPr>
          <w:rFonts w:hint="eastAsia" w:ascii="宋体" w:hAnsi="宋体" w:cs="宋体"/>
          <w:color w:val="auto"/>
          <w:kern w:val="2"/>
        </w:rPr>
        <w:t>项目</w:t>
      </w:r>
      <w:r>
        <w:rPr>
          <w:rFonts w:hint="eastAsia" w:ascii="宋体" w:hAnsi="宋体" w:cs="宋体"/>
          <w:kern w:val="2"/>
        </w:rPr>
        <w:t>的相关技术要求。</w:t>
      </w:r>
      <w:r>
        <w:rPr>
          <w:rFonts w:hint="eastAsia" w:ascii="宋体" w:hAnsi="宋体" w:cs="宋体"/>
          <w:kern w:val="2"/>
          <w:lang w:eastAsia="zh-CN"/>
        </w:rPr>
        <w:t>该项目的</w:t>
      </w:r>
      <w:r>
        <w:rPr>
          <w:rFonts w:hint="eastAsia" w:ascii="宋体" w:hAnsi="宋体" w:eastAsia="宋体" w:cs="宋体"/>
          <w:color w:val="000000"/>
          <w:sz w:val="24"/>
          <w:szCs w:val="24"/>
          <w:lang w:eastAsia="zh-CN"/>
        </w:rPr>
        <w:t>工艺布置、改造设计、</w:t>
      </w:r>
      <w:r>
        <w:rPr>
          <w:rFonts w:hint="eastAsia" w:ascii="宋体" w:hAnsi="宋体" w:cs="宋体"/>
          <w:color w:val="000000"/>
          <w:sz w:val="24"/>
          <w:szCs w:val="24"/>
          <w:lang w:val="en-US" w:eastAsia="zh-CN"/>
        </w:rPr>
        <w:t>土建施工、</w:t>
      </w:r>
      <w:r>
        <w:rPr>
          <w:rFonts w:hint="eastAsia" w:ascii="宋体" w:hAnsi="宋体" w:eastAsia="宋体" w:cs="宋体"/>
          <w:color w:val="000000"/>
          <w:sz w:val="24"/>
          <w:szCs w:val="24"/>
        </w:rPr>
        <w:t>设备的供货、安装和调试</w:t>
      </w:r>
      <w:r>
        <w:rPr>
          <w:rFonts w:hint="eastAsia" w:ascii="宋体" w:hAnsi="宋体" w:cs="宋体"/>
          <w:kern w:val="2"/>
        </w:rPr>
        <w:t>等工作均由投标方完成。</w:t>
      </w:r>
    </w:p>
    <w:p>
      <w:pPr>
        <w:pStyle w:val="14"/>
        <w:tabs>
          <w:tab w:val="left" w:pos="0"/>
        </w:tabs>
        <w:spacing w:before="0" w:line="360" w:lineRule="auto"/>
        <w:jc w:val="left"/>
        <w:rPr>
          <w:rFonts w:ascii="宋体" w:hAnsi="宋体" w:cs="宋体"/>
          <w:kern w:val="2"/>
        </w:rPr>
      </w:pPr>
      <w:r>
        <w:rPr>
          <w:rFonts w:hint="eastAsia" w:ascii="宋体" w:hAnsi="宋体" w:cs="宋体"/>
          <w:kern w:val="2"/>
        </w:rPr>
        <w:t>1.3本技术文提出的是最低限度的技术要求，并未对一切技术细节作出规定，也未充分引述有关标准和规范的条文，投标方应提供符合本技术文件和有关工业标准的优质产品。对国家有关安全、环保等强制性标准，必须满足其要求。</w:t>
      </w:r>
    </w:p>
    <w:p>
      <w:pPr>
        <w:pStyle w:val="14"/>
        <w:tabs>
          <w:tab w:val="left" w:pos="0"/>
        </w:tabs>
        <w:spacing w:before="0" w:line="360" w:lineRule="auto"/>
        <w:jc w:val="left"/>
        <w:rPr>
          <w:rFonts w:ascii="宋体" w:hAnsi="宋体" w:cs="宋体"/>
          <w:kern w:val="2"/>
        </w:rPr>
      </w:pPr>
      <w:r>
        <w:rPr>
          <w:rFonts w:hint="eastAsia" w:ascii="宋体" w:hAnsi="宋体" w:cs="宋体"/>
          <w:kern w:val="2"/>
        </w:rPr>
        <w:t>1.4如果投标方没有以书面形式对本技术文件的条文提出异议，则意味着投标方提供的设备完全符合本技术文件的要求。如有异议，应在投标书中以“对技术文件的意见和同技术文件的差异”为标题的专门章节中加以详细描述。</w:t>
      </w:r>
    </w:p>
    <w:p>
      <w:pPr>
        <w:pStyle w:val="14"/>
        <w:tabs>
          <w:tab w:val="left" w:pos="0"/>
        </w:tabs>
        <w:spacing w:before="0" w:line="360" w:lineRule="auto"/>
        <w:jc w:val="left"/>
        <w:rPr>
          <w:rFonts w:ascii="宋体" w:hAnsi="宋体" w:cs="宋体"/>
          <w:kern w:val="2"/>
        </w:rPr>
      </w:pPr>
      <w:r>
        <w:rPr>
          <w:rFonts w:hint="eastAsia" w:ascii="宋体" w:hAnsi="宋体" w:cs="宋体"/>
          <w:kern w:val="2"/>
        </w:rPr>
        <w:t>1.5本技术文件所使用的标准，如与投标方所执行的标准不一致时，按较高的标准执行。如果本技术文件与现行使用的有关国家标准以及颁布标准有明显抵触的条文，投标方应及时书面通知招标方进行解决。</w:t>
      </w:r>
    </w:p>
    <w:p>
      <w:pPr>
        <w:pStyle w:val="14"/>
        <w:tabs>
          <w:tab w:val="left" w:pos="0"/>
        </w:tabs>
        <w:spacing w:before="0" w:line="360" w:lineRule="auto"/>
        <w:rPr>
          <w:rFonts w:ascii="宋体" w:hAnsi="宋体" w:cs="宋体"/>
          <w:kern w:val="2"/>
        </w:rPr>
      </w:pPr>
      <w:bookmarkStart w:id="3" w:name="_Toc535052067"/>
      <w:r>
        <w:rPr>
          <w:rFonts w:hint="eastAsia" w:ascii="宋体" w:hAnsi="宋体" w:cs="宋体"/>
          <w:kern w:val="2"/>
        </w:rPr>
        <w:t>1.6</w:t>
      </w:r>
      <w:bookmarkEnd w:id="3"/>
      <w:r>
        <w:rPr>
          <w:rFonts w:hint="eastAsia" w:ascii="宋体" w:hAnsi="宋体" w:cs="宋体"/>
          <w:kern w:val="2"/>
        </w:rPr>
        <w:t>投标方应提供高质量的设备，这些设备是成熟可靠、技术先进的，投标方具有设备制造、运行成功的经验，提供相关产品鉴定证书。</w:t>
      </w:r>
    </w:p>
    <w:p>
      <w:pPr>
        <w:pStyle w:val="14"/>
        <w:tabs>
          <w:tab w:val="left" w:pos="0"/>
        </w:tabs>
        <w:spacing w:before="0" w:line="360" w:lineRule="auto"/>
        <w:rPr>
          <w:rFonts w:ascii="宋体" w:hAnsi="宋体" w:cs="宋体"/>
          <w:kern w:val="2"/>
        </w:rPr>
      </w:pPr>
      <w:r>
        <w:rPr>
          <w:rFonts w:hint="eastAsia" w:ascii="宋体" w:hAnsi="宋体" w:cs="宋体"/>
          <w:kern w:val="2"/>
        </w:rPr>
        <w:t>1.7现场施工安全管理、标准化作业、文明生产必须执行招标方的相关制度。</w:t>
      </w:r>
    </w:p>
    <w:p>
      <w:pPr>
        <w:pStyle w:val="14"/>
        <w:tabs>
          <w:tab w:val="left" w:pos="0"/>
        </w:tabs>
        <w:spacing w:before="0" w:line="360" w:lineRule="auto"/>
        <w:ind w:left="5"/>
        <w:rPr>
          <w:rFonts w:hint="eastAsia" w:ascii="宋体" w:hAnsi="宋体" w:cs="宋体"/>
          <w:kern w:val="2"/>
        </w:rPr>
      </w:pPr>
      <w:r>
        <w:rPr>
          <w:rFonts w:hint="eastAsia" w:ascii="宋体" w:hAnsi="宋体" w:cs="宋体"/>
          <w:kern w:val="2"/>
        </w:rPr>
        <w:t>1.8设备采用的技术不得涉及他人的专利，所有专利涉及到的全部费用均已包含在设备报价中，投标方保证招标方不承担有关设备专利的一切责任。</w:t>
      </w:r>
    </w:p>
    <w:p>
      <w:pPr>
        <w:pStyle w:val="14"/>
        <w:tabs>
          <w:tab w:val="left" w:pos="0"/>
        </w:tabs>
        <w:spacing w:before="0" w:line="360" w:lineRule="auto"/>
        <w:ind w:left="5"/>
        <w:rPr>
          <w:rFonts w:hint="eastAsia" w:ascii="宋体" w:hAnsi="宋体" w:cs="宋体"/>
          <w:kern w:val="2"/>
        </w:rPr>
      </w:pPr>
      <w:r>
        <w:rPr>
          <w:rFonts w:hint="eastAsia" w:ascii="宋体" w:hAnsi="宋体" w:cs="宋体"/>
          <w:kern w:val="2"/>
          <w:lang w:val="en-US" w:eastAsia="zh-CN"/>
        </w:rPr>
        <w:t>1.9</w:t>
      </w:r>
      <w:r>
        <w:rPr>
          <w:rFonts w:hint="eastAsia" w:ascii="宋体" w:hAnsi="宋体" w:cs="宋体"/>
          <w:kern w:val="2"/>
        </w:rPr>
        <w:t>加强安全、卫生、环境的综合治理，使之符合国家和企业所在地安全、卫生、环保标准，三废按照循环经济的设计原则，综合利用；采用节能、环保技术，合理利用能源。改善劳动条件，提高生产率。</w:t>
      </w:r>
    </w:p>
    <w:p>
      <w:pPr>
        <w:pStyle w:val="14"/>
        <w:tabs>
          <w:tab w:val="left" w:pos="0"/>
        </w:tabs>
        <w:spacing w:before="0" w:line="360" w:lineRule="auto"/>
        <w:ind w:left="5"/>
        <w:rPr>
          <w:rFonts w:hint="eastAsia" w:ascii="宋体" w:hAnsi="宋体" w:cs="宋体"/>
          <w:kern w:val="2"/>
          <w:lang w:val="en-US" w:eastAsia="zh-CN"/>
        </w:rPr>
      </w:pPr>
      <w:r>
        <w:rPr>
          <w:rFonts w:hint="eastAsia" w:ascii="宋体" w:hAnsi="宋体" w:cs="宋体"/>
          <w:kern w:val="2"/>
          <w:lang w:val="en-US" w:eastAsia="zh-CN"/>
        </w:rPr>
        <w:t>1.10由投标人自行踏勘，由此造成的一切后果由投标人自行承担。结合原焦炉情况合理工艺布置、设备设施改造。</w:t>
      </w:r>
    </w:p>
    <w:p>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1.11投标方必须具</w:t>
      </w:r>
      <w:r>
        <w:rPr>
          <w:rFonts w:hint="eastAsia" w:ascii="宋体" w:hAnsi="宋体" w:eastAsia="宋体" w:cs="宋体"/>
          <w:kern w:val="2"/>
          <w:sz w:val="24"/>
          <w:szCs w:val="24"/>
          <w:lang w:val="en-US" w:eastAsia="zh-CN" w:bidi="ar-SA"/>
        </w:rPr>
        <w:t>备火力发电乙级以上（含）或冶金行业乙级且具备压力管道设计资质。</w:t>
      </w:r>
    </w:p>
    <w:p>
      <w:pPr>
        <w:pStyle w:val="14"/>
        <w:tabs>
          <w:tab w:val="left" w:pos="0"/>
        </w:tabs>
        <w:spacing w:before="0" w:line="360" w:lineRule="auto"/>
        <w:ind w:left="5"/>
        <w:rPr>
          <w:rFonts w:hint="eastAsia" w:ascii="宋体" w:hAnsi="宋体" w:cs="宋体"/>
          <w:kern w:val="2"/>
          <w:lang w:val="en-US" w:eastAsia="zh-CN"/>
        </w:rPr>
      </w:pPr>
      <w:r>
        <w:rPr>
          <w:rFonts w:hint="eastAsia" w:ascii="宋体" w:hAnsi="宋体" w:cs="宋体"/>
          <w:kern w:val="2"/>
          <w:lang w:val="en-US" w:eastAsia="zh-CN"/>
        </w:rPr>
        <w:t>1.12该工程允许以联合体方式投标，但不允许转包。</w:t>
      </w:r>
    </w:p>
    <w:p>
      <w:pPr>
        <w:spacing w:after="0" w:line="360" w:lineRule="auto"/>
        <w:rPr>
          <w:rFonts w:hint="eastAsia" w:ascii="宋体" w:hAnsi="宋体" w:eastAsia="宋体"/>
          <w:b/>
          <w:bCs/>
          <w:sz w:val="24"/>
          <w:szCs w:val="24"/>
          <w:lang w:eastAsia="zh-CN"/>
        </w:rPr>
      </w:pPr>
      <w:r>
        <w:rPr>
          <w:rFonts w:hint="eastAsia" w:ascii="宋体" w:hAnsi="宋体" w:eastAsia="宋体"/>
          <w:b/>
          <w:bCs/>
          <w:sz w:val="24"/>
          <w:szCs w:val="24"/>
          <w:lang w:eastAsia="zh-CN"/>
        </w:rPr>
        <w:t>二、概况</w:t>
      </w:r>
    </w:p>
    <w:p>
      <w:pPr>
        <w:pStyle w:val="14"/>
        <w:tabs>
          <w:tab w:val="left" w:pos="0"/>
        </w:tabs>
        <w:spacing w:before="0" w:line="360" w:lineRule="auto"/>
        <w:ind w:left="5"/>
        <w:rPr>
          <w:rFonts w:hint="eastAsia" w:ascii="宋体" w:hAnsi="宋体" w:cs="宋体"/>
          <w:kern w:val="2"/>
          <w:lang w:val="en-US" w:eastAsia="zh-CN"/>
        </w:rPr>
      </w:pPr>
      <w:bookmarkStart w:id="4" w:name="_Toc29029"/>
      <w:r>
        <w:rPr>
          <w:rFonts w:hint="eastAsia" w:ascii="宋体" w:hAnsi="宋体" w:cs="宋体"/>
          <w:kern w:val="2"/>
          <w:lang w:val="en-US" w:eastAsia="zh-CN"/>
        </w:rPr>
        <w:t>2.1项目名称：</w:t>
      </w:r>
    </w:p>
    <w:p>
      <w:pPr>
        <w:pStyle w:val="14"/>
        <w:tabs>
          <w:tab w:val="left" w:pos="0"/>
        </w:tabs>
        <w:spacing w:before="0" w:line="360" w:lineRule="auto"/>
        <w:ind w:left="5"/>
        <w:rPr>
          <w:rFonts w:hint="eastAsia" w:ascii="宋体" w:hAnsi="宋体" w:cs="宋体"/>
          <w:kern w:val="2"/>
          <w:lang w:val="en-US" w:eastAsia="zh-CN"/>
        </w:rPr>
      </w:pPr>
      <w:r>
        <w:rPr>
          <w:rFonts w:hint="eastAsia" w:ascii="宋体" w:hAnsi="宋体" w:cs="宋体"/>
          <w:color w:val="auto"/>
          <w:kern w:val="2"/>
        </w:rPr>
        <w:t>芜湖新兴</w:t>
      </w:r>
      <w:r>
        <w:rPr>
          <w:rFonts w:hint="eastAsia" w:ascii="宋体" w:hAnsi="宋体" w:cs="宋体"/>
          <w:color w:val="auto"/>
          <w:kern w:val="2"/>
          <w:lang w:eastAsia="zh-CN"/>
        </w:rPr>
        <w:t>铸管有限责任公司铁前事业部</w:t>
      </w:r>
      <w:r>
        <w:rPr>
          <w:rFonts w:hint="eastAsia" w:ascii="宋体" w:hAnsi="宋体" w:cs="宋体"/>
          <w:color w:val="auto"/>
          <w:kern w:val="2"/>
          <w:lang w:val="en-US" w:eastAsia="zh-CN"/>
        </w:rPr>
        <w:t>120万吨/年</w:t>
      </w:r>
      <w:r>
        <w:rPr>
          <w:rFonts w:hint="eastAsia" w:ascii="宋体" w:hAnsi="宋体" w:cs="宋体"/>
          <w:color w:val="auto"/>
          <w:kern w:val="2"/>
          <w:lang w:eastAsia="zh-CN"/>
        </w:rPr>
        <w:t>焦炉上升管余热回收</w:t>
      </w:r>
      <w:r>
        <w:rPr>
          <w:rFonts w:hint="eastAsia" w:ascii="宋体" w:hAnsi="宋体" w:cs="宋体"/>
          <w:color w:val="auto"/>
          <w:kern w:val="2"/>
        </w:rPr>
        <w:t>项目</w:t>
      </w:r>
      <w:r>
        <w:rPr>
          <w:rFonts w:hint="eastAsia" w:ascii="宋体" w:hAnsi="宋体" w:cs="宋体"/>
          <w:color w:val="auto"/>
          <w:kern w:val="2"/>
          <w:lang w:eastAsia="zh-CN"/>
        </w:rPr>
        <w:t>。</w:t>
      </w:r>
    </w:p>
    <w:p>
      <w:pPr>
        <w:pStyle w:val="14"/>
        <w:tabs>
          <w:tab w:val="left" w:pos="0"/>
        </w:tabs>
        <w:spacing w:before="0" w:line="360" w:lineRule="auto"/>
        <w:ind w:left="5"/>
        <w:rPr>
          <w:rFonts w:hint="eastAsia" w:ascii="宋体" w:hAnsi="宋体" w:cs="宋体"/>
          <w:kern w:val="2"/>
          <w:lang w:val="en-US" w:eastAsia="zh-CN"/>
        </w:rPr>
      </w:pPr>
      <w:r>
        <w:rPr>
          <w:rFonts w:hint="eastAsia" w:ascii="宋体" w:hAnsi="宋体" w:cs="宋体"/>
          <w:kern w:val="2"/>
          <w:lang w:val="en-US" w:eastAsia="zh-CN"/>
        </w:rPr>
        <w:t>2.2焦炉设计基本参数：</w:t>
      </w:r>
    </w:p>
    <w:p>
      <w:pPr>
        <w:tabs>
          <w:tab w:val="left" w:pos="3840"/>
          <w:tab w:val="left" w:pos="5640"/>
          <w:tab w:val="center" w:pos="6804"/>
          <w:tab w:val="right" w:pos="7371"/>
        </w:tabs>
        <w:ind w:left="851"/>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炭化室孔数</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2×58 孔</w:t>
      </w:r>
    </w:p>
    <w:p>
      <w:pPr>
        <w:tabs>
          <w:tab w:val="left" w:pos="3840"/>
          <w:tab w:val="left" w:pos="5640"/>
          <w:tab w:val="center" w:pos="6804"/>
          <w:tab w:val="right" w:pos="7371"/>
        </w:tabs>
        <w:ind w:left="851"/>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炭化室有效容积</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highlight w:val="none"/>
          <w:lang w:val="en-US" w:eastAsia="zh-CN" w:bidi="ar-SA"/>
        </w:rPr>
        <w:t>40 m3/孔</w:t>
      </w:r>
    </w:p>
    <w:p>
      <w:pPr>
        <w:tabs>
          <w:tab w:val="left" w:pos="3840"/>
          <w:tab w:val="left" w:pos="5640"/>
          <w:tab w:val="center" w:pos="6804"/>
          <w:tab w:val="right" w:pos="7371"/>
        </w:tabs>
        <w:ind w:left="851"/>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lang w:val="en-US" w:eastAsia="zh-CN" w:bidi="ar-SA"/>
        </w:rPr>
        <w:t>每孔炭化室装煤量(干)</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highlight w:val="none"/>
          <w:lang w:val="en-US" w:eastAsia="zh-CN" w:bidi="ar-SA"/>
        </w:rPr>
        <w:t>29.75 t</w:t>
      </w:r>
    </w:p>
    <w:p>
      <w:pPr>
        <w:tabs>
          <w:tab w:val="left" w:pos="3840"/>
          <w:tab w:val="left" w:pos="5640"/>
          <w:tab w:val="center" w:pos="6804"/>
          <w:tab w:val="right" w:pos="7371"/>
        </w:tabs>
        <w:ind w:left="851"/>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焦炉周转时间</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19 h</w:t>
      </w:r>
    </w:p>
    <w:p>
      <w:pPr>
        <w:tabs>
          <w:tab w:val="left" w:pos="3840"/>
          <w:tab w:val="left" w:pos="5640"/>
          <w:tab w:val="center" w:pos="6804"/>
          <w:tab w:val="right" w:pos="7371"/>
        </w:tabs>
        <w:ind w:left="851"/>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焦炉年工作日数</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365 d</w:t>
      </w:r>
    </w:p>
    <w:p>
      <w:pPr>
        <w:tabs>
          <w:tab w:val="left" w:pos="3840"/>
          <w:tab w:val="left" w:pos="5640"/>
          <w:tab w:val="center" w:pos="6804"/>
          <w:tab w:val="right" w:pos="7371"/>
        </w:tabs>
        <w:ind w:left="851"/>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装炉煤水分</w:t>
      </w:r>
      <w:bookmarkStart w:id="13" w:name="_GoBack"/>
      <w:bookmarkEnd w:id="13"/>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highlight w:val="none"/>
          <w:lang w:val="en-US" w:eastAsia="zh-CN" w:bidi="ar-SA"/>
        </w:rPr>
        <w:t>10％</w:t>
      </w:r>
    </w:p>
    <w:p>
      <w:pPr>
        <w:tabs>
          <w:tab w:val="left" w:pos="3840"/>
          <w:tab w:val="left" w:pos="5640"/>
          <w:tab w:val="center" w:pos="6804"/>
          <w:tab w:val="right" w:pos="7371"/>
        </w:tabs>
        <w:ind w:left="851"/>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煤气产率</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highlight w:val="none"/>
          <w:lang w:val="en-US" w:eastAsia="zh-CN" w:bidi="ar-SA"/>
        </w:rPr>
        <w:t>320 m3/t干煤</w:t>
      </w:r>
    </w:p>
    <w:p>
      <w:pPr>
        <w:tabs>
          <w:tab w:val="left" w:pos="3840"/>
          <w:tab w:val="left" w:pos="5640"/>
          <w:tab w:val="center" w:pos="6804"/>
          <w:tab w:val="right" w:pos="7371"/>
        </w:tabs>
        <w:ind w:left="851"/>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全焦产率</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76％</w:t>
      </w:r>
    </w:p>
    <w:p>
      <w:pPr>
        <w:widowControl/>
        <w:wordWrap/>
        <w:adjustRightInd w:val="0"/>
        <w:snapToGrid w:val="0"/>
        <w:spacing w:before="0" w:after="200" w:line="360" w:lineRule="auto"/>
        <w:ind w:left="0" w:leftChars="0" w:right="0" w:firstLine="480" w:firstLineChars="200"/>
        <w:jc w:val="left"/>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本项目焦炉为2×58孔JN60-8型复热式焦炉，年产干全焦约120万t。</w:t>
      </w:r>
    </w:p>
    <w:p>
      <w:pPr>
        <w:pStyle w:val="7"/>
        <w:numPr>
          <w:ilvl w:val="3"/>
          <w:numId w:val="0"/>
        </w:numPr>
        <w:ind w:left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焦炉主要参数：</w:t>
      </w:r>
    </w:p>
    <w:tbl>
      <w:tblPr>
        <w:tblW w:w="7420" w:type="dxa"/>
        <w:tblInd w:w="1452"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895"/>
        <w:gridCol w:w="3582"/>
        <w:gridCol w:w="1216"/>
        <w:gridCol w:w="1727"/>
      </w:tblGrid>
      <w:tr>
        <w:trPr>
          <w:trHeight w:val="502" w:hRule="exact"/>
        </w:trPr>
        <w:tc>
          <w:tcPr>
            <w:tcW w:w="895" w:type="dxa"/>
            <w:tcBorders>
              <w:top w:val="single" w:color="auto" w:sz="12" w:space="0"/>
              <w:bottom w:val="nil"/>
              <w:right w:val="single" w:color="auto" w:sz="12" w:space="0"/>
            </w:tcBorders>
            <w:vAlign w:val="top"/>
          </w:tcPr>
          <w:p>
            <w:pPr>
              <w:tabs>
                <w:tab w:val="center" w:pos="6804"/>
                <w:tab w:val="right" w:pos="7371"/>
              </w:tabs>
              <w:spacing w:before="120"/>
              <w:ind w:right="-121" w:firstLine="0"/>
              <w:rPr>
                <w:rFonts w:ascii="宋体" w:hAnsi="宋体"/>
                <w:szCs w:val="28"/>
                <w:highlight w:val="none"/>
              </w:rPr>
            </w:pPr>
            <w:r>
              <w:rPr>
                <w:rFonts w:hint="eastAsia" w:ascii="宋体" w:hAnsi="宋体"/>
                <w:szCs w:val="28"/>
                <w:highlight w:val="none"/>
              </w:rPr>
              <w:t>序</w:t>
            </w:r>
            <w:r>
              <w:rPr>
                <w:rFonts w:ascii="宋体" w:hAnsi="宋体"/>
                <w:szCs w:val="28"/>
                <w:highlight w:val="none"/>
              </w:rPr>
              <w:t xml:space="preserve">  </w:t>
            </w:r>
            <w:r>
              <w:rPr>
                <w:rFonts w:hint="eastAsia" w:ascii="宋体" w:hAnsi="宋体"/>
                <w:szCs w:val="28"/>
                <w:highlight w:val="none"/>
              </w:rPr>
              <w:t>号</w:t>
            </w:r>
          </w:p>
        </w:tc>
        <w:tc>
          <w:tcPr>
            <w:tcW w:w="3582" w:type="dxa"/>
            <w:tcBorders>
              <w:top w:val="single" w:color="auto" w:sz="12" w:space="0"/>
              <w:left w:val="nil"/>
              <w:bottom w:val="nil"/>
              <w:right w:val="single" w:color="auto" w:sz="12" w:space="0"/>
            </w:tcBorders>
            <w:vAlign w:val="top"/>
          </w:tcPr>
          <w:p>
            <w:pPr>
              <w:tabs>
                <w:tab w:val="center" w:pos="6804"/>
                <w:tab w:val="right" w:pos="7371"/>
              </w:tabs>
              <w:spacing w:before="120"/>
              <w:ind w:right="-121" w:firstLine="0"/>
              <w:rPr>
                <w:rFonts w:ascii="宋体" w:hAnsi="宋体"/>
                <w:szCs w:val="28"/>
                <w:highlight w:val="none"/>
              </w:rPr>
            </w:pPr>
            <w:r>
              <w:rPr>
                <w:rFonts w:hint="eastAsia" w:ascii="宋体" w:hAnsi="宋体"/>
                <w:szCs w:val="28"/>
                <w:highlight w:val="none"/>
              </w:rPr>
              <w:t>名</w:t>
            </w:r>
            <w:r>
              <w:rPr>
                <w:rFonts w:ascii="宋体" w:hAnsi="宋体"/>
                <w:szCs w:val="28"/>
                <w:highlight w:val="none"/>
              </w:rPr>
              <w:t xml:space="preserve">      </w:t>
            </w:r>
            <w:r>
              <w:rPr>
                <w:rFonts w:hint="eastAsia" w:ascii="宋体" w:hAnsi="宋体"/>
                <w:szCs w:val="28"/>
                <w:highlight w:val="none"/>
              </w:rPr>
              <w:t>称</w:t>
            </w:r>
          </w:p>
        </w:tc>
        <w:tc>
          <w:tcPr>
            <w:tcW w:w="1216" w:type="dxa"/>
            <w:tcBorders>
              <w:top w:val="single" w:color="auto" w:sz="12" w:space="0"/>
              <w:left w:val="nil"/>
              <w:bottom w:val="nil"/>
              <w:right w:val="single" w:color="auto" w:sz="12" w:space="0"/>
            </w:tcBorders>
            <w:vAlign w:val="top"/>
          </w:tcPr>
          <w:p>
            <w:pPr>
              <w:tabs>
                <w:tab w:val="center" w:pos="6804"/>
                <w:tab w:val="right" w:pos="7371"/>
              </w:tabs>
              <w:spacing w:before="120"/>
              <w:ind w:right="-121" w:firstLine="0"/>
              <w:rPr>
                <w:rFonts w:ascii="宋体" w:hAnsi="宋体"/>
                <w:szCs w:val="28"/>
                <w:highlight w:val="none"/>
              </w:rPr>
            </w:pPr>
            <w:r>
              <w:rPr>
                <w:rFonts w:hint="eastAsia" w:ascii="宋体" w:hAnsi="宋体"/>
                <w:szCs w:val="28"/>
                <w:highlight w:val="none"/>
              </w:rPr>
              <w:t>单</w:t>
            </w:r>
            <w:r>
              <w:rPr>
                <w:rFonts w:ascii="宋体" w:hAnsi="宋体"/>
                <w:szCs w:val="28"/>
                <w:highlight w:val="none"/>
              </w:rPr>
              <w:t xml:space="preserve"> </w:t>
            </w:r>
            <w:r>
              <w:rPr>
                <w:rFonts w:hint="eastAsia" w:ascii="宋体" w:hAnsi="宋体"/>
                <w:szCs w:val="28"/>
                <w:highlight w:val="none"/>
              </w:rPr>
              <w:t>位</w:t>
            </w:r>
          </w:p>
        </w:tc>
        <w:tc>
          <w:tcPr>
            <w:tcW w:w="1727" w:type="dxa"/>
            <w:tcBorders>
              <w:top w:val="single" w:color="auto" w:sz="12" w:space="0"/>
              <w:left w:val="nil"/>
              <w:bottom w:val="nil"/>
            </w:tcBorders>
            <w:vAlign w:val="top"/>
          </w:tcPr>
          <w:p>
            <w:pPr>
              <w:tabs>
                <w:tab w:val="center" w:pos="6804"/>
                <w:tab w:val="right" w:pos="7371"/>
              </w:tabs>
              <w:spacing w:before="120"/>
              <w:ind w:right="-121" w:firstLine="0"/>
              <w:rPr>
                <w:rFonts w:ascii="宋体" w:hAnsi="宋体"/>
                <w:szCs w:val="28"/>
                <w:highlight w:val="none"/>
              </w:rPr>
            </w:pPr>
            <w:r>
              <w:rPr>
                <w:rFonts w:hint="eastAsia" w:ascii="宋体" w:hAnsi="宋体"/>
                <w:szCs w:val="28"/>
                <w:highlight w:val="none"/>
              </w:rPr>
              <w:t>数</w:t>
            </w:r>
            <w:r>
              <w:rPr>
                <w:rFonts w:ascii="宋体" w:hAnsi="宋体"/>
                <w:szCs w:val="28"/>
                <w:highlight w:val="none"/>
              </w:rPr>
              <w:t xml:space="preserve">   </w:t>
            </w:r>
            <w:r>
              <w:rPr>
                <w:rFonts w:hint="eastAsia" w:ascii="宋体" w:hAnsi="宋体"/>
                <w:szCs w:val="28"/>
                <w:highlight w:val="none"/>
              </w:rPr>
              <w:t>量</w:t>
            </w:r>
          </w:p>
        </w:tc>
      </w:tr>
      <w:tr>
        <w:trPr>
          <w:trHeight w:val="502" w:hRule="exact"/>
        </w:trPr>
        <w:tc>
          <w:tcPr>
            <w:tcW w:w="895" w:type="dxa"/>
            <w:tcBorders>
              <w:top w:val="single" w:color="auto" w:sz="12" w:space="0"/>
              <w:bottom w:val="nil"/>
              <w:right w:val="single" w:color="auto" w:sz="12" w:space="0"/>
            </w:tcBorders>
            <w:vAlign w:val="top"/>
          </w:tcPr>
          <w:p>
            <w:pPr>
              <w:tabs>
                <w:tab w:val="center" w:pos="6804"/>
                <w:tab w:val="right" w:pos="7371"/>
              </w:tabs>
              <w:spacing w:before="120"/>
              <w:ind w:right="-121" w:firstLine="0"/>
              <w:rPr>
                <w:rFonts w:ascii="宋体" w:hAnsi="宋体"/>
                <w:szCs w:val="28"/>
                <w:highlight w:val="none"/>
              </w:rPr>
            </w:pPr>
            <w:r>
              <w:rPr>
                <w:rFonts w:ascii="宋体" w:hAnsi="宋体"/>
                <w:szCs w:val="28"/>
                <w:highlight w:val="none"/>
              </w:rPr>
              <w:t>1</w:t>
            </w:r>
          </w:p>
        </w:tc>
        <w:tc>
          <w:tcPr>
            <w:tcW w:w="3582" w:type="dxa"/>
            <w:tcBorders>
              <w:top w:val="single" w:color="auto" w:sz="12" w:space="0"/>
              <w:left w:val="nil"/>
              <w:bottom w:val="nil"/>
              <w:right w:val="single" w:color="auto" w:sz="12" w:space="0"/>
            </w:tcBorders>
            <w:vAlign w:val="top"/>
          </w:tcPr>
          <w:p>
            <w:pPr>
              <w:tabs>
                <w:tab w:val="center" w:pos="6804"/>
                <w:tab w:val="right" w:pos="7371"/>
              </w:tabs>
              <w:spacing w:before="120"/>
              <w:ind w:right="-121" w:firstLine="0"/>
              <w:rPr>
                <w:rFonts w:ascii="宋体" w:hAnsi="宋体"/>
                <w:szCs w:val="28"/>
                <w:highlight w:val="none"/>
              </w:rPr>
            </w:pPr>
            <w:r>
              <w:rPr>
                <w:rFonts w:ascii="宋体" w:hAnsi="宋体"/>
                <w:szCs w:val="28"/>
                <w:highlight w:val="none"/>
              </w:rPr>
              <w:t xml:space="preserve"> </w:t>
            </w:r>
            <w:r>
              <w:rPr>
                <w:rFonts w:hint="eastAsia" w:ascii="宋体" w:hAnsi="宋体"/>
                <w:szCs w:val="28"/>
                <w:highlight w:val="none"/>
              </w:rPr>
              <w:t>炭化室全长</w:t>
            </w:r>
          </w:p>
        </w:tc>
        <w:tc>
          <w:tcPr>
            <w:tcW w:w="1216" w:type="dxa"/>
            <w:tcBorders>
              <w:top w:val="single" w:color="auto" w:sz="12" w:space="0"/>
              <w:left w:val="nil"/>
              <w:bottom w:val="nil"/>
              <w:right w:val="single" w:color="auto" w:sz="12" w:space="0"/>
            </w:tcBorders>
            <w:vAlign w:val="top"/>
          </w:tcPr>
          <w:p>
            <w:pPr>
              <w:tabs>
                <w:tab w:val="center" w:pos="6804"/>
                <w:tab w:val="right" w:pos="7371"/>
              </w:tabs>
              <w:spacing w:before="120"/>
              <w:ind w:right="-121" w:firstLine="0"/>
              <w:rPr>
                <w:rFonts w:ascii="宋体" w:hAnsi="宋体"/>
                <w:szCs w:val="28"/>
                <w:highlight w:val="none"/>
              </w:rPr>
            </w:pPr>
            <w:r>
              <w:rPr>
                <w:rFonts w:ascii="宋体" w:hAnsi="宋体"/>
                <w:szCs w:val="28"/>
                <w:highlight w:val="none"/>
              </w:rPr>
              <w:t>mm</w:t>
            </w:r>
          </w:p>
        </w:tc>
        <w:tc>
          <w:tcPr>
            <w:tcW w:w="1727" w:type="dxa"/>
            <w:tcBorders>
              <w:top w:val="single" w:color="auto" w:sz="12" w:space="0"/>
              <w:left w:val="nil"/>
              <w:bottom w:val="nil"/>
            </w:tcBorders>
            <w:vAlign w:val="center"/>
          </w:tcPr>
          <w:p>
            <w:pPr>
              <w:tabs>
                <w:tab w:val="center" w:pos="6804"/>
                <w:tab w:val="right" w:pos="7371"/>
              </w:tabs>
              <w:spacing w:before="120"/>
              <w:ind w:right="-121" w:firstLine="0"/>
              <w:rPr>
                <w:rFonts w:ascii="宋体" w:hAnsi="宋体"/>
                <w:szCs w:val="28"/>
                <w:highlight w:val="none"/>
              </w:rPr>
            </w:pPr>
            <w:r>
              <w:rPr>
                <w:rFonts w:ascii="宋体" w:hAnsi="宋体"/>
                <w:szCs w:val="28"/>
                <w:highlight w:val="none"/>
              </w:rPr>
              <w:t>15980</w:t>
            </w:r>
          </w:p>
        </w:tc>
      </w:tr>
      <w:tr>
        <w:trPr>
          <w:trHeight w:val="502" w:hRule="exact"/>
        </w:trPr>
        <w:tc>
          <w:tcPr>
            <w:tcW w:w="895" w:type="dxa"/>
            <w:tcBorders>
              <w:top w:val="single" w:color="auto" w:sz="6" w:space="0"/>
              <w:bottom w:val="nil"/>
              <w:right w:val="single" w:color="auto" w:sz="12" w:space="0"/>
            </w:tcBorders>
            <w:vAlign w:val="top"/>
          </w:tcPr>
          <w:p>
            <w:pPr>
              <w:tabs>
                <w:tab w:val="center" w:pos="6804"/>
                <w:tab w:val="right" w:pos="7371"/>
              </w:tabs>
              <w:spacing w:before="120"/>
              <w:ind w:right="-121" w:firstLine="0"/>
              <w:rPr>
                <w:rFonts w:ascii="宋体" w:hAnsi="宋体"/>
                <w:szCs w:val="28"/>
                <w:highlight w:val="none"/>
              </w:rPr>
            </w:pPr>
            <w:r>
              <w:rPr>
                <w:rFonts w:ascii="宋体" w:hAnsi="宋体"/>
                <w:szCs w:val="28"/>
                <w:highlight w:val="none"/>
              </w:rPr>
              <w:t>2</w:t>
            </w:r>
          </w:p>
        </w:tc>
        <w:tc>
          <w:tcPr>
            <w:tcW w:w="3582" w:type="dxa"/>
            <w:tcBorders>
              <w:top w:val="single" w:color="auto" w:sz="6" w:space="0"/>
              <w:left w:val="nil"/>
              <w:bottom w:val="nil"/>
              <w:right w:val="single" w:color="auto" w:sz="12" w:space="0"/>
            </w:tcBorders>
            <w:vAlign w:val="top"/>
          </w:tcPr>
          <w:p>
            <w:pPr>
              <w:tabs>
                <w:tab w:val="center" w:pos="6804"/>
                <w:tab w:val="right" w:pos="7371"/>
              </w:tabs>
              <w:spacing w:before="120"/>
              <w:ind w:right="-121" w:firstLine="0"/>
              <w:rPr>
                <w:rFonts w:ascii="宋体" w:hAnsi="宋体"/>
                <w:szCs w:val="28"/>
                <w:highlight w:val="none"/>
              </w:rPr>
            </w:pPr>
            <w:r>
              <w:rPr>
                <w:rFonts w:ascii="宋体" w:hAnsi="宋体"/>
                <w:szCs w:val="28"/>
                <w:highlight w:val="none"/>
              </w:rPr>
              <w:t xml:space="preserve"> </w:t>
            </w:r>
            <w:r>
              <w:rPr>
                <w:rFonts w:hint="eastAsia" w:ascii="宋体" w:hAnsi="宋体"/>
                <w:szCs w:val="28"/>
                <w:highlight w:val="none"/>
              </w:rPr>
              <w:t>炭化室有效长</w:t>
            </w:r>
          </w:p>
        </w:tc>
        <w:tc>
          <w:tcPr>
            <w:tcW w:w="1216" w:type="dxa"/>
            <w:tcBorders>
              <w:top w:val="single" w:color="auto" w:sz="6" w:space="0"/>
              <w:left w:val="nil"/>
              <w:bottom w:val="nil"/>
              <w:right w:val="single" w:color="auto" w:sz="12" w:space="0"/>
            </w:tcBorders>
            <w:vAlign w:val="top"/>
          </w:tcPr>
          <w:p>
            <w:pPr>
              <w:tabs>
                <w:tab w:val="center" w:pos="6804"/>
                <w:tab w:val="right" w:pos="7371"/>
              </w:tabs>
              <w:spacing w:before="120"/>
              <w:ind w:right="-121" w:firstLine="0"/>
              <w:rPr>
                <w:rFonts w:ascii="宋体" w:hAnsi="宋体"/>
                <w:szCs w:val="28"/>
                <w:highlight w:val="none"/>
              </w:rPr>
            </w:pPr>
            <w:r>
              <w:rPr>
                <w:rFonts w:ascii="宋体" w:hAnsi="宋体"/>
                <w:szCs w:val="28"/>
                <w:highlight w:val="none"/>
              </w:rPr>
              <w:t>mm</w:t>
            </w:r>
          </w:p>
        </w:tc>
        <w:tc>
          <w:tcPr>
            <w:tcW w:w="1727" w:type="dxa"/>
            <w:tcBorders>
              <w:top w:val="single" w:color="auto" w:sz="6" w:space="0"/>
              <w:left w:val="nil"/>
              <w:bottom w:val="nil"/>
            </w:tcBorders>
            <w:vAlign w:val="center"/>
          </w:tcPr>
          <w:p>
            <w:pPr>
              <w:tabs>
                <w:tab w:val="center" w:pos="6804"/>
                <w:tab w:val="right" w:pos="7371"/>
              </w:tabs>
              <w:spacing w:before="120"/>
              <w:ind w:right="-121" w:firstLine="0"/>
              <w:rPr>
                <w:rFonts w:ascii="宋体" w:hAnsi="宋体"/>
                <w:szCs w:val="28"/>
                <w:highlight w:val="none"/>
              </w:rPr>
            </w:pPr>
            <w:r>
              <w:rPr>
                <w:rFonts w:ascii="宋体" w:hAnsi="宋体"/>
                <w:szCs w:val="28"/>
                <w:highlight w:val="none"/>
              </w:rPr>
              <w:t>15140</w:t>
            </w:r>
          </w:p>
        </w:tc>
      </w:tr>
      <w:tr>
        <w:trPr>
          <w:trHeight w:val="502" w:hRule="exact"/>
        </w:trPr>
        <w:tc>
          <w:tcPr>
            <w:tcW w:w="895" w:type="dxa"/>
            <w:tcBorders>
              <w:top w:val="single" w:color="auto" w:sz="6" w:space="0"/>
              <w:bottom w:val="nil"/>
              <w:right w:val="single" w:color="auto" w:sz="12" w:space="0"/>
            </w:tcBorders>
            <w:vAlign w:val="top"/>
          </w:tcPr>
          <w:p>
            <w:pPr>
              <w:tabs>
                <w:tab w:val="center" w:pos="6804"/>
                <w:tab w:val="right" w:pos="7371"/>
              </w:tabs>
              <w:spacing w:before="120"/>
              <w:ind w:right="-121" w:firstLine="0"/>
              <w:rPr>
                <w:rFonts w:ascii="宋体" w:hAnsi="宋体"/>
                <w:szCs w:val="28"/>
                <w:highlight w:val="none"/>
              </w:rPr>
            </w:pPr>
            <w:r>
              <w:rPr>
                <w:rFonts w:ascii="宋体" w:hAnsi="宋体"/>
                <w:szCs w:val="28"/>
                <w:highlight w:val="none"/>
              </w:rPr>
              <w:t>3</w:t>
            </w:r>
          </w:p>
        </w:tc>
        <w:tc>
          <w:tcPr>
            <w:tcW w:w="3582" w:type="dxa"/>
            <w:tcBorders>
              <w:top w:val="single" w:color="auto" w:sz="6" w:space="0"/>
              <w:left w:val="nil"/>
              <w:bottom w:val="nil"/>
              <w:right w:val="single" w:color="auto" w:sz="12" w:space="0"/>
            </w:tcBorders>
            <w:vAlign w:val="top"/>
          </w:tcPr>
          <w:p>
            <w:pPr>
              <w:tabs>
                <w:tab w:val="center" w:pos="6804"/>
                <w:tab w:val="right" w:pos="7371"/>
              </w:tabs>
              <w:spacing w:before="120"/>
              <w:ind w:right="-121" w:firstLine="0"/>
              <w:rPr>
                <w:rFonts w:ascii="宋体" w:hAnsi="宋体"/>
                <w:szCs w:val="28"/>
                <w:highlight w:val="none"/>
              </w:rPr>
            </w:pPr>
            <w:r>
              <w:rPr>
                <w:rFonts w:ascii="宋体" w:hAnsi="宋体"/>
                <w:szCs w:val="28"/>
                <w:highlight w:val="none"/>
              </w:rPr>
              <w:t xml:space="preserve"> </w:t>
            </w:r>
            <w:r>
              <w:rPr>
                <w:rFonts w:hint="eastAsia" w:ascii="宋体" w:hAnsi="宋体"/>
                <w:szCs w:val="28"/>
                <w:highlight w:val="none"/>
              </w:rPr>
              <w:t>炭化室全高</w:t>
            </w:r>
          </w:p>
        </w:tc>
        <w:tc>
          <w:tcPr>
            <w:tcW w:w="1216" w:type="dxa"/>
            <w:tcBorders>
              <w:top w:val="single" w:color="auto" w:sz="6" w:space="0"/>
              <w:left w:val="nil"/>
              <w:bottom w:val="nil"/>
              <w:right w:val="single" w:color="auto" w:sz="12" w:space="0"/>
            </w:tcBorders>
            <w:vAlign w:val="top"/>
          </w:tcPr>
          <w:p>
            <w:pPr>
              <w:tabs>
                <w:tab w:val="center" w:pos="6804"/>
                <w:tab w:val="right" w:pos="7371"/>
              </w:tabs>
              <w:spacing w:before="120"/>
              <w:ind w:right="-121" w:firstLine="0"/>
              <w:rPr>
                <w:rFonts w:ascii="宋体" w:hAnsi="宋体"/>
                <w:szCs w:val="28"/>
                <w:highlight w:val="none"/>
              </w:rPr>
            </w:pPr>
            <w:r>
              <w:rPr>
                <w:rFonts w:ascii="宋体" w:hAnsi="宋体"/>
                <w:szCs w:val="28"/>
                <w:highlight w:val="none"/>
              </w:rPr>
              <w:t>mm</w:t>
            </w:r>
          </w:p>
        </w:tc>
        <w:tc>
          <w:tcPr>
            <w:tcW w:w="1727" w:type="dxa"/>
            <w:tcBorders>
              <w:top w:val="single" w:color="auto" w:sz="6" w:space="0"/>
              <w:left w:val="nil"/>
              <w:bottom w:val="nil"/>
            </w:tcBorders>
            <w:vAlign w:val="center"/>
          </w:tcPr>
          <w:p>
            <w:pPr>
              <w:tabs>
                <w:tab w:val="center" w:pos="6804"/>
                <w:tab w:val="right" w:pos="7371"/>
              </w:tabs>
              <w:spacing w:before="120"/>
              <w:ind w:right="-121" w:firstLine="0"/>
              <w:rPr>
                <w:rFonts w:ascii="宋体" w:hAnsi="宋体"/>
                <w:szCs w:val="28"/>
                <w:highlight w:val="none"/>
              </w:rPr>
            </w:pPr>
            <w:r>
              <w:rPr>
                <w:rFonts w:ascii="宋体" w:hAnsi="宋体"/>
                <w:szCs w:val="28"/>
                <w:highlight w:val="none"/>
              </w:rPr>
              <w:t>6000</w:t>
            </w:r>
          </w:p>
        </w:tc>
      </w:tr>
      <w:tr>
        <w:trPr>
          <w:trHeight w:val="502" w:hRule="exact"/>
        </w:trPr>
        <w:tc>
          <w:tcPr>
            <w:tcW w:w="895" w:type="dxa"/>
            <w:tcBorders>
              <w:top w:val="single" w:color="auto" w:sz="6" w:space="0"/>
              <w:bottom w:val="nil"/>
              <w:right w:val="single" w:color="auto" w:sz="12" w:space="0"/>
            </w:tcBorders>
            <w:vAlign w:val="top"/>
          </w:tcPr>
          <w:p>
            <w:pPr>
              <w:tabs>
                <w:tab w:val="center" w:pos="6804"/>
                <w:tab w:val="right" w:pos="7371"/>
              </w:tabs>
              <w:spacing w:before="120"/>
              <w:ind w:right="-121" w:firstLine="0"/>
              <w:rPr>
                <w:rFonts w:ascii="宋体" w:hAnsi="宋体"/>
                <w:szCs w:val="28"/>
                <w:highlight w:val="none"/>
              </w:rPr>
            </w:pPr>
            <w:r>
              <w:rPr>
                <w:rFonts w:ascii="宋体" w:hAnsi="宋体"/>
                <w:szCs w:val="28"/>
                <w:highlight w:val="none"/>
              </w:rPr>
              <w:t>4</w:t>
            </w:r>
          </w:p>
        </w:tc>
        <w:tc>
          <w:tcPr>
            <w:tcW w:w="3582" w:type="dxa"/>
            <w:tcBorders>
              <w:top w:val="single" w:color="auto" w:sz="6" w:space="0"/>
              <w:left w:val="nil"/>
              <w:bottom w:val="nil"/>
              <w:right w:val="single" w:color="auto" w:sz="12" w:space="0"/>
            </w:tcBorders>
            <w:vAlign w:val="top"/>
          </w:tcPr>
          <w:p>
            <w:pPr>
              <w:tabs>
                <w:tab w:val="center" w:pos="6804"/>
                <w:tab w:val="right" w:pos="7371"/>
              </w:tabs>
              <w:spacing w:before="120"/>
              <w:ind w:right="-121" w:firstLine="0"/>
              <w:rPr>
                <w:rFonts w:ascii="宋体" w:hAnsi="宋体"/>
                <w:szCs w:val="28"/>
                <w:highlight w:val="none"/>
              </w:rPr>
            </w:pPr>
            <w:r>
              <w:rPr>
                <w:rFonts w:ascii="宋体" w:hAnsi="宋体"/>
                <w:szCs w:val="28"/>
                <w:highlight w:val="none"/>
              </w:rPr>
              <w:t xml:space="preserve"> </w:t>
            </w:r>
            <w:r>
              <w:rPr>
                <w:rFonts w:hint="eastAsia" w:ascii="宋体" w:hAnsi="宋体"/>
                <w:szCs w:val="28"/>
                <w:highlight w:val="none"/>
              </w:rPr>
              <w:t>炭化室有效高</w:t>
            </w:r>
          </w:p>
        </w:tc>
        <w:tc>
          <w:tcPr>
            <w:tcW w:w="1216" w:type="dxa"/>
            <w:tcBorders>
              <w:top w:val="single" w:color="auto" w:sz="6" w:space="0"/>
              <w:left w:val="nil"/>
              <w:bottom w:val="nil"/>
              <w:right w:val="single" w:color="auto" w:sz="12" w:space="0"/>
            </w:tcBorders>
            <w:vAlign w:val="top"/>
          </w:tcPr>
          <w:p>
            <w:pPr>
              <w:tabs>
                <w:tab w:val="center" w:pos="6804"/>
                <w:tab w:val="right" w:pos="7371"/>
              </w:tabs>
              <w:spacing w:before="120"/>
              <w:ind w:right="-121" w:firstLine="0"/>
              <w:rPr>
                <w:rFonts w:ascii="宋体" w:hAnsi="宋体"/>
                <w:szCs w:val="28"/>
                <w:highlight w:val="none"/>
              </w:rPr>
            </w:pPr>
            <w:r>
              <w:rPr>
                <w:rFonts w:ascii="宋体" w:hAnsi="宋体"/>
                <w:szCs w:val="28"/>
                <w:highlight w:val="none"/>
              </w:rPr>
              <w:t>mm</w:t>
            </w:r>
          </w:p>
        </w:tc>
        <w:tc>
          <w:tcPr>
            <w:tcW w:w="1727" w:type="dxa"/>
            <w:tcBorders>
              <w:top w:val="single" w:color="auto" w:sz="6" w:space="0"/>
              <w:left w:val="nil"/>
              <w:bottom w:val="nil"/>
            </w:tcBorders>
            <w:vAlign w:val="center"/>
          </w:tcPr>
          <w:p>
            <w:pPr>
              <w:tabs>
                <w:tab w:val="center" w:pos="6804"/>
                <w:tab w:val="right" w:pos="7371"/>
              </w:tabs>
              <w:spacing w:before="120"/>
              <w:ind w:right="-121" w:firstLine="0"/>
              <w:rPr>
                <w:rFonts w:ascii="宋体" w:hAnsi="宋体"/>
                <w:szCs w:val="28"/>
                <w:highlight w:val="none"/>
              </w:rPr>
            </w:pPr>
            <w:r>
              <w:rPr>
                <w:rFonts w:ascii="宋体" w:hAnsi="宋体"/>
                <w:szCs w:val="28"/>
                <w:highlight w:val="none"/>
              </w:rPr>
              <w:t>5650</w:t>
            </w:r>
          </w:p>
        </w:tc>
      </w:tr>
      <w:tr>
        <w:trPr>
          <w:trHeight w:val="502" w:hRule="exact"/>
        </w:trPr>
        <w:tc>
          <w:tcPr>
            <w:tcW w:w="895" w:type="dxa"/>
            <w:tcBorders>
              <w:top w:val="single" w:color="auto" w:sz="6" w:space="0"/>
              <w:bottom w:val="nil"/>
              <w:right w:val="single" w:color="auto" w:sz="12" w:space="0"/>
            </w:tcBorders>
            <w:vAlign w:val="top"/>
          </w:tcPr>
          <w:p>
            <w:pPr>
              <w:tabs>
                <w:tab w:val="center" w:pos="6804"/>
                <w:tab w:val="right" w:pos="7371"/>
              </w:tabs>
              <w:spacing w:before="120"/>
              <w:ind w:right="-121" w:firstLine="0"/>
              <w:rPr>
                <w:rFonts w:ascii="宋体" w:hAnsi="宋体"/>
                <w:szCs w:val="28"/>
                <w:highlight w:val="none"/>
              </w:rPr>
            </w:pPr>
            <w:r>
              <w:rPr>
                <w:rFonts w:ascii="宋体" w:hAnsi="宋体"/>
                <w:szCs w:val="28"/>
                <w:highlight w:val="none"/>
              </w:rPr>
              <w:t>5</w:t>
            </w:r>
          </w:p>
        </w:tc>
        <w:tc>
          <w:tcPr>
            <w:tcW w:w="3582" w:type="dxa"/>
            <w:tcBorders>
              <w:top w:val="single" w:color="auto" w:sz="6" w:space="0"/>
              <w:left w:val="nil"/>
              <w:bottom w:val="nil"/>
              <w:right w:val="single" w:color="auto" w:sz="12" w:space="0"/>
            </w:tcBorders>
            <w:vAlign w:val="top"/>
          </w:tcPr>
          <w:p>
            <w:pPr>
              <w:tabs>
                <w:tab w:val="center" w:pos="6804"/>
                <w:tab w:val="right" w:pos="7371"/>
              </w:tabs>
              <w:spacing w:before="120"/>
              <w:ind w:right="-121" w:firstLine="0"/>
              <w:rPr>
                <w:rFonts w:ascii="宋体" w:hAnsi="宋体"/>
                <w:szCs w:val="28"/>
                <w:highlight w:val="none"/>
              </w:rPr>
            </w:pPr>
            <w:r>
              <w:rPr>
                <w:rFonts w:ascii="宋体" w:hAnsi="宋体"/>
                <w:szCs w:val="28"/>
                <w:highlight w:val="none"/>
              </w:rPr>
              <w:t xml:space="preserve"> </w:t>
            </w:r>
            <w:r>
              <w:rPr>
                <w:rFonts w:hint="eastAsia" w:ascii="宋体" w:hAnsi="宋体"/>
                <w:szCs w:val="28"/>
                <w:highlight w:val="none"/>
              </w:rPr>
              <w:t>炭化室平均宽</w:t>
            </w:r>
          </w:p>
        </w:tc>
        <w:tc>
          <w:tcPr>
            <w:tcW w:w="1216" w:type="dxa"/>
            <w:tcBorders>
              <w:top w:val="single" w:color="auto" w:sz="6" w:space="0"/>
              <w:left w:val="nil"/>
              <w:bottom w:val="nil"/>
              <w:right w:val="single" w:color="auto" w:sz="12" w:space="0"/>
            </w:tcBorders>
            <w:vAlign w:val="top"/>
          </w:tcPr>
          <w:p>
            <w:pPr>
              <w:tabs>
                <w:tab w:val="center" w:pos="6804"/>
                <w:tab w:val="right" w:pos="7371"/>
              </w:tabs>
              <w:spacing w:before="120"/>
              <w:ind w:right="-121" w:firstLine="0"/>
              <w:rPr>
                <w:rFonts w:ascii="宋体" w:hAnsi="宋体"/>
                <w:szCs w:val="28"/>
                <w:highlight w:val="none"/>
              </w:rPr>
            </w:pPr>
            <w:r>
              <w:rPr>
                <w:rFonts w:ascii="宋体" w:hAnsi="宋体"/>
                <w:szCs w:val="28"/>
                <w:highlight w:val="none"/>
              </w:rPr>
              <w:t>mm</w:t>
            </w:r>
          </w:p>
        </w:tc>
        <w:tc>
          <w:tcPr>
            <w:tcW w:w="1727" w:type="dxa"/>
            <w:tcBorders>
              <w:top w:val="single" w:color="auto" w:sz="6" w:space="0"/>
              <w:left w:val="nil"/>
              <w:bottom w:val="nil"/>
            </w:tcBorders>
            <w:vAlign w:val="center"/>
          </w:tcPr>
          <w:p>
            <w:pPr>
              <w:tabs>
                <w:tab w:val="center" w:pos="6804"/>
                <w:tab w:val="right" w:pos="7371"/>
              </w:tabs>
              <w:spacing w:before="120"/>
              <w:ind w:right="-121" w:firstLine="0"/>
              <w:rPr>
                <w:rFonts w:hint="eastAsia" w:ascii="宋体" w:hAnsi="宋体"/>
                <w:szCs w:val="28"/>
                <w:highlight w:val="none"/>
              </w:rPr>
            </w:pPr>
            <w:r>
              <w:rPr>
                <w:rFonts w:hint="eastAsia" w:ascii="宋体" w:hAnsi="宋体"/>
                <w:szCs w:val="28"/>
                <w:highlight w:val="none"/>
              </w:rPr>
              <w:t>470</w:t>
            </w:r>
          </w:p>
        </w:tc>
      </w:tr>
      <w:tr>
        <w:trPr>
          <w:trHeight w:val="502" w:hRule="exact"/>
        </w:trPr>
        <w:tc>
          <w:tcPr>
            <w:tcW w:w="895" w:type="dxa"/>
            <w:tcBorders>
              <w:top w:val="single" w:color="auto" w:sz="6" w:space="0"/>
              <w:bottom w:val="nil"/>
              <w:right w:val="single" w:color="auto" w:sz="12" w:space="0"/>
            </w:tcBorders>
            <w:vAlign w:val="top"/>
          </w:tcPr>
          <w:p>
            <w:pPr>
              <w:tabs>
                <w:tab w:val="center" w:pos="6804"/>
                <w:tab w:val="right" w:pos="7371"/>
              </w:tabs>
              <w:spacing w:before="120"/>
              <w:ind w:right="-121" w:firstLine="0"/>
              <w:rPr>
                <w:rFonts w:ascii="宋体" w:hAnsi="宋体"/>
                <w:szCs w:val="28"/>
                <w:highlight w:val="none"/>
              </w:rPr>
            </w:pPr>
            <w:r>
              <w:rPr>
                <w:rFonts w:ascii="宋体" w:hAnsi="宋体"/>
                <w:szCs w:val="28"/>
                <w:highlight w:val="none"/>
              </w:rPr>
              <w:t>6</w:t>
            </w:r>
          </w:p>
        </w:tc>
        <w:tc>
          <w:tcPr>
            <w:tcW w:w="3582" w:type="dxa"/>
            <w:tcBorders>
              <w:top w:val="single" w:color="auto" w:sz="6" w:space="0"/>
              <w:left w:val="nil"/>
              <w:bottom w:val="nil"/>
              <w:right w:val="single" w:color="auto" w:sz="12" w:space="0"/>
            </w:tcBorders>
            <w:vAlign w:val="top"/>
          </w:tcPr>
          <w:p>
            <w:pPr>
              <w:tabs>
                <w:tab w:val="center" w:pos="6804"/>
                <w:tab w:val="right" w:pos="7371"/>
              </w:tabs>
              <w:spacing w:before="120"/>
              <w:ind w:right="-121" w:firstLine="0"/>
              <w:rPr>
                <w:rFonts w:ascii="宋体" w:hAnsi="宋体"/>
                <w:szCs w:val="28"/>
                <w:highlight w:val="none"/>
              </w:rPr>
            </w:pPr>
            <w:r>
              <w:rPr>
                <w:rFonts w:ascii="宋体" w:hAnsi="宋体"/>
                <w:szCs w:val="28"/>
                <w:highlight w:val="none"/>
              </w:rPr>
              <w:t xml:space="preserve"> </w:t>
            </w:r>
            <w:r>
              <w:rPr>
                <w:rFonts w:hint="eastAsia" w:ascii="宋体" w:hAnsi="宋体"/>
                <w:szCs w:val="28"/>
                <w:highlight w:val="none"/>
              </w:rPr>
              <w:t>炭化室锥度</w:t>
            </w:r>
          </w:p>
        </w:tc>
        <w:tc>
          <w:tcPr>
            <w:tcW w:w="1216" w:type="dxa"/>
            <w:tcBorders>
              <w:top w:val="single" w:color="auto" w:sz="6" w:space="0"/>
              <w:left w:val="nil"/>
              <w:bottom w:val="nil"/>
              <w:right w:val="single" w:color="auto" w:sz="12" w:space="0"/>
            </w:tcBorders>
            <w:vAlign w:val="top"/>
          </w:tcPr>
          <w:p>
            <w:pPr>
              <w:tabs>
                <w:tab w:val="center" w:pos="6804"/>
                <w:tab w:val="right" w:pos="7371"/>
              </w:tabs>
              <w:spacing w:before="120"/>
              <w:ind w:right="-121" w:firstLine="0"/>
              <w:rPr>
                <w:rFonts w:ascii="宋体" w:hAnsi="宋体"/>
                <w:szCs w:val="28"/>
                <w:highlight w:val="none"/>
              </w:rPr>
            </w:pPr>
            <w:r>
              <w:rPr>
                <w:rFonts w:ascii="宋体" w:hAnsi="宋体"/>
                <w:szCs w:val="28"/>
                <w:highlight w:val="none"/>
              </w:rPr>
              <w:t>mm</w:t>
            </w:r>
          </w:p>
        </w:tc>
        <w:tc>
          <w:tcPr>
            <w:tcW w:w="1727" w:type="dxa"/>
            <w:tcBorders>
              <w:top w:val="single" w:color="auto" w:sz="6" w:space="0"/>
              <w:left w:val="nil"/>
              <w:bottom w:val="nil"/>
            </w:tcBorders>
            <w:vAlign w:val="center"/>
          </w:tcPr>
          <w:p>
            <w:pPr>
              <w:tabs>
                <w:tab w:val="center" w:pos="6804"/>
                <w:tab w:val="right" w:pos="7371"/>
              </w:tabs>
              <w:spacing w:before="120"/>
              <w:ind w:right="-121" w:firstLine="0"/>
              <w:rPr>
                <w:rFonts w:hint="eastAsia" w:ascii="宋体" w:hAnsi="宋体"/>
                <w:szCs w:val="28"/>
                <w:highlight w:val="none"/>
              </w:rPr>
            </w:pPr>
            <w:r>
              <w:rPr>
                <w:rFonts w:hint="eastAsia" w:ascii="宋体" w:hAnsi="宋体"/>
                <w:szCs w:val="28"/>
                <w:highlight w:val="none"/>
              </w:rPr>
              <w:t>50</w:t>
            </w:r>
          </w:p>
        </w:tc>
      </w:tr>
      <w:tr>
        <w:trPr>
          <w:trHeight w:val="502" w:hRule="exact"/>
        </w:trPr>
        <w:tc>
          <w:tcPr>
            <w:tcW w:w="895" w:type="dxa"/>
            <w:tcBorders>
              <w:top w:val="single" w:color="auto" w:sz="6" w:space="0"/>
              <w:bottom w:val="nil"/>
              <w:right w:val="single" w:color="auto" w:sz="12" w:space="0"/>
            </w:tcBorders>
            <w:vAlign w:val="top"/>
          </w:tcPr>
          <w:p>
            <w:pPr>
              <w:tabs>
                <w:tab w:val="center" w:pos="6804"/>
                <w:tab w:val="right" w:pos="7371"/>
              </w:tabs>
              <w:spacing w:before="120"/>
              <w:ind w:right="-121" w:firstLine="0"/>
              <w:rPr>
                <w:rFonts w:ascii="宋体" w:hAnsi="宋体"/>
                <w:szCs w:val="28"/>
                <w:highlight w:val="none"/>
              </w:rPr>
            </w:pPr>
            <w:r>
              <w:rPr>
                <w:rFonts w:ascii="宋体" w:hAnsi="宋体"/>
                <w:szCs w:val="28"/>
                <w:highlight w:val="none"/>
              </w:rPr>
              <w:t>7</w:t>
            </w:r>
          </w:p>
        </w:tc>
        <w:tc>
          <w:tcPr>
            <w:tcW w:w="3582" w:type="dxa"/>
            <w:tcBorders>
              <w:top w:val="single" w:color="auto" w:sz="6" w:space="0"/>
              <w:left w:val="nil"/>
              <w:bottom w:val="nil"/>
              <w:right w:val="single" w:color="auto" w:sz="12" w:space="0"/>
            </w:tcBorders>
            <w:vAlign w:val="top"/>
          </w:tcPr>
          <w:p>
            <w:pPr>
              <w:tabs>
                <w:tab w:val="center" w:pos="6804"/>
                <w:tab w:val="right" w:pos="7371"/>
              </w:tabs>
              <w:spacing w:before="120"/>
              <w:ind w:right="-121" w:firstLine="0"/>
              <w:rPr>
                <w:rFonts w:ascii="宋体" w:hAnsi="宋体"/>
                <w:szCs w:val="28"/>
                <w:highlight w:val="none"/>
              </w:rPr>
            </w:pPr>
            <w:r>
              <w:rPr>
                <w:rFonts w:ascii="宋体" w:hAnsi="宋体"/>
                <w:szCs w:val="28"/>
                <w:highlight w:val="none"/>
              </w:rPr>
              <w:t xml:space="preserve"> </w:t>
            </w:r>
            <w:r>
              <w:rPr>
                <w:rFonts w:hint="eastAsia" w:ascii="宋体" w:hAnsi="宋体"/>
                <w:szCs w:val="28"/>
                <w:highlight w:val="none"/>
              </w:rPr>
              <w:t>炭化室中心距</w:t>
            </w:r>
          </w:p>
        </w:tc>
        <w:tc>
          <w:tcPr>
            <w:tcW w:w="1216" w:type="dxa"/>
            <w:tcBorders>
              <w:top w:val="single" w:color="auto" w:sz="6" w:space="0"/>
              <w:left w:val="nil"/>
              <w:bottom w:val="nil"/>
              <w:right w:val="single" w:color="auto" w:sz="12" w:space="0"/>
            </w:tcBorders>
            <w:vAlign w:val="top"/>
          </w:tcPr>
          <w:p>
            <w:pPr>
              <w:tabs>
                <w:tab w:val="center" w:pos="6804"/>
                <w:tab w:val="right" w:pos="7371"/>
              </w:tabs>
              <w:spacing w:before="120"/>
              <w:ind w:right="-121" w:firstLine="0"/>
              <w:rPr>
                <w:rFonts w:ascii="宋体" w:hAnsi="宋体"/>
                <w:szCs w:val="28"/>
                <w:highlight w:val="none"/>
              </w:rPr>
            </w:pPr>
            <w:r>
              <w:rPr>
                <w:rFonts w:ascii="宋体" w:hAnsi="宋体"/>
                <w:szCs w:val="28"/>
                <w:highlight w:val="none"/>
              </w:rPr>
              <w:t>mm</w:t>
            </w:r>
          </w:p>
        </w:tc>
        <w:tc>
          <w:tcPr>
            <w:tcW w:w="1727" w:type="dxa"/>
            <w:tcBorders>
              <w:top w:val="single" w:color="auto" w:sz="6" w:space="0"/>
              <w:left w:val="nil"/>
              <w:bottom w:val="nil"/>
            </w:tcBorders>
            <w:vAlign w:val="center"/>
          </w:tcPr>
          <w:p>
            <w:pPr>
              <w:tabs>
                <w:tab w:val="center" w:pos="6804"/>
                <w:tab w:val="right" w:pos="7371"/>
              </w:tabs>
              <w:spacing w:before="120"/>
              <w:ind w:right="-121" w:firstLine="0"/>
              <w:rPr>
                <w:rFonts w:ascii="宋体" w:hAnsi="宋体"/>
                <w:szCs w:val="28"/>
                <w:highlight w:val="none"/>
              </w:rPr>
            </w:pPr>
            <w:r>
              <w:rPr>
                <w:rFonts w:ascii="宋体" w:hAnsi="宋体"/>
                <w:szCs w:val="28"/>
                <w:highlight w:val="none"/>
              </w:rPr>
              <w:t>1300</w:t>
            </w:r>
          </w:p>
        </w:tc>
      </w:tr>
      <w:tr>
        <w:trPr>
          <w:trHeight w:val="502" w:hRule="exact"/>
        </w:trPr>
        <w:tc>
          <w:tcPr>
            <w:tcW w:w="895" w:type="dxa"/>
            <w:tcBorders>
              <w:top w:val="single" w:color="auto" w:sz="6" w:space="0"/>
              <w:bottom w:val="single" w:color="auto" w:sz="6" w:space="0"/>
              <w:right w:val="single" w:color="auto" w:sz="12" w:space="0"/>
            </w:tcBorders>
            <w:vAlign w:val="top"/>
          </w:tcPr>
          <w:p>
            <w:pPr>
              <w:tabs>
                <w:tab w:val="center" w:pos="6804"/>
                <w:tab w:val="right" w:pos="7371"/>
              </w:tabs>
              <w:spacing w:before="120"/>
              <w:ind w:right="-121" w:firstLine="0"/>
              <w:rPr>
                <w:rFonts w:ascii="宋体" w:hAnsi="宋体"/>
                <w:szCs w:val="28"/>
                <w:highlight w:val="none"/>
              </w:rPr>
            </w:pPr>
            <w:r>
              <w:rPr>
                <w:rFonts w:ascii="宋体" w:hAnsi="宋体"/>
                <w:szCs w:val="28"/>
                <w:highlight w:val="none"/>
              </w:rPr>
              <w:t>8</w:t>
            </w:r>
          </w:p>
        </w:tc>
        <w:tc>
          <w:tcPr>
            <w:tcW w:w="3582" w:type="dxa"/>
            <w:tcBorders>
              <w:top w:val="single" w:color="auto" w:sz="6" w:space="0"/>
              <w:left w:val="nil"/>
              <w:bottom w:val="single" w:color="auto" w:sz="6" w:space="0"/>
              <w:right w:val="single" w:color="auto" w:sz="12" w:space="0"/>
            </w:tcBorders>
            <w:vAlign w:val="top"/>
          </w:tcPr>
          <w:p>
            <w:pPr>
              <w:tabs>
                <w:tab w:val="center" w:pos="6804"/>
                <w:tab w:val="right" w:pos="7371"/>
              </w:tabs>
              <w:spacing w:before="120"/>
              <w:ind w:right="-121" w:firstLine="0"/>
              <w:rPr>
                <w:rFonts w:ascii="宋体" w:hAnsi="宋体"/>
                <w:szCs w:val="28"/>
                <w:highlight w:val="none"/>
              </w:rPr>
            </w:pPr>
            <w:r>
              <w:rPr>
                <w:rFonts w:ascii="宋体" w:hAnsi="宋体"/>
                <w:szCs w:val="28"/>
                <w:highlight w:val="none"/>
              </w:rPr>
              <w:t xml:space="preserve"> </w:t>
            </w:r>
            <w:r>
              <w:rPr>
                <w:rFonts w:hint="eastAsia" w:ascii="宋体" w:hAnsi="宋体"/>
                <w:szCs w:val="28"/>
                <w:highlight w:val="none"/>
              </w:rPr>
              <w:t>炭化室有效容积</w:t>
            </w:r>
          </w:p>
        </w:tc>
        <w:tc>
          <w:tcPr>
            <w:tcW w:w="1216" w:type="dxa"/>
            <w:tcBorders>
              <w:top w:val="single" w:color="auto" w:sz="6" w:space="0"/>
              <w:left w:val="nil"/>
              <w:bottom w:val="single" w:color="auto" w:sz="6" w:space="0"/>
              <w:right w:val="single" w:color="auto" w:sz="12" w:space="0"/>
            </w:tcBorders>
            <w:vAlign w:val="top"/>
          </w:tcPr>
          <w:p>
            <w:pPr>
              <w:tabs>
                <w:tab w:val="center" w:pos="6804"/>
                <w:tab w:val="right" w:pos="7371"/>
              </w:tabs>
              <w:spacing w:before="120"/>
              <w:ind w:right="-121" w:firstLine="0"/>
              <w:rPr>
                <w:rFonts w:ascii="宋体" w:hAnsi="宋体"/>
                <w:szCs w:val="28"/>
                <w:highlight w:val="none"/>
              </w:rPr>
            </w:pPr>
            <w:r>
              <w:rPr>
                <w:rFonts w:ascii="宋体" w:hAnsi="宋体"/>
                <w:szCs w:val="28"/>
                <w:highlight w:val="none"/>
              </w:rPr>
              <w:t>m</w:t>
            </w:r>
            <w:r>
              <w:rPr>
                <w:rFonts w:ascii="宋体" w:hAnsi="宋体"/>
                <w:szCs w:val="28"/>
                <w:highlight w:val="none"/>
              </w:rPr>
              <w:sym w:font="Kino MT" w:char="00B3"/>
            </w:r>
          </w:p>
        </w:tc>
        <w:tc>
          <w:tcPr>
            <w:tcW w:w="1727" w:type="dxa"/>
            <w:tcBorders>
              <w:top w:val="single" w:color="auto" w:sz="6" w:space="0"/>
              <w:left w:val="nil"/>
              <w:bottom w:val="single" w:color="auto" w:sz="6" w:space="0"/>
            </w:tcBorders>
            <w:vAlign w:val="center"/>
          </w:tcPr>
          <w:p>
            <w:pPr>
              <w:tabs>
                <w:tab w:val="center" w:pos="6804"/>
                <w:tab w:val="right" w:pos="7371"/>
              </w:tabs>
              <w:spacing w:before="120"/>
              <w:ind w:right="-121" w:firstLine="0"/>
              <w:rPr>
                <w:rFonts w:hint="eastAsia" w:ascii="宋体" w:hAnsi="宋体"/>
                <w:szCs w:val="28"/>
                <w:highlight w:val="none"/>
              </w:rPr>
            </w:pPr>
            <w:r>
              <w:rPr>
                <w:rFonts w:hint="eastAsia" w:ascii="宋体" w:hAnsi="宋体"/>
                <w:szCs w:val="28"/>
                <w:highlight w:val="none"/>
              </w:rPr>
              <w:t>40</w:t>
            </w:r>
          </w:p>
        </w:tc>
      </w:tr>
      <w:tr>
        <w:trPr>
          <w:trHeight w:val="502" w:hRule="exact"/>
        </w:trPr>
        <w:tc>
          <w:tcPr>
            <w:tcW w:w="895" w:type="dxa"/>
            <w:tcBorders>
              <w:top w:val="nil"/>
              <w:bottom w:val="nil"/>
              <w:right w:val="single" w:color="auto" w:sz="12" w:space="0"/>
            </w:tcBorders>
            <w:vAlign w:val="top"/>
          </w:tcPr>
          <w:p>
            <w:pPr>
              <w:tabs>
                <w:tab w:val="center" w:pos="6804"/>
                <w:tab w:val="right" w:pos="7371"/>
              </w:tabs>
              <w:spacing w:before="120"/>
              <w:ind w:right="-121" w:firstLine="0"/>
              <w:rPr>
                <w:rFonts w:ascii="宋体" w:hAnsi="宋体"/>
                <w:szCs w:val="28"/>
                <w:highlight w:val="none"/>
              </w:rPr>
            </w:pPr>
            <w:r>
              <w:rPr>
                <w:rFonts w:ascii="宋体" w:hAnsi="宋体"/>
                <w:szCs w:val="28"/>
                <w:highlight w:val="none"/>
              </w:rPr>
              <w:t>9</w:t>
            </w:r>
          </w:p>
        </w:tc>
        <w:tc>
          <w:tcPr>
            <w:tcW w:w="3582" w:type="dxa"/>
            <w:tcBorders>
              <w:top w:val="nil"/>
              <w:left w:val="nil"/>
              <w:bottom w:val="nil"/>
              <w:right w:val="single" w:color="auto" w:sz="12" w:space="0"/>
            </w:tcBorders>
            <w:vAlign w:val="top"/>
          </w:tcPr>
          <w:p>
            <w:pPr>
              <w:tabs>
                <w:tab w:val="center" w:pos="6804"/>
                <w:tab w:val="right" w:pos="7371"/>
              </w:tabs>
              <w:spacing w:before="120"/>
              <w:ind w:right="-121" w:firstLine="0"/>
              <w:rPr>
                <w:rFonts w:ascii="宋体" w:hAnsi="宋体"/>
                <w:szCs w:val="28"/>
                <w:highlight w:val="none"/>
              </w:rPr>
            </w:pPr>
            <w:r>
              <w:rPr>
                <w:rFonts w:ascii="宋体" w:hAnsi="宋体"/>
                <w:szCs w:val="28"/>
                <w:highlight w:val="none"/>
              </w:rPr>
              <w:t xml:space="preserve"> </w:t>
            </w:r>
            <w:r>
              <w:rPr>
                <w:rFonts w:hint="eastAsia" w:ascii="宋体" w:hAnsi="宋体"/>
                <w:szCs w:val="28"/>
                <w:highlight w:val="none"/>
              </w:rPr>
              <w:t>立火道中心距</w:t>
            </w:r>
          </w:p>
        </w:tc>
        <w:tc>
          <w:tcPr>
            <w:tcW w:w="1216" w:type="dxa"/>
            <w:tcBorders>
              <w:top w:val="nil"/>
              <w:left w:val="nil"/>
              <w:bottom w:val="nil"/>
              <w:right w:val="single" w:color="auto" w:sz="12" w:space="0"/>
            </w:tcBorders>
            <w:vAlign w:val="top"/>
          </w:tcPr>
          <w:p>
            <w:pPr>
              <w:tabs>
                <w:tab w:val="center" w:pos="6804"/>
                <w:tab w:val="right" w:pos="7371"/>
              </w:tabs>
              <w:spacing w:before="120"/>
              <w:ind w:right="-121" w:firstLine="0"/>
              <w:rPr>
                <w:rFonts w:ascii="宋体" w:hAnsi="宋体"/>
                <w:szCs w:val="28"/>
                <w:highlight w:val="none"/>
              </w:rPr>
            </w:pPr>
            <w:r>
              <w:rPr>
                <w:rFonts w:ascii="宋体" w:hAnsi="宋体"/>
                <w:szCs w:val="28"/>
                <w:highlight w:val="none"/>
              </w:rPr>
              <w:t>mm</w:t>
            </w:r>
          </w:p>
        </w:tc>
        <w:tc>
          <w:tcPr>
            <w:tcW w:w="1727" w:type="dxa"/>
            <w:tcBorders>
              <w:top w:val="nil"/>
              <w:left w:val="nil"/>
              <w:bottom w:val="nil"/>
            </w:tcBorders>
            <w:vAlign w:val="center"/>
          </w:tcPr>
          <w:p>
            <w:pPr>
              <w:tabs>
                <w:tab w:val="center" w:pos="6804"/>
                <w:tab w:val="right" w:pos="7371"/>
              </w:tabs>
              <w:spacing w:before="120"/>
              <w:ind w:right="-121" w:firstLine="0"/>
              <w:rPr>
                <w:rFonts w:ascii="宋体" w:hAnsi="宋体"/>
                <w:szCs w:val="28"/>
                <w:highlight w:val="none"/>
              </w:rPr>
            </w:pPr>
            <w:r>
              <w:rPr>
                <w:rFonts w:ascii="宋体" w:hAnsi="宋体"/>
                <w:szCs w:val="28"/>
                <w:highlight w:val="none"/>
              </w:rPr>
              <w:t>480</w:t>
            </w:r>
          </w:p>
        </w:tc>
      </w:tr>
      <w:tr>
        <w:trPr>
          <w:trHeight w:val="534" w:hRule="exact"/>
        </w:trPr>
        <w:tc>
          <w:tcPr>
            <w:tcW w:w="895" w:type="dxa"/>
            <w:tcBorders>
              <w:top w:val="single" w:color="auto" w:sz="6" w:space="0"/>
              <w:bottom w:val="single" w:color="auto" w:sz="12" w:space="0"/>
              <w:right w:val="single" w:color="auto" w:sz="12" w:space="0"/>
            </w:tcBorders>
            <w:vAlign w:val="top"/>
          </w:tcPr>
          <w:p>
            <w:pPr>
              <w:tabs>
                <w:tab w:val="center" w:pos="6804"/>
                <w:tab w:val="right" w:pos="7371"/>
              </w:tabs>
              <w:spacing w:before="120"/>
              <w:ind w:right="-121" w:firstLine="0"/>
              <w:rPr>
                <w:rFonts w:ascii="宋体" w:hAnsi="宋体"/>
                <w:szCs w:val="28"/>
                <w:highlight w:val="none"/>
              </w:rPr>
            </w:pPr>
            <w:r>
              <w:rPr>
                <w:rFonts w:ascii="宋体" w:hAnsi="宋体"/>
                <w:szCs w:val="28"/>
                <w:highlight w:val="none"/>
              </w:rPr>
              <w:t>10</w:t>
            </w:r>
          </w:p>
        </w:tc>
        <w:tc>
          <w:tcPr>
            <w:tcW w:w="3582" w:type="dxa"/>
            <w:tcBorders>
              <w:top w:val="single" w:color="auto" w:sz="6" w:space="0"/>
              <w:left w:val="nil"/>
              <w:bottom w:val="single" w:color="auto" w:sz="12" w:space="0"/>
              <w:right w:val="single" w:color="auto" w:sz="12" w:space="0"/>
            </w:tcBorders>
            <w:vAlign w:val="top"/>
          </w:tcPr>
          <w:p>
            <w:pPr>
              <w:tabs>
                <w:tab w:val="center" w:pos="6804"/>
                <w:tab w:val="right" w:pos="7371"/>
              </w:tabs>
              <w:spacing w:before="120"/>
              <w:ind w:right="-121" w:firstLine="0"/>
              <w:rPr>
                <w:rFonts w:ascii="宋体" w:hAnsi="宋体"/>
                <w:szCs w:val="28"/>
                <w:highlight w:val="none"/>
              </w:rPr>
            </w:pPr>
            <w:r>
              <w:rPr>
                <w:rFonts w:ascii="宋体" w:hAnsi="宋体"/>
                <w:szCs w:val="28"/>
                <w:highlight w:val="none"/>
              </w:rPr>
              <w:t xml:space="preserve"> </w:t>
            </w:r>
            <w:r>
              <w:rPr>
                <w:rFonts w:hint="eastAsia" w:ascii="宋体" w:hAnsi="宋体"/>
                <w:szCs w:val="28"/>
                <w:highlight w:val="none"/>
              </w:rPr>
              <w:t>加热水平</w:t>
            </w:r>
          </w:p>
        </w:tc>
        <w:tc>
          <w:tcPr>
            <w:tcW w:w="1216" w:type="dxa"/>
            <w:tcBorders>
              <w:top w:val="single" w:color="auto" w:sz="6" w:space="0"/>
              <w:left w:val="nil"/>
              <w:bottom w:val="single" w:color="auto" w:sz="12" w:space="0"/>
              <w:right w:val="single" w:color="auto" w:sz="12" w:space="0"/>
            </w:tcBorders>
            <w:vAlign w:val="top"/>
          </w:tcPr>
          <w:p>
            <w:pPr>
              <w:tabs>
                <w:tab w:val="center" w:pos="6804"/>
                <w:tab w:val="right" w:pos="7371"/>
              </w:tabs>
              <w:spacing w:before="120"/>
              <w:ind w:right="-121" w:firstLine="0"/>
              <w:rPr>
                <w:rFonts w:ascii="宋体" w:hAnsi="宋体"/>
                <w:szCs w:val="28"/>
                <w:highlight w:val="none"/>
              </w:rPr>
            </w:pPr>
            <w:r>
              <w:rPr>
                <w:rFonts w:ascii="宋体" w:hAnsi="宋体"/>
                <w:szCs w:val="28"/>
                <w:highlight w:val="none"/>
              </w:rPr>
              <w:t>mm</w:t>
            </w:r>
          </w:p>
        </w:tc>
        <w:tc>
          <w:tcPr>
            <w:tcW w:w="1727" w:type="dxa"/>
            <w:tcBorders>
              <w:top w:val="single" w:color="auto" w:sz="6" w:space="0"/>
              <w:left w:val="nil"/>
              <w:bottom w:val="single" w:color="auto" w:sz="12" w:space="0"/>
            </w:tcBorders>
            <w:vAlign w:val="center"/>
          </w:tcPr>
          <w:p>
            <w:pPr>
              <w:tabs>
                <w:tab w:val="center" w:pos="6804"/>
                <w:tab w:val="right" w:pos="7371"/>
              </w:tabs>
              <w:spacing w:before="120"/>
              <w:ind w:right="-121" w:firstLine="0"/>
              <w:rPr>
                <w:rFonts w:hint="eastAsia" w:ascii="宋体" w:hAnsi="宋体"/>
                <w:szCs w:val="28"/>
                <w:highlight w:val="none"/>
              </w:rPr>
            </w:pPr>
            <w:r>
              <w:rPr>
                <w:rFonts w:ascii="宋体" w:hAnsi="宋体"/>
                <w:szCs w:val="28"/>
                <w:highlight w:val="none"/>
              </w:rPr>
              <w:t>1005</w:t>
            </w:r>
          </w:p>
          <w:p>
            <w:pPr>
              <w:tabs>
                <w:tab w:val="center" w:pos="6804"/>
                <w:tab w:val="right" w:pos="7371"/>
              </w:tabs>
              <w:spacing w:before="120"/>
              <w:ind w:right="-121" w:firstLine="0"/>
              <w:rPr>
                <w:rFonts w:hint="eastAsia" w:ascii="宋体" w:hAnsi="宋体"/>
                <w:szCs w:val="28"/>
                <w:highlight w:val="none"/>
              </w:rPr>
            </w:pPr>
          </w:p>
          <w:p>
            <w:pPr>
              <w:tabs>
                <w:tab w:val="center" w:pos="6804"/>
                <w:tab w:val="right" w:pos="7371"/>
              </w:tabs>
              <w:spacing w:before="120"/>
              <w:ind w:right="-121" w:firstLine="0"/>
              <w:rPr>
                <w:rFonts w:hint="eastAsia" w:ascii="宋体" w:hAnsi="宋体"/>
                <w:szCs w:val="28"/>
                <w:highlight w:val="none"/>
              </w:rPr>
            </w:pPr>
          </w:p>
          <w:p>
            <w:pPr>
              <w:tabs>
                <w:tab w:val="center" w:pos="6804"/>
                <w:tab w:val="right" w:pos="7371"/>
              </w:tabs>
              <w:spacing w:before="120"/>
              <w:ind w:right="-121" w:firstLine="0"/>
              <w:rPr>
                <w:rFonts w:hint="eastAsia" w:ascii="宋体" w:hAnsi="宋体"/>
                <w:szCs w:val="28"/>
                <w:highlight w:val="none"/>
              </w:rPr>
            </w:pPr>
          </w:p>
        </w:tc>
      </w:tr>
      <w:tr>
        <w:trPr>
          <w:trHeight w:val="534" w:hRule="exact"/>
        </w:trPr>
        <w:tc>
          <w:tcPr>
            <w:tcW w:w="895" w:type="dxa"/>
            <w:tcBorders>
              <w:top w:val="single" w:color="auto" w:sz="6" w:space="0"/>
              <w:bottom w:val="single" w:color="auto" w:sz="12" w:space="0"/>
              <w:right w:val="single" w:color="auto" w:sz="12" w:space="0"/>
            </w:tcBorders>
            <w:vAlign w:val="top"/>
          </w:tcPr>
          <w:p>
            <w:pPr>
              <w:tabs>
                <w:tab w:val="center" w:pos="6804"/>
                <w:tab w:val="right" w:pos="7371"/>
              </w:tabs>
              <w:spacing w:before="120"/>
              <w:ind w:right="-121" w:firstLine="0"/>
              <w:rPr>
                <w:rFonts w:hint="eastAsia" w:ascii="宋体" w:hAnsi="宋体" w:eastAsia="微软雅黑"/>
                <w:szCs w:val="28"/>
                <w:highlight w:val="none"/>
                <w:lang w:val="en-US" w:eastAsia="zh-CN"/>
              </w:rPr>
            </w:pPr>
            <w:r>
              <w:rPr>
                <w:rFonts w:hint="eastAsia" w:ascii="宋体" w:hAnsi="宋体"/>
                <w:szCs w:val="28"/>
                <w:highlight w:val="none"/>
                <w:lang w:val="en-US" w:eastAsia="zh-CN"/>
              </w:rPr>
              <w:t>11</w:t>
            </w:r>
          </w:p>
        </w:tc>
        <w:tc>
          <w:tcPr>
            <w:tcW w:w="3582" w:type="dxa"/>
            <w:tcBorders>
              <w:top w:val="single" w:color="auto" w:sz="6" w:space="0"/>
              <w:left w:val="nil"/>
              <w:bottom w:val="single" w:color="auto" w:sz="12" w:space="0"/>
              <w:right w:val="single" w:color="auto" w:sz="12" w:space="0"/>
            </w:tcBorders>
            <w:vAlign w:val="top"/>
          </w:tcPr>
          <w:p>
            <w:pPr>
              <w:tabs>
                <w:tab w:val="center" w:pos="6804"/>
                <w:tab w:val="right" w:pos="7371"/>
              </w:tabs>
              <w:spacing w:before="120"/>
              <w:ind w:right="-121" w:firstLine="0"/>
              <w:rPr>
                <w:rFonts w:ascii="宋体" w:hAnsi="宋体"/>
                <w:szCs w:val="28"/>
                <w:highlight w:val="none"/>
              </w:rPr>
            </w:pPr>
            <w:r>
              <w:rPr>
                <w:rFonts w:ascii="宋体" w:hAnsi="宋体"/>
                <w:szCs w:val="28"/>
                <w:highlight w:val="none"/>
              </w:rPr>
              <w:t>装煤含水量</w:t>
            </w:r>
          </w:p>
        </w:tc>
        <w:tc>
          <w:tcPr>
            <w:tcW w:w="1216" w:type="dxa"/>
            <w:tcBorders>
              <w:top w:val="single" w:color="auto" w:sz="6" w:space="0"/>
              <w:left w:val="nil"/>
              <w:bottom w:val="single" w:color="auto" w:sz="12" w:space="0"/>
              <w:right w:val="single" w:color="auto" w:sz="12" w:space="0"/>
            </w:tcBorders>
            <w:vAlign w:val="top"/>
          </w:tcPr>
          <w:p>
            <w:pPr>
              <w:tabs>
                <w:tab w:val="center" w:pos="6804"/>
                <w:tab w:val="right" w:pos="7371"/>
              </w:tabs>
              <w:spacing w:before="120"/>
              <w:ind w:right="-121" w:firstLine="0"/>
              <w:rPr>
                <w:rFonts w:ascii="宋体" w:hAnsi="宋体"/>
                <w:szCs w:val="28"/>
                <w:highlight w:val="none"/>
              </w:rPr>
            </w:pPr>
            <w:r>
              <w:rPr>
                <w:rFonts w:hint="eastAsia" w:ascii="宋体" w:hAnsi="宋体"/>
                <w:szCs w:val="28"/>
                <w:highlight w:val="none"/>
              </w:rPr>
              <w:t>%</w:t>
            </w:r>
          </w:p>
        </w:tc>
        <w:tc>
          <w:tcPr>
            <w:tcW w:w="1727" w:type="dxa"/>
            <w:tcBorders>
              <w:top w:val="single" w:color="auto" w:sz="6" w:space="0"/>
              <w:left w:val="nil"/>
              <w:bottom w:val="single" w:color="auto" w:sz="12" w:space="0"/>
            </w:tcBorders>
            <w:vAlign w:val="center"/>
          </w:tcPr>
          <w:p>
            <w:pPr>
              <w:tabs>
                <w:tab w:val="center" w:pos="6804"/>
                <w:tab w:val="right" w:pos="7371"/>
              </w:tabs>
              <w:spacing w:before="120"/>
              <w:ind w:right="-121" w:firstLine="0"/>
              <w:rPr>
                <w:rFonts w:hint="eastAsia" w:ascii="宋体" w:hAnsi="宋体"/>
                <w:szCs w:val="28"/>
                <w:highlight w:val="none"/>
              </w:rPr>
            </w:pPr>
            <w:r>
              <w:rPr>
                <w:rFonts w:ascii="宋体" w:hAnsi="宋体"/>
                <w:szCs w:val="28"/>
                <w:highlight w:val="none"/>
              </w:rPr>
              <w:t>9</w:t>
            </w:r>
            <w:r>
              <w:rPr>
                <w:rFonts w:hint="eastAsia" w:ascii="宋体" w:hAnsi="宋体"/>
                <w:szCs w:val="28"/>
                <w:highlight w:val="none"/>
              </w:rPr>
              <w:t>~</w:t>
            </w:r>
            <w:r>
              <w:rPr>
                <w:rFonts w:ascii="宋体" w:hAnsi="宋体"/>
                <w:szCs w:val="28"/>
                <w:highlight w:val="none"/>
              </w:rPr>
              <w:t>13</w:t>
            </w:r>
          </w:p>
        </w:tc>
      </w:tr>
      <w:tr>
        <w:trPr>
          <w:trHeight w:val="534" w:hRule="exact"/>
        </w:trPr>
        <w:tc>
          <w:tcPr>
            <w:tcW w:w="895" w:type="dxa"/>
            <w:tcBorders>
              <w:top w:val="single" w:color="auto" w:sz="6" w:space="0"/>
              <w:bottom w:val="single" w:color="auto" w:sz="12" w:space="0"/>
              <w:right w:val="single" w:color="auto" w:sz="12" w:space="0"/>
            </w:tcBorders>
            <w:vAlign w:val="top"/>
          </w:tcPr>
          <w:p>
            <w:pPr>
              <w:tabs>
                <w:tab w:val="center" w:pos="6804"/>
                <w:tab w:val="right" w:pos="7371"/>
              </w:tabs>
              <w:spacing w:before="120"/>
              <w:ind w:right="-121" w:firstLine="0"/>
              <w:rPr>
                <w:rFonts w:hint="eastAsia" w:ascii="宋体" w:hAnsi="宋体" w:eastAsia="微软雅黑"/>
                <w:szCs w:val="28"/>
                <w:highlight w:val="none"/>
                <w:lang w:val="en-US" w:eastAsia="zh-CN"/>
              </w:rPr>
            </w:pPr>
            <w:r>
              <w:rPr>
                <w:rFonts w:hint="eastAsia" w:ascii="宋体" w:hAnsi="宋体"/>
                <w:szCs w:val="28"/>
                <w:highlight w:val="none"/>
                <w:lang w:val="en-US" w:eastAsia="zh-CN"/>
              </w:rPr>
              <w:t>12</w:t>
            </w:r>
          </w:p>
        </w:tc>
        <w:tc>
          <w:tcPr>
            <w:tcW w:w="3582" w:type="dxa"/>
            <w:tcBorders>
              <w:top w:val="single" w:color="auto" w:sz="6" w:space="0"/>
              <w:left w:val="nil"/>
              <w:bottom w:val="single" w:color="auto" w:sz="12" w:space="0"/>
              <w:right w:val="single" w:color="auto" w:sz="12" w:space="0"/>
            </w:tcBorders>
            <w:vAlign w:val="top"/>
          </w:tcPr>
          <w:p>
            <w:pPr>
              <w:tabs>
                <w:tab w:val="center" w:pos="6804"/>
                <w:tab w:val="right" w:pos="7371"/>
              </w:tabs>
              <w:spacing w:before="120"/>
              <w:ind w:right="-121" w:firstLine="0"/>
              <w:rPr>
                <w:rFonts w:ascii="宋体" w:hAnsi="宋体"/>
                <w:szCs w:val="28"/>
                <w:highlight w:val="none"/>
              </w:rPr>
            </w:pPr>
            <w:r>
              <w:rPr>
                <w:rFonts w:ascii="宋体" w:hAnsi="宋体"/>
                <w:szCs w:val="28"/>
                <w:highlight w:val="none"/>
              </w:rPr>
              <w:t>煤气产率</w:t>
            </w:r>
          </w:p>
        </w:tc>
        <w:tc>
          <w:tcPr>
            <w:tcW w:w="1216" w:type="dxa"/>
            <w:tcBorders>
              <w:top w:val="single" w:color="auto" w:sz="6" w:space="0"/>
              <w:left w:val="nil"/>
              <w:bottom w:val="single" w:color="auto" w:sz="12" w:space="0"/>
              <w:right w:val="single" w:color="auto" w:sz="12" w:space="0"/>
            </w:tcBorders>
            <w:vAlign w:val="top"/>
          </w:tcPr>
          <w:p>
            <w:pPr>
              <w:tabs>
                <w:tab w:val="center" w:pos="6804"/>
                <w:tab w:val="right" w:pos="7371"/>
              </w:tabs>
              <w:spacing w:before="120"/>
              <w:ind w:right="-121" w:firstLine="0"/>
              <w:rPr>
                <w:rFonts w:hint="eastAsia" w:ascii="宋体" w:hAnsi="宋体"/>
                <w:szCs w:val="28"/>
                <w:highlight w:val="none"/>
                <w:lang w:val="en-US" w:eastAsia="zh-CN"/>
              </w:rPr>
            </w:pPr>
            <w:r>
              <w:rPr>
                <w:rFonts w:ascii="宋体" w:hAnsi="宋体"/>
                <w:szCs w:val="28"/>
                <w:highlight w:val="none"/>
              </w:rPr>
              <w:t>m(</w:t>
            </w:r>
            <w:r>
              <w:rPr>
                <w:rFonts w:hint="eastAsia" w:ascii="宋体" w:hAnsi="宋体"/>
                <w:szCs w:val="28"/>
                <w:highlight w:val="none"/>
                <w:lang w:val="en-US" w:eastAsia="zh-CN"/>
              </w:rPr>
              <w:t>/T</w:t>
            </w:r>
          </w:p>
        </w:tc>
        <w:tc>
          <w:tcPr>
            <w:tcW w:w="1727" w:type="dxa"/>
            <w:tcBorders>
              <w:top w:val="single" w:color="auto" w:sz="6" w:space="0"/>
              <w:left w:val="nil"/>
              <w:bottom w:val="single" w:color="auto" w:sz="12" w:space="0"/>
            </w:tcBorders>
            <w:vAlign w:val="center"/>
          </w:tcPr>
          <w:p>
            <w:pPr>
              <w:tabs>
                <w:tab w:val="center" w:pos="6804"/>
                <w:tab w:val="right" w:pos="7371"/>
              </w:tabs>
              <w:spacing w:before="120"/>
              <w:ind w:right="-121" w:firstLine="0"/>
              <w:rPr>
                <w:rFonts w:hint="eastAsia" w:ascii="宋体" w:hAnsi="宋体"/>
                <w:szCs w:val="28"/>
                <w:highlight w:val="none"/>
              </w:rPr>
            </w:pPr>
            <w:r>
              <w:rPr>
                <w:rFonts w:hint="eastAsia" w:ascii="宋体" w:hAnsi="宋体"/>
                <w:szCs w:val="28"/>
                <w:highlight w:val="none"/>
              </w:rPr>
              <w:t>3</w:t>
            </w:r>
            <w:r>
              <w:rPr>
                <w:rFonts w:ascii="宋体" w:hAnsi="宋体"/>
                <w:szCs w:val="28"/>
                <w:highlight w:val="none"/>
              </w:rPr>
              <w:t>20</w:t>
            </w:r>
          </w:p>
        </w:tc>
      </w:tr>
      <w:tr>
        <w:trPr>
          <w:trHeight w:val="534" w:hRule="exact"/>
        </w:trPr>
        <w:tc>
          <w:tcPr>
            <w:tcW w:w="895" w:type="dxa"/>
            <w:tcBorders>
              <w:top w:val="single" w:color="auto" w:sz="6" w:space="0"/>
              <w:bottom w:val="single" w:color="auto" w:sz="12" w:space="0"/>
              <w:right w:val="single" w:color="auto" w:sz="12" w:space="0"/>
            </w:tcBorders>
            <w:vAlign w:val="top"/>
          </w:tcPr>
          <w:p>
            <w:pPr>
              <w:tabs>
                <w:tab w:val="center" w:pos="6804"/>
                <w:tab w:val="right" w:pos="7371"/>
              </w:tabs>
              <w:spacing w:before="120"/>
              <w:ind w:right="-121" w:firstLine="0"/>
              <w:rPr>
                <w:rFonts w:hint="eastAsia" w:ascii="宋体" w:hAnsi="宋体" w:eastAsia="微软雅黑"/>
                <w:szCs w:val="28"/>
                <w:highlight w:val="none"/>
                <w:lang w:val="en-US" w:eastAsia="zh-CN"/>
              </w:rPr>
            </w:pPr>
            <w:r>
              <w:rPr>
                <w:rFonts w:hint="eastAsia" w:ascii="宋体" w:hAnsi="宋体"/>
                <w:szCs w:val="28"/>
                <w:highlight w:val="none"/>
                <w:lang w:val="en-US" w:eastAsia="zh-CN"/>
              </w:rPr>
              <w:t>13</w:t>
            </w:r>
          </w:p>
        </w:tc>
        <w:tc>
          <w:tcPr>
            <w:tcW w:w="3582" w:type="dxa"/>
            <w:tcBorders>
              <w:top w:val="single" w:color="auto" w:sz="6" w:space="0"/>
              <w:left w:val="nil"/>
              <w:bottom w:val="single" w:color="auto" w:sz="12" w:space="0"/>
              <w:right w:val="single" w:color="auto" w:sz="12" w:space="0"/>
            </w:tcBorders>
            <w:vAlign w:val="top"/>
          </w:tcPr>
          <w:p>
            <w:pPr>
              <w:tabs>
                <w:tab w:val="center" w:pos="6804"/>
                <w:tab w:val="right" w:pos="7371"/>
              </w:tabs>
              <w:spacing w:before="120"/>
              <w:ind w:right="-121" w:firstLine="0"/>
              <w:rPr>
                <w:rFonts w:ascii="宋体" w:hAnsi="宋体"/>
                <w:szCs w:val="28"/>
                <w:highlight w:val="none"/>
              </w:rPr>
            </w:pPr>
            <w:r>
              <w:rPr>
                <w:rFonts w:ascii="宋体" w:hAnsi="宋体"/>
                <w:szCs w:val="28"/>
                <w:highlight w:val="none"/>
              </w:rPr>
              <w:t>炉顶空间温度</w:t>
            </w:r>
          </w:p>
        </w:tc>
        <w:tc>
          <w:tcPr>
            <w:tcW w:w="1216" w:type="dxa"/>
            <w:tcBorders>
              <w:top w:val="single" w:color="auto" w:sz="6" w:space="0"/>
              <w:left w:val="nil"/>
              <w:bottom w:val="single" w:color="auto" w:sz="12" w:space="0"/>
              <w:right w:val="single" w:color="auto" w:sz="12" w:space="0"/>
            </w:tcBorders>
            <w:vAlign w:val="top"/>
          </w:tcPr>
          <w:p>
            <w:pPr>
              <w:tabs>
                <w:tab w:val="center" w:pos="6804"/>
                <w:tab w:val="right" w:pos="7371"/>
              </w:tabs>
              <w:spacing w:before="120"/>
              <w:ind w:right="-121" w:firstLine="0"/>
              <w:rPr>
                <w:rFonts w:ascii="宋体" w:hAnsi="宋体"/>
                <w:szCs w:val="28"/>
                <w:highlight w:val="none"/>
              </w:rPr>
            </w:pPr>
            <w:r>
              <w:rPr>
                <w:rFonts w:ascii="宋体" w:hAnsi="宋体"/>
                <w:szCs w:val="28"/>
                <w:highlight w:val="none"/>
              </w:rPr>
              <w:t>℃</w:t>
            </w:r>
          </w:p>
        </w:tc>
        <w:tc>
          <w:tcPr>
            <w:tcW w:w="1727" w:type="dxa"/>
            <w:tcBorders>
              <w:top w:val="single" w:color="auto" w:sz="6" w:space="0"/>
              <w:left w:val="nil"/>
              <w:bottom w:val="single" w:color="auto" w:sz="12" w:space="0"/>
            </w:tcBorders>
            <w:vAlign w:val="center"/>
          </w:tcPr>
          <w:p>
            <w:pPr>
              <w:tabs>
                <w:tab w:val="center" w:pos="6804"/>
                <w:tab w:val="right" w:pos="7371"/>
              </w:tabs>
              <w:spacing w:before="120"/>
              <w:ind w:right="-121" w:firstLine="0"/>
              <w:rPr>
                <w:rFonts w:hint="eastAsia" w:ascii="宋体" w:hAnsi="宋体"/>
                <w:szCs w:val="28"/>
                <w:highlight w:val="none"/>
              </w:rPr>
            </w:pPr>
            <w:r>
              <w:rPr>
                <w:rFonts w:ascii="宋体" w:hAnsi="宋体"/>
                <w:szCs w:val="28"/>
                <w:highlight w:val="none"/>
              </w:rPr>
              <w:t>800</w:t>
            </w:r>
            <w:r>
              <w:rPr>
                <w:rFonts w:hint="eastAsia" w:ascii="宋体" w:hAnsi="宋体"/>
                <w:szCs w:val="28"/>
                <w:highlight w:val="none"/>
                <w:lang w:val="en-US" w:eastAsia="zh-CN"/>
              </w:rPr>
              <w:t>±30</w:t>
            </w:r>
          </w:p>
        </w:tc>
      </w:tr>
    </w:tbl>
    <w:p>
      <w:pPr>
        <w:widowControl/>
        <w:wordWrap/>
        <w:adjustRightInd w:val="0"/>
        <w:snapToGrid w:val="0"/>
        <w:spacing w:before="0" w:after="200" w:line="360" w:lineRule="auto"/>
        <w:ind w:left="0" w:leftChars="0" w:right="0" w:firstLine="480" w:firstLineChars="200"/>
        <w:jc w:val="left"/>
        <w:textAlignment w:val="auto"/>
        <w:outlineLvl w:val="9"/>
        <w:rPr>
          <w:rFonts w:hint="eastAsia" w:ascii="宋体" w:hAnsi="宋体" w:eastAsia="宋体" w:cs="宋体"/>
          <w:color w:val="auto"/>
          <w:kern w:val="2"/>
          <w:sz w:val="24"/>
          <w:szCs w:val="24"/>
          <w:lang w:val="en-US" w:eastAsia="zh-CN" w:bidi="ar-SA"/>
        </w:rPr>
      </w:pPr>
    </w:p>
    <w:p>
      <w:pPr>
        <w:pStyle w:val="7"/>
        <w:numPr>
          <w:ilvl w:val="3"/>
          <w:numId w:val="0"/>
        </w:numPr>
        <w:ind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粗苯化产参数（管式炉参数）</w:t>
      </w:r>
    </w:p>
    <w:tbl>
      <w:tblPr>
        <w:tblW w:w="59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18"/>
        <w:gridCol w:w="3448"/>
      </w:tblGrid>
      <w:tr>
        <w:trPr>
          <w:jc w:val="center"/>
        </w:trPr>
        <w:tc>
          <w:tcPr>
            <w:tcW w:w="2518" w:type="dxa"/>
            <w:vAlign w:val="center"/>
          </w:tcPr>
          <w:p>
            <w:pPr>
              <w:autoSpaceDE w:val="0"/>
              <w:autoSpaceDN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燃料消耗量</w:t>
            </w:r>
          </w:p>
        </w:tc>
        <w:tc>
          <w:tcPr>
            <w:tcW w:w="3448" w:type="dxa"/>
            <w:vAlign w:val="center"/>
          </w:tcPr>
          <w:p>
            <w:pPr>
              <w:autoSpaceDE w:val="0"/>
              <w:autoSpaceDN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用上升管余热加热替代</w:t>
            </w:r>
          </w:p>
        </w:tc>
      </w:tr>
      <w:tr>
        <w:trPr>
          <w:jc w:val="center"/>
        </w:trPr>
        <w:tc>
          <w:tcPr>
            <w:tcW w:w="2518" w:type="dxa"/>
            <w:vAlign w:val="center"/>
          </w:tcPr>
          <w:p>
            <w:pPr>
              <w:autoSpaceDE w:val="0"/>
              <w:autoSpaceDN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煤气消耗量</w:t>
            </w:r>
          </w:p>
        </w:tc>
        <w:tc>
          <w:tcPr>
            <w:tcW w:w="3448" w:type="dxa"/>
            <w:vAlign w:val="center"/>
          </w:tcPr>
          <w:p>
            <w:pPr>
              <w:autoSpaceDE w:val="0"/>
              <w:autoSpaceDN w:val="0"/>
              <w:spacing w:line="360" w:lineRule="auto"/>
              <w:jc w:val="center"/>
              <w:rPr>
                <w:rFonts w:hint="eastAsia" w:ascii="宋体" w:hAnsi="宋体" w:eastAsia="宋体" w:cs="宋体"/>
                <w:kern w:val="0"/>
                <w:sz w:val="24"/>
                <w:szCs w:val="24"/>
                <w:highlight w:val="none"/>
              </w:rPr>
            </w:pPr>
          </w:p>
        </w:tc>
      </w:tr>
      <w:tr>
        <w:trPr>
          <w:jc w:val="center"/>
        </w:trPr>
        <w:tc>
          <w:tcPr>
            <w:tcW w:w="2518" w:type="dxa"/>
            <w:vAlign w:val="center"/>
          </w:tcPr>
          <w:p>
            <w:pPr>
              <w:autoSpaceDE w:val="0"/>
              <w:autoSpaceDN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富油流量</w:t>
            </w:r>
          </w:p>
        </w:tc>
        <w:tc>
          <w:tcPr>
            <w:tcW w:w="3448" w:type="dxa"/>
            <w:vAlign w:val="center"/>
          </w:tcPr>
          <w:p>
            <w:pPr>
              <w:autoSpaceDE w:val="0"/>
              <w:autoSpaceDN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20</w:t>
            </w:r>
            <w:r>
              <w:rPr>
                <w:rFonts w:hint="eastAsia" w:ascii="宋体" w:hAnsi="宋体" w:eastAsia="宋体" w:cs="宋体"/>
                <w:kern w:val="0"/>
                <w:sz w:val="24"/>
                <w:szCs w:val="24"/>
                <w:highlight w:val="none"/>
              </w:rPr>
              <w:t>m3/h</w:t>
            </w:r>
          </w:p>
        </w:tc>
      </w:tr>
      <w:tr>
        <w:trPr>
          <w:jc w:val="center"/>
        </w:trPr>
        <w:tc>
          <w:tcPr>
            <w:tcW w:w="2518" w:type="dxa"/>
            <w:vAlign w:val="center"/>
          </w:tcPr>
          <w:p>
            <w:pPr>
              <w:autoSpaceDE w:val="0"/>
              <w:autoSpaceDN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富油进出口温度</w:t>
            </w:r>
          </w:p>
        </w:tc>
        <w:tc>
          <w:tcPr>
            <w:tcW w:w="3448" w:type="dxa"/>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进口1</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℃，出口18</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p>
        </w:tc>
      </w:tr>
      <w:tr>
        <w:trPr>
          <w:jc w:val="center"/>
        </w:trPr>
        <w:tc>
          <w:tcPr>
            <w:tcW w:w="2518" w:type="dxa"/>
            <w:vAlign w:val="center"/>
          </w:tcPr>
          <w:p>
            <w:pPr>
              <w:autoSpaceDE w:val="0"/>
              <w:autoSpaceDN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低压蒸汽压力</w:t>
            </w:r>
          </w:p>
        </w:tc>
        <w:tc>
          <w:tcPr>
            <w:tcW w:w="3448" w:type="dxa"/>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MPa</w:t>
            </w:r>
          </w:p>
        </w:tc>
      </w:tr>
      <w:tr>
        <w:trPr>
          <w:jc w:val="center"/>
        </w:trPr>
        <w:tc>
          <w:tcPr>
            <w:tcW w:w="2518" w:type="dxa"/>
            <w:vAlign w:val="center"/>
          </w:tcPr>
          <w:p>
            <w:pPr>
              <w:autoSpaceDE w:val="0"/>
              <w:autoSpaceDN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低压蒸汽流量</w:t>
            </w:r>
          </w:p>
        </w:tc>
        <w:tc>
          <w:tcPr>
            <w:tcW w:w="3448" w:type="dxa"/>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t/h</w:t>
            </w:r>
          </w:p>
        </w:tc>
      </w:tr>
      <w:tr>
        <w:trPr>
          <w:jc w:val="center"/>
        </w:trPr>
        <w:tc>
          <w:tcPr>
            <w:tcW w:w="2518" w:type="dxa"/>
            <w:vAlign w:val="center"/>
          </w:tcPr>
          <w:p>
            <w:pPr>
              <w:autoSpaceDE w:val="0"/>
              <w:autoSpaceDN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过热温度要求</w:t>
            </w:r>
          </w:p>
        </w:tc>
        <w:tc>
          <w:tcPr>
            <w:tcW w:w="3448" w:type="dxa"/>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320~400℃</w:t>
            </w:r>
          </w:p>
        </w:tc>
      </w:tr>
    </w:tbl>
    <w:p>
      <w:pPr>
        <w:widowControl/>
        <w:wordWrap/>
        <w:adjustRightInd w:val="0"/>
        <w:snapToGrid w:val="0"/>
        <w:spacing w:before="0" w:after="200" w:line="360" w:lineRule="auto"/>
        <w:ind w:right="0"/>
        <w:jc w:val="left"/>
        <w:textAlignment w:val="auto"/>
        <w:outlineLvl w:val="9"/>
        <w:rPr>
          <w:rFonts w:hint="eastAsia" w:ascii="宋体" w:hAnsi="宋体" w:eastAsia="宋体" w:cs="宋体"/>
          <w:color w:val="auto"/>
          <w:kern w:val="2"/>
          <w:sz w:val="24"/>
          <w:szCs w:val="24"/>
          <w:lang w:val="en-US" w:eastAsia="zh-CN" w:bidi="ar-SA"/>
        </w:rPr>
      </w:pPr>
    </w:p>
    <w:p>
      <w:pPr>
        <w:widowControl/>
        <w:wordWrap/>
        <w:adjustRightInd w:val="0"/>
        <w:snapToGrid w:val="0"/>
        <w:spacing w:before="0" w:after="200" w:line="360" w:lineRule="auto"/>
        <w:ind w:right="0"/>
        <w:jc w:val="left"/>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2.3工程地点</w:t>
      </w:r>
    </w:p>
    <w:p>
      <w:pPr>
        <w:widowControl/>
        <w:wordWrap/>
        <w:adjustRightInd w:val="0"/>
        <w:snapToGrid w:val="0"/>
        <w:spacing w:before="0" w:after="200" w:line="360" w:lineRule="auto"/>
        <w:ind w:right="0"/>
        <w:jc w:val="left"/>
        <w:textAlignment w:val="auto"/>
        <w:outlineLvl w:val="9"/>
        <w:rPr>
          <w:rFonts w:hint="eastAsia"/>
          <w:lang w:val="en-US" w:eastAsia="zh-CN"/>
        </w:rPr>
      </w:pPr>
      <w:r>
        <w:rPr>
          <w:rFonts w:hint="eastAsia" w:ascii="宋体" w:hAnsi="宋体" w:eastAsia="宋体" w:cs="宋体"/>
          <w:color w:val="auto"/>
          <w:kern w:val="2"/>
          <w:sz w:val="24"/>
          <w:szCs w:val="24"/>
          <w:lang w:val="en-US" w:eastAsia="zh-CN" w:bidi="ar-SA"/>
        </w:rPr>
        <w:t xml:space="preserve">    芜湖新兴铸管有限责任公司铁前事业部焦炉区域内。</w:t>
      </w:r>
    </w:p>
    <w:p>
      <w:pPr>
        <w:pStyle w:val="14"/>
        <w:tabs>
          <w:tab w:val="left" w:pos="0"/>
        </w:tabs>
        <w:wordWrap/>
        <w:adjustRightInd w:val="0"/>
        <w:spacing w:before="0" w:line="360" w:lineRule="auto"/>
        <w:ind w:left="5" w:right="0"/>
        <w:outlineLvl w:val="9"/>
        <w:rPr>
          <w:rFonts w:hint="eastAsia" w:ascii="宋体" w:hAnsi="宋体" w:cs="宋体"/>
          <w:kern w:val="2"/>
          <w:lang w:val="en-US" w:eastAsia="zh-CN"/>
        </w:rPr>
      </w:pPr>
      <w:r>
        <w:rPr>
          <w:rFonts w:hint="eastAsia" w:ascii="宋体" w:hAnsi="宋体" w:cs="宋体"/>
          <w:kern w:val="2"/>
          <w:lang w:val="en-US" w:eastAsia="zh-CN"/>
        </w:rPr>
        <w:t>2.4厂区自然特征</w:t>
      </w:r>
      <w:bookmarkEnd w:id="4"/>
    </w:p>
    <w:p>
      <w:pPr>
        <w:pStyle w:val="14"/>
        <w:tabs>
          <w:tab w:val="left" w:pos="0"/>
        </w:tabs>
        <w:spacing w:before="0" w:line="360" w:lineRule="auto"/>
        <w:ind w:left="5"/>
        <w:rPr>
          <w:rFonts w:hint="eastAsia" w:ascii="宋体" w:hAnsi="宋体" w:cs="宋体"/>
          <w:kern w:val="2"/>
          <w:lang w:val="en-US" w:eastAsia="zh-CN"/>
        </w:rPr>
      </w:pPr>
      <w:r>
        <w:rPr>
          <w:rFonts w:hint="eastAsia" w:ascii="宋体" w:hAnsi="宋体" w:cs="宋体"/>
          <w:kern w:val="2"/>
          <w:lang w:val="en-US" w:eastAsia="zh-CN"/>
        </w:rPr>
        <w:t>2.4.1厂址地形地貌</w:t>
      </w:r>
    </w:p>
    <w:p>
      <w:pPr>
        <w:pStyle w:val="14"/>
        <w:tabs>
          <w:tab w:val="left" w:pos="0"/>
        </w:tabs>
        <w:spacing w:before="0" w:line="360" w:lineRule="auto"/>
        <w:ind w:left="5"/>
        <w:rPr>
          <w:rFonts w:hint="eastAsia" w:ascii="宋体" w:hAnsi="宋体" w:cs="宋体"/>
          <w:kern w:val="2"/>
          <w:lang w:val="en-US" w:eastAsia="zh-CN"/>
        </w:rPr>
      </w:pPr>
      <w:r>
        <w:rPr>
          <w:rFonts w:hint="eastAsia" w:ascii="宋体" w:hAnsi="宋体" w:cs="宋体"/>
          <w:kern w:val="2"/>
          <w:lang w:val="en-US" w:eastAsia="zh-CN"/>
        </w:rPr>
        <w:t>本工程场地临江，海拔为7-9m左右。</w:t>
      </w:r>
    </w:p>
    <w:p>
      <w:pPr>
        <w:pStyle w:val="14"/>
        <w:tabs>
          <w:tab w:val="left" w:pos="0"/>
        </w:tabs>
        <w:spacing w:before="0" w:line="360" w:lineRule="auto"/>
        <w:ind w:left="5"/>
        <w:rPr>
          <w:rFonts w:hint="eastAsia" w:ascii="宋体" w:hAnsi="宋体" w:cs="宋体"/>
          <w:kern w:val="2"/>
          <w:lang w:val="en-US" w:eastAsia="zh-CN"/>
        </w:rPr>
      </w:pPr>
      <w:bookmarkStart w:id="5" w:name="_Toc163816231"/>
      <w:bookmarkStart w:id="6" w:name="_Toc163812728"/>
      <w:bookmarkStart w:id="7" w:name="_Toc163574045"/>
      <w:r>
        <w:rPr>
          <w:rFonts w:hint="eastAsia" w:ascii="宋体" w:hAnsi="宋体" w:cs="宋体"/>
          <w:kern w:val="2"/>
          <w:lang w:val="en-US" w:eastAsia="zh-CN"/>
        </w:rPr>
        <w:t>2.4.2地质条件</w:t>
      </w:r>
    </w:p>
    <w:p>
      <w:pPr>
        <w:pStyle w:val="14"/>
        <w:tabs>
          <w:tab w:val="left" w:pos="0"/>
        </w:tabs>
        <w:spacing w:before="0" w:line="360" w:lineRule="auto"/>
        <w:ind w:left="5"/>
        <w:rPr>
          <w:rFonts w:hint="eastAsia" w:ascii="宋体" w:hAnsi="宋体" w:cs="宋体"/>
          <w:kern w:val="2"/>
          <w:lang w:val="en-US" w:eastAsia="zh-CN"/>
        </w:rPr>
      </w:pPr>
      <w:r>
        <w:rPr>
          <w:rFonts w:hint="eastAsia" w:ascii="宋体" w:hAnsi="宋体" w:cs="宋体"/>
          <w:kern w:val="2"/>
          <w:lang w:val="en-US" w:eastAsia="zh-CN"/>
        </w:rPr>
        <w:t>场地受区域构造影响，岩性以砂岩、泥岩、灰岩为主，岩体风化破碎。区域抗震设防烈度为6度；地震动峰值加速度值为0.05g，地震动反映谱特征周期值为0.35s。场地土类型综合为中软场地土，覆盖层厚度为3～50米，故判定建筑场地类别为Ⅱ类。</w:t>
      </w:r>
      <w:bookmarkEnd w:id="5"/>
      <w:bookmarkEnd w:id="6"/>
      <w:bookmarkEnd w:id="7"/>
    </w:p>
    <w:p>
      <w:pPr>
        <w:pStyle w:val="14"/>
        <w:tabs>
          <w:tab w:val="left" w:pos="0"/>
        </w:tabs>
        <w:spacing w:before="0" w:line="360" w:lineRule="auto"/>
        <w:ind w:left="5"/>
        <w:rPr>
          <w:rFonts w:hint="eastAsia" w:ascii="宋体" w:hAnsi="宋体" w:cs="宋体"/>
          <w:kern w:val="2"/>
          <w:lang w:val="en-US" w:eastAsia="zh-CN"/>
        </w:rPr>
      </w:pPr>
      <w:r>
        <w:rPr>
          <w:rFonts w:hint="eastAsia" w:ascii="宋体" w:hAnsi="宋体" w:cs="宋体"/>
          <w:kern w:val="2"/>
          <w:lang w:val="en-US" w:eastAsia="zh-CN"/>
        </w:rPr>
        <w:t>2.4.3气象情况</w:t>
      </w:r>
    </w:p>
    <w:p>
      <w:pPr>
        <w:pStyle w:val="14"/>
        <w:tabs>
          <w:tab w:val="left" w:pos="0"/>
        </w:tabs>
        <w:spacing w:before="0" w:line="360" w:lineRule="auto"/>
        <w:ind w:left="5"/>
        <w:rPr>
          <w:rFonts w:hint="eastAsia" w:ascii="宋体" w:hAnsi="宋体" w:cs="宋体"/>
          <w:kern w:val="2"/>
          <w:lang w:val="en-US" w:eastAsia="zh-CN"/>
        </w:rPr>
      </w:pPr>
      <w:r>
        <w:rPr>
          <w:rFonts w:hint="eastAsia" w:ascii="宋体" w:hAnsi="宋体" w:cs="宋体"/>
          <w:kern w:val="2"/>
          <w:lang w:val="en-US" w:eastAsia="zh-CN"/>
        </w:rPr>
        <w:t>1） 气压</w:t>
      </w:r>
    </w:p>
    <w:p>
      <w:pPr>
        <w:pStyle w:val="14"/>
        <w:tabs>
          <w:tab w:val="left" w:pos="0"/>
        </w:tabs>
        <w:spacing w:before="0" w:line="360" w:lineRule="auto"/>
        <w:ind w:left="5"/>
        <w:rPr>
          <w:rFonts w:hint="eastAsia" w:ascii="宋体" w:hAnsi="宋体" w:cs="宋体"/>
          <w:kern w:val="2"/>
          <w:lang w:val="en-US" w:eastAsia="zh-CN"/>
        </w:rPr>
      </w:pPr>
      <w:r>
        <w:rPr>
          <w:rFonts w:hint="eastAsia" w:ascii="宋体" w:hAnsi="宋体" w:cs="宋体"/>
          <w:kern w:val="2"/>
          <w:lang w:val="en-US" w:eastAsia="zh-CN"/>
        </w:rPr>
        <w:t>年平均大气压101.42kPa</w:t>
      </w:r>
    </w:p>
    <w:p>
      <w:pPr>
        <w:pStyle w:val="14"/>
        <w:tabs>
          <w:tab w:val="left" w:pos="0"/>
        </w:tabs>
        <w:spacing w:before="0" w:line="360" w:lineRule="auto"/>
        <w:ind w:left="5"/>
        <w:rPr>
          <w:rFonts w:hint="eastAsia" w:ascii="宋体" w:hAnsi="宋体" w:cs="宋体"/>
          <w:kern w:val="2"/>
          <w:lang w:val="en-US" w:eastAsia="zh-CN"/>
        </w:rPr>
      </w:pPr>
      <w:r>
        <w:rPr>
          <w:rFonts w:hint="eastAsia" w:ascii="宋体" w:hAnsi="宋体" w:cs="宋体"/>
          <w:kern w:val="2"/>
          <w:lang w:val="en-US" w:eastAsia="zh-CN"/>
        </w:rPr>
        <w:t>2）气温</w:t>
      </w:r>
    </w:p>
    <w:p>
      <w:pPr>
        <w:pStyle w:val="14"/>
        <w:tabs>
          <w:tab w:val="left" w:pos="0"/>
        </w:tabs>
        <w:spacing w:before="0" w:line="360" w:lineRule="auto"/>
        <w:ind w:left="5"/>
        <w:rPr>
          <w:rFonts w:hint="eastAsia" w:ascii="宋体" w:hAnsi="宋体" w:cs="宋体"/>
          <w:kern w:val="2"/>
          <w:lang w:val="en-US" w:eastAsia="zh-CN"/>
        </w:rPr>
      </w:pPr>
      <w:r>
        <w:rPr>
          <w:rFonts w:hint="eastAsia" w:ascii="宋体" w:hAnsi="宋体" w:eastAsia="宋体" w:cs="宋体"/>
          <w:kern w:val="2"/>
          <w:sz w:val="24"/>
          <w:szCs w:val="24"/>
          <w:lang w:val="en-US" w:eastAsia="zh-CN" w:bidi="ar-SA"/>
        </w:rPr>
        <w:pict>
          <v:shape id="_x0000_s1025" type="#_x0000_t75" style="position:absolute;left:0;margin-left:249pt;margin-top:8.25pt;height:89.7pt;width:86.65pt;rotation:0f;z-index:251658240;" o:ole="t" fillcolor="#FFFFFF" filled="f" o:preferrelative="t" stroked="f" coordorigin="0,0" coordsize="21600,21600">
            <v:fill on="f" color2="#FFFFFF" focus="0%"/>
            <v:imagedata cropleft="12743f" croptop="18842f" cropright="35271f" cropbottom="9011f" gain="65536f" blacklevel="0f" gamma="0" o:title="" r:id="rId8"/>
            <o:lock v:ext="edit" position="f" selection="f" grouping="f" rotation="f" cropping="f" text="f" aspectratio="t"/>
          </v:shape>
          <o:OLEObject Type="Embed" ProgID="" ShapeID="_x0000_s1025" DrawAspect="Content" ObjectID="_1026" r:id="rId7"/>
        </w:pict>
      </w:r>
      <w:r>
        <w:rPr>
          <w:rFonts w:hint="eastAsia" w:ascii="宋体" w:hAnsi="宋体" w:cs="宋体"/>
          <w:kern w:val="2"/>
          <w:lang w:val="en-US" w:eastAsia="zh-CN"/>
        </w:rPr>
        <w:t>历年平均气温为     16℃</w:t>
      </w:r>
    </w:p>
    <w:p>
      <w:pPr>
        <w:pStyle w:val="14"/>
        <w:tabs>
          <w:tab w:val="left" w:pos="0"/>
        </w:tabs>
        <w:spacing w:before="0" w:line="360" w:lineRule="auto"/>
        <w:ind w:left="5"/>
        <w:rPr>
          <w:rFonts w:hint="eastAsia" w:ascii="宋体" w:hAnsi="宋体" w:cs="宋体"/>
          <w:kern w:val="2"/>
          <w:lang w:val="en-US" w:eastAsia="zh-CN"/>
        </w:rPr>
      </w:pPr>
      <w:r>
        <w:rPr>
          <w:rFonts w:hint="eastAsia" w:ascii="宋体" w:hAnsi="宋体" w:cs="宋体"/>
          <w:kern w:val="2"/>
          <w:lang w:val="en-US" w:eastAsia="zh-CN"/>
        </w:rPr>
        <w:t>月平均最高气温为 31.3℃</w:t>
      </w:r>
    </w:p>
    <w:p>
      <w:pPr>
        <w:pStyle w:val="14"/>
        <w:tabs>
          <w:tab w:val="left" w:pos="0"/>
        </w:tabs>
        <w:spacing w:before="0" w:line="360" w:lineRule="auto"/>
        <w:ind w:left="5"/>
        <w:rPr>
          <w:rFonts w:hint="eastAsia" w:ascii="宋体" w:hAnsi="宋体" w:cs="宋体"/>
          <w:kern w:val="2"/>
          <w:lang w:val="en-US" w:eastAsia="zh-CN"/>
        </w:rPr>
      </w:pPr>
      <w:r>
        <w:rPr>
          <w:rFonts w:hint="eastAsia" w:ascii="宋体" w:hAnsi="宋体" w:cs="宋体"/>
          <w:kern w:val="2"/>
          <w:lang w:val="en-US" w:eastAsia="zh-CN"/>
        </w:rPr>
        <w:t>月平均最低气温为 -3.9℃</w:t>
      </w:r>
    </w:p>
    <w:p>
      <w:pPr>
        <w:pStyle w:val="14"/>
        <w:tabs>
          <w:tab w:val="left" w:pos="0"/>
        </w:tabs>
        <w:spacing w:before="0" w:line="360" w:lineRule="auto"/>
        <w:ind w:left="5"/>
        <w:rPr>
          <w:rFonts w:hint="eastAsia" w:ascii="宋体" w:hAnsi="宋体" w:cs="宋体"/>
          <w:kern w:val="2"/>
          <w:lang w:val="en-US" w:eastAsia="zh-CN"/>
        </w:rPr>
      </w:pPr>
      <w:r>
        <w:rPr>
          <w:rFonts w:hint="eastAsia" w:ascii="宋体" w:hAnsi="宋体" w:cs="宋体"/>
          <w:kern w:val="2"/>
          <w:lang w:val="en-US" w:eastAsia="zh-CN"/>
        </w:rPr>
        <w:t>极端最高气温为   39.5℃</w:t>
      </w:r>
    </w:p>
    <w:p>
      <w:pPr>
        <w:pStyle w:val="14"/>
        <w:tabs>
          <w:tab w:val="left" w:pos="0"/>
        </w:tabs>
        <w:spacing w:before="0" w:line="360" w:lineRule="auto"/>
        <w:ind w:left="5"/>
        <w:rPr>
          <w:rFonts w:hint="eastAsia" w:ascii="宋体" w:hAnsi="宋体" w:cs="宋体"/>
          <w:kern w:val="2"/>
          <w:lang w:val="en-US" w:eastAsia="zh-CN"/>
        </w:rPr>
      </w:pPr>
      <w:r>
        <w:rPr>
          <w:rFonts w:hint="eastAsia" w:ascii="宋体" w:hAnsi="宋体" w:cs="宋体"/>
          <w:kern w:val="2"/>
          <w:lang w:val="en-US" w:eastAsia="zh-CN"/>
        </w:rPr>
        <w:t>极端最低气温为    -13℃</w:t>
      </w:r>
    </w:p>
    <w:p>
      <w:pPr>
        <w:pStyle w:val="14"/>
        <w:tabs>
          <w:tab w:val="left" w:pos="0"/>
        </w:tabs>
        <w:spacing w:before="0" w:line="360" w:lineRule="auto"/>
        <w:ind w:left="5"/>
        <w:rPr>
          <w:rFonts w:hint="eastAsia" w:ascii="宋体" w:hAnsi="宋体" w:cs="宋体"/>
          <w:kern w:val="2"/>
          <w:lang w:val="en-US" w:eastAsia="zh-CN"/>
        </w:rPr>
      </w:pPr>
      <w:r>
        <w:rPr>
          <w:rFonts w:hint="eastAsia" w:ascii="宋体" w:hAnsi="宋体" w:cs="宋体"/>
          <w:kern w:val="2"/>
          <w:lang w:val="en-US" w:eastAsia="zh-CN"/>
        </w:rPr>
        <w:t>3）风向及风速</w:t>
      </w:r>
    </w:p>
    <w:p>
      <w:pPr>
        <w:pStyle w:val="14"/>
        <w:tabs>
          <w:tab w:val="left" w:pos="0"/>
        </w:tabs>
        <w:spacing w:before="0" w:line="360" w:lineRule="auto"/>
        <w:ind w:left="5"/>
        <w:rPr>
          <w:rFonts w:hint="eastAsia" w:ascii="宋体" w:hAnsi="宋体" w:cs="宋体"/>
          <w:kern w:val="2"/>
          <w:lang w:val="en-US" w:eastAsia="zh-CN"/>
        </w:rPr>
      </w:pPr>
      <w:r>
        <w:rPr>
          <w:rFonts w:hint="eastAsia" w:ascii="宋体" w:hAnsi="宋体" w:cs="宋体"/>
          <w:kern w:val="2"/>
          <w:lang w:val="en-US" w:eastAsia="zh-CN"/>
        </w:rPr>
        <w:t>最大风速为28m/s</w:t>
      </w:r>
    </w:p>
    <w:p>
      <w:pPr>
        <w:pStyle w:val="14"/>
        <w:tabs>
          <w:tab w:val="left" w:pos="0"/>
        </w:tabs>
        <w:spacing w:before="0" w:line="360" w:lineRule="auto"/>
        <w:ind w:left="5"/>
        <w:rPr>
          <w:rFonts w:hint="eastAsia" w:ascii="宋体" w:hAnsi="宋体" w:cs="宋体"/>
          <w:kern w:val="2"/>
          <w:lang w:val="en-US" w:eastAsia="zh-CN"/>
        </w:rPr>
      </w:pPr>
      <w:r>
        <w:rPr>
          <w:rFonts w:hint="eastAsia" w:ascii="宋体" w:hAnsi="宋体" w:cs="宋体"/>
          <w:kern w:val="2"/>
          <w:lang w:val="en-US" w:eastAsia="zh-CN"/>
        </w:rPr>
        <w:t>平均风速为2.4 m/s</w:t>
      </w:r>
    </w:p>
    <w:p>
      <w:pPr>
        <w:pStyle w:val="14"/>
        <w:tabs>
          <w:tab w:val="left" w:pos="0"/>
        </w:tabs>
        <w:spacing w:before="0" w:line="360" w:lineRule="auto"/>
        <w:ind w:left="5"/>
        <w:rPr>
          <w:rFonts w:hint="eastAsia" w:ascii="宋体" w:hAnsi="宋体" w:cs="宋体"/>
          <w:kern w:val="2"/>
          <w:lang w:val="en-US" w:eastAsia="zh-CN"/>
        </w:rPr>
      </w:pPr>
      <w:r>
        <w:rPr>
          <w:rFonts w:hint="eastAsia" w:ascii="宋体" w:hAnsi="宋体" w:cs="宋体"/>
          <w:kern w:val="2"/>
          <w:lang w:val="en-US" w:eastAsia="zh-CN"/>
        </w:rPr>
        <w:t>年主导风向为东北风。风玫瑰右图示。</w:t>
      </w:r>
    </w:p>
    <w:p>
      <w:pPr>
        <w:pStyle w:val="14"/>
        <w:tabs>
          <w:tab w:val="left" w:pos="0"/>
        </w:tabs>
        <w:spacing w:before="0" w:line="360" w:lineRule="auto"/>
        <w:ind w:left="5"/>
        <w:rPr>
          <w:rFonts w:hint="eastAsia" w:ascii="宋体" w:hAnsi="宋体" w:cs="宋体"/>
          <w:kern w:val="2"/>
          <w:lang w:val="en-US" w:eastAsia="zh-CN"/>
        </w:rPr>
      </w:pPr>
      <w:r>
        <w:rPr>
          <w:rFonts w:hint="eastAsia" w:ascii="宋体" w:hAnsi="宋体" w:cs="宋体"/>
          <w:kern w:val="2"/>
          <w:lang w:val="en-US" w:eastAsia="zh-CN"/>
        </w:rPr>
        <w:t>4） 降雨量</w:t>
      </w:r>
    </w:p>
    <w:p>
      <w:pPr>
        <w:pStyle w:val="14"/>
        <w:tabs>
          <w:tab w:val="left" w:pos="0"/>
        </w:tabs>
        <w:spacing w:before="0" w:line="360" w:lineRule="auto"/>
        <w:ind w:left="5"/>
        <w:rPr>
          <w:rFonts w:hint="eastAsia" w:ascii="宋体" w:hAnsi="宋体" w:cs="宋体"/>
          <w:kern w:val="2"/>
          <w:lang w:val="en-US" w:eastAsia="zh-CN"/>
        </w:rPr>
      </w:pPr>
      <w:r>
        <w:rPr>
          <w:rFonts w:hint="eastAsia" w:ascii="宋体" w:hAnsi="宋体" w:cs="宋体"/>
          <w:kern w:val="2"/>
          <w:lang w:val="en-US" w:eastAsia="zh-CN"/>
        </w:rPr>
        <w:t>历年平均降雨量 1204.27mm</w:t>
      </w:r>
    </w:p>
    <w:p>
      <w:pPr>
        <w:pStyle w:val="14"/>
        <w:tabs>
          <w:tab w:val="left" w:pos="0"/>
        </w:tabs>
        <w:spacing w:before="0" w:line="360" w:lineRule="auto"/>
        <w:ind w:left="5"/>
        <w:rPr>
          <w:rFonts w:hint="eastAsia" w:ascii="宋体" w:hAnsi="宋体" w:cs="宋体"/>
          <w:kern w:val="2"/>
          <w:lang w:val="en-US" w:eastAsia="zh-CN"/>
        </w:rPr>
      </w:pPr>
      <w:r>
        <w:rPr>
          <w:rFonts w:hint="eastAsia" w:ascii="宋体" w:hAnsi="宋体" w:cs="宋体"/>
          <w:kern w:val="2"/>
          <w:lang w:val="en-US" w:eastAsia="zh-CN"/>
        </w:rPr>
        <w:t>最大年降雨量    1906.5mm</w:t>
      </w:r>
    </w:p>
    <w:p>
      <w:pPr>
        <w:pStyle w:val="14"/>
        <w:tabs>
          <w:tab w:val="left" w:pos="0"/>
        </w:tabs>
        <w:spacing w:before="0" w:line="360" w:lineRule="auto"/>
        <w:ind w:left="5"/>
        <w:rPr>
          <w:rFonts w:hint="eastAsia" w:ascii="宋体" w:hAnsi="宋体" w:cs="宋体"/>
          <w:kern w:val="2"/>
          <w:lang w:val="en-US" w:eastAsia="zh-CN"/>
        </w:rPr>
      </w:pPr>
      <w:r>
        <w:rPr>
          <w:rFonts w:hint="eastAsia" w:ascii="宋体" w:hAnsi="宋体" w:cs="宋体"/>
          <w:kern w:val="2"/>
          <w:lang w:val="en-US" w:eastAsia="zh-CN"/>
        </w:rPr>
        <w:t>最小年降雨量     565.7mm</w:t>
      </w:r>
    </w:p>
    <w:p>
      <w:pPr>
        <w:pStyle w:val="14"/>
        <w:tabs>
          <w:tab w:val="left" w:pos="0"/>
        </w:tabs>
        <w:spacing w:before="0" w:line="360" w:lineRule="auto"/>
        <w:ind w:left="5"/>
        <w:rPr>
          <w:rFonts w:hint="eastAsia" w:ascii="宋体" w:hAnsi="宋体" w:cs="宋体"/>
          <w:kern w:val="2"/>
          <w:lang w:val="en-US" w:eastAsia="zh-CN"/>
        </w:rPr>
      </w:pPr>
      <w:r>
        <w:rPr>
          <w:rFonts w:hint="eastAsia" w:ascii="宋体" w:hAnsi="宋体" w:cs="宋体"/>
          <w:kern w:val="2"/>
          <w:lang w:val="en-US" w:eastAsia="zh-CN"/>
        </w:rPr>
        <w:t>日最大降雨量       233mm</w:t>
      </w:r>
    </w:p>
    <w:p>
      <w:pPr>
        <w:pStyle w:val="14"/>
        <w:tabs>
          <w:tab w:val="left" w:pos="0"/>
        </w:tabs>
        <w:spacing w:before="0" w:line="360" w:lineRule="auto"/>
        <w:ind w:left="5"/>
        <w:rPr>
          <w:rFonts w:hint="eastAsia" w:ascii="宋体" w:hAnsi="宋体" w:cs="宋体"/>
          <w:kern w:val="2"/>
          <w:lang w:val="en-US" w:eastAsia="zh-CN"/>
        </w:rPr>
      </w:pPr>
      <w:r>
        <w:rPr>
          <w:rFonts w:hint="eastAsia" w:ascii="宋体" w:hAnsi="宋体" w:cs="宋体"/>
          <w:kern w:val="2"/>
          <w:lang w:val="en-US" w:eastAsia="zh-CN"/>
        </w:rPr>
        <w:t>5） 湿度</w:t>
      </w:r>
    </w:p>
    <w:p>
      <w:pPr>
        <w:pStyle w:val="14"/>
        <w:tabs>
          <w:tab w:val="left" w:pos="0"/>
        </w:tabs>
        <w:spacing w:before="0" w:line="360" w:lineRule="auto"/>
        <w:ind w:left="5"/>
        <w:rPr>
          <w:rFonts w:hint="eastAsia" w:ascii="宋体" w:hAnsi="宋体" w:cs="宋体"/>
          <w:kern w:val="2"/>
          <w:lang w:val="en-US" w:eastAsia="zh-CN"/>
        </w:rPr>
      </w:pPr>
      <w:r>
        <w:rPr>
          <w:rFonts w:hint="eastAsia" w:ascii="宋体" w:hAnsi="宋体" w:cs="宋体"/>
          <w:kern w:val="2"/>
          <w:lang w:val="en-US" w:eastAsia="zh-CN"/>
        </w:rPr>
        <w:t>历年相对平均湿度： 79%</w:t>
      </w:r>
    </w:p>
    <w:p>
      <w:pPr>
        <w:pStyle w:val="14"/>
        <w:tabs>
          <w:tab w:val="left" w:pos="0"/>
        </w:tabs>
        <w:spacing w:before="0" w:line="360" w:lineRule="auto"/>
        <w:ind w:left="5"/>
        <w:rPr>
          <w:rFonts w:hint="eastAsia" w:ascii="宋体" w:hAnsi="宋体" w:cs="宋体"/>
          <w:kern w:val="2"/>
          <w:lang w:val="en-US" w:eastAsia="zh-CN"/>
        </w:rPr>
      </w:pPr>
      <w:r>
        <w:rPr>
          <w:rFonts w:hint="eastAsia" w:ascii="宋体" w:hAnsi="宋体" w:cs="宋体"/>
          <w:kern w:val="2"/>
          <w:lang w:val="en-US" w:eastAsia="zh-CN"/>
        </w:rPr>
        <w:t>最小平均湿度：     14%</w:t>
      </w:r>
    </w:p>
    <w:p>
      <w:pPr>
        <w:spacing w:beforeLines="50" w:after="0" w:line="360" w:lineRule="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三、项目建设内容：</w:t>
      </w:r>
    </w:p>
    <w:p>
      <w:pPr>
        <w:pStyle w:val="14"/>
        <w:tabs>
          <w:tab w:val="left" w:pos="0"/>
        </w:tabs>
        <w:spacing w:before="0" w:line="360" w:lineRule="auto"/>
        <w:ind w:left="5" w:firstLine="480" w:firstLineChars="200"/>
        <w:rPr>
          <w:rFonts w:hint="eastAsia" w:ascii="宋体" w:hAnsi="宋体" w:cs="宋体"/>
          <w:color w:val="auto"/>
          <w:kern w:val="2"/>
          <w:lang w:eastAsia="zh-CN"/>
        </w:rPr>
      </w:pPr>
      <w:r>
        <w:rPr>
          <w:rFonts w:hint="eastAsia"/>
          <w:color w:val="auto"/>
          <w:szCs w:val="21"/>
        </w:rPr>
        <w:t>本次招标范围为以总承包（EPC）方式建设一套上升管余热回收系统，总承包</w:t>
      </w:r>
      <w:r>
        <w:rPr>
          <w:rFonts w:hint="eastAsia" w:ascii="Times New Roman" w:hAnsi="Times New Roman" w:eastAsia="宋体" w:cs="Times New Roman"/>
          <w:color w:val="auto"/>
          <w:szCs w:val="21"/>
        </w:rPr>
        <w:t>范围</w:t>
      </w:r>
      <w:bookmarkStart w:id="8" w:name="_Toc528265478"/>
      <w:bookmarkStart w:id="9" w:name="_Toc528265298"/>
      <w:r>
        <w:rPr>
          <w:rFonts w:hint="eastAsia" w:ascii="Times New Roman" w:hAnsi="Times New Roman" w:eastAsia="宋体" w:cs="Times New Roman"/>
          <w:color w:val="auto"/>
          <w:szCs w:val="21"/>
          <w:lang w:val="en-US" w:eastAsia="zh-CN"/>
        </w:rPr>
        <w:t>从</w:t>
      </w:r>
      <w:r>
        <w:rPr>
          <w:rFonts w:hint="eastAsia" w:ascii="Times New Roman" w:hAnsi="Times New Roman" w:eastAsia="宋体" w:cs="Times New Roman"/>
          <w:color w:val="auto"/>
          <w:szCs w:val="21"/>
        </w:rPr>
        <w:t>上升管余热回收系统生产</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lang w:val="en-US" w:eastAsia="zh-CN"/>
        </w:rPr>
        <w:t>2.0MPa</w:t>
      </w:r>
      <w:r>
        <w:rPr>
          <w:rFonts w:hint="eastAsia" w:ascii="Times New Roman" w:hAnsi="Times New Roman" w:eastAsia="宋体" w:cs="Times New Roman"/>
          <w:color w:val="auto"/>
          <w:szCs w:val="21"/>
        </w:rPr>
        <w:t>饱和蒸汽，配套建设</w:t>
      </w:r>
      <w:r>
        <w:rPr>
          <w:rFonts w:hint="eastAsia" w:ascii="Times New Roman" w:hAnsi="Times New Roman" w:eastAsia="宋体" w:cs="Times New Roman"/>
          <w:color w:val="auto"/>
          <w:szCs w:val="21"/>
          <w:lang w:val="en-US" w:eastAsia="zh-CN"/>
        </w:rPr>
        <w:t>一期58</w:t>
      </w:r>
      <w:r>
        <w:rPr>
          <w:rFonts w:hint="eastAsia" w:ascii="Times New Roman" w:hAnsi="Times New Roman" w:cs="Times New Roman"/>
          <w:color w:val="auto"/>
          <w:szCs w:val="21"/>
          <w:lang w:val="en-US" w:eastAsia="zh-CN"/>
        </w:rPr>
        <w:t>孔</w:t>
      </w:r>
      <w:r>
        <w:rPr>
          <w:rFonts w:hint="eastAsia" w:ascii="Times New Roman" w:hAnsi="Times New Roman" w:cs="Times New Roman"/>
          <w:color w:val="auto"/>
          <w:szCs w:val="21"/>
          <w:lang w:eastAsia="zh-CN"/>
        </w:rPr>
        <w:t>（</w:t>
      </w:r>
      <w:r>
        <w:rPr>
          <w:rFonts w:hint="eastAsia" w:ascii="Times New Roman" w:hAnsi="Times New Roman" w:cs="Times New Roman"/>
          <w:color w:val="auto"/>
          <w:szCs w:val="21"/>
          <w:lang w:val="en-US" w:eastAsia="zh-CN"/>
        </w:rPr>
        <w:t>1#焦炉）</w:t>
      </w:r>
      <w:r>
        <w:rPr>
          <w:rFonts w:hint="eastAsia" w:ascii="Times New Roman" w:hAnsi="Times New Roman" w:eastAsia="宋体" w:cs="Times New Roman"/>
          <w:color w:val="auto"/>
          <w:szCs w:val="21"/>
        </w:rPr>
        <w:t>上升管换热器</w:t>
      </w:r>
      <w:r>
        <w:rPr>
          <w:rFonts w:hint="eastAsia" w:ascii="Times New Roman" w:hAnsi="Times New Roman" w:cs="Times New Roman"/>
          <w:color w:val="auto"/>
          <w:szCs w:val="21"/>
          <w:lang w:eastAsia="zh-CN"/>
        </w:rPr>
        <w:t>、</w:t>
      </w:r>
      <w:r>
        <w:rPr>
          <w:rFonts w:hint="eastAsia" w:ascii="Times New Roman" w:hAnsi="Times New Roman" w:eastAsia="宋体" w:cs="Times New Roman"/>
          <w:color w:val="auto"/>
          <w:szCs w:val="21"/>
        </w:rPr>
        <w:t>汽包及配套公辅设施</w:t>
      </w:r>
      <w:bookmarkEnd w:id="8"/>
      <w:bookmarkEnd w:id="9"/>
      <w:r>
        <w:rPr>
          <w:rFonts w:hint="eastAsia" w:ascii="Times New Roman" w:hAnsi="Times New Roman" w:eastAsia="宋体" w:cs="Times New Roman"/>
          <w:color w:val="auto"/>
          <w:szCs w:val="21"/>
        </w:rPr>
        <w:t>，</w:t>
      </w:r>
      <w:r>
        <w:rPr>
          <w:rFonts w:hint="eastAsia"/>
          <w:color w:val="auto"/>
          <w:szCs w:val="21"/>
        </w:rPr>
        <w:t>包括焦炉上升管余热回收系统及配套设施的设计、设备成套与采购、现有上升管的拆除</w:t>
      </w:r>
      <w:r>
        <w:rPr>
          <w:rFonts w:hint="eastAsia"/>
          <w:color w:val="auto"/>
          <w:szCs w:val="21"/>
          <w:lang w:eastAsia="zh-CN"/>
        </w:rPr>
        <w:t>、改造</w:t>
      </w:r>
      <w:r>
        <w:rPr>
          <w:rFonts w:hint="eastAsia"/>
          <w:color w:val="auto"/>
          <w:szCs w:val="21"/>
        </w:rPr>
        <w:t>、</w:t>
      </w:r>
      <w:r>
        <w:rPr>
          <w:rFonts w:hint="eastAsia"/>
          <w:color w:val="auto"/>
          <w:szCs w:val="21"/>
          <w:lang w:val="en-US" w:eastAsia="zh-CN"/>
        </w:rPr>
        <w:t>土建及</w:t>
      </w:r>
      <w:r>
        <w:rPr>
          <w:rFonts w:hint="eastAsia"/>
          <w:color w:val="auto"/>
          <w:szCs w:val="21"/>
        </w:rPr>
        <w:t>安装施工、系统调试、竣工验收、培训与售后服务等全过程的交钥匙总承包工程。</w:t>
      </w:r>
      <w:r>
        <w:rPr>
          <w:rFonts w:hint="eastAsia" w:ascii="Times New Roman" w:hAnsi="Times New Roman" w:cs="Times New Roman"/>
          <w:lang w:eastAsia="zh-CN" w:bidi="en-US"/>
        </w:rPr>
        <w:t>投标方</w:t>
      </w:r>
      <w:r>
        <w:rPr>
          <w:rFonts w:ascii="Times New Roman" w:hAnsi="Times New Roman" w:cs="Times New Roman"/>
          <w:lang w:bidi="en-US"/>
        </w:rPr>
        <w:t>对整套系统的完整性负责</w:t>
      </w:r>
      <w:r>
        <w:rPr>
          <w:rFonts w:hint="eastAsia" w:ascii="Times New Roman" w:hAnsi="Times New Roman" w:cs="Times New Roman"/>
          <w:lang w:eastAsia="zh-CN" w:bidi="en-US"/>
        </w:rPr>
        <w:t>，</w:t>
      </w:r>
      <w:r>
        <w:rPr>
          <w:rFonts w:ascii="Times New Roman" w:hAnsi="Times New Roman" w:cs="Times New Roman"/>
          <w:lang w:bidi="en-US"/>
        </w:rPr>
        <w:t>按照中标设计方案进行的从土建到投产全部施工</w:t>
      </w:r>
      <w:r>
        <w:rPr>
          <w:rFonts w:hint="eastAsia" w:ascii="宋体" w:hAnsi="宋体" w:cs="宋体"/>
          <w:color w:val="auto"/>
          <w:kern w:val="2"/>
          <w:lang w:eastAsia="zh-CN"/>
        </w:rPr>
        <w:t>。工程范围内的主要设备包括焦炉上升管换热系统及自动控制系统等。</w:t>
      </w:r>
    </w:p>
    <w:p>
      <w:pPr>
        <w:pStyle w:val="14"/>
        <w:tabs>
          <w:tab w:val="left" w:pos="0"/>
        </w:tabs>
        <w:spacing w:before="0" w:line="360" w:lineRule="auto"/>
        <w:ind w:left="5" w:firstLine="480" w:firstLineChars="200"/>
        <w:rPr>
          <w:rFonts w:hint="eastAsia" w:ascii="宋体" w:hAnsi="宋体" w:cs="宋体"/>
          <w:color w:val="auto"/>
          <w:kern w:val="2"/>
          <w:lang w:val="en-US" w:eastAsia="zh-CN"/>
        </w:rPr>
      </w:pPr>
      <w:r>
        <w:rPr>
          <w:rFonts w:hint="eastAsia" w:ascii="宋体" w:hAnsi="宋体" w:cs="宋体"/>
          <w:color w:val="auto"/>
          <w:kern w:val="2"/>
          <w:lang w:eastAsia="zh-CN"/>
        </w:rPr>
        <w:t>工程包括以下内容：所有工艺设计、施工图设计、成套设备供货、材料供货、设备安装、单体试车、联动试车、热负荷试车指导、保产达标指导、技术文件、软件编制和相关技术服务等全过程工作。总包方对该工程的质量、工期全面负责，并对该工程技术和工艺（含控制）的先进性、完整性、可靠性、适用性全面负责。</w:t>
      </w:r>
    </w:p>
    <w:p>
      <w:pPr>
        <w:spacing w:beforeLines="50" w:after="0" w:line="360" w:lineRule="auto"/>
        <w:rPr>
          <w:rFonts w:ascii="宋体" w:hAnsi="宋体" w:eastAsia="宋体" w:cs="宋体"/>
          <w:b/>
          <w:bCs/>
          <w:color w:val="000000"/>
          <w:sz w:val="24"/>
          <w:szCs w:val="24"/>
        </w:rPr>
      </w:pPr>
      <w:r>
        <w:rPr>
          <w:rFonts w:hint="eastAsia" w:ascii="宋体" w:hAnsi="宋体" w:eastAsia="宋体" w:cs="宋体"/>
          <w:b/>
          <w:bCs/>
          <w:color w:val="000000"/>
          <w:sz w:val="24"/>
          <w:szCs w:val="24"/>
          <w:lang w:eastAsia="zh-CN"/>
        </w:rPr>
        <w:t>四</w:t>
      </w:r>
      <w:r>
        <w:rPr>
          <w:rFonts w:hint="eastAsia" w:ascii="宋体" w:hAnsi="宋体" w:eastAsia="宋体" w:cs="宋体"/>
          <w:b/>
          <w:bCs/>
          <w:color w:val="000000"/>
          <w:sz w:val="24"/>
          <w:szCs w:val="24"/>
        </w:rPr>
        <w:t>、设计条件及要求</w:t>
      </w:r>
    </w:p>
    <w:p>
      <w:pPr>
        <w:spacing w:after="0" w:line="360" w:lineRule="auto"/>
        <w:rPr>
          <w:rFonts w:ascii="宋体" w:hAnsi="宋体" w:eastAsia="宋体" w:cs="宋体"/>
          <w:b/>
          <w:bCs/>
          <w:color w:val="000000"/>
          <w:sz w:val="24"/>
          <w:szCs w:val="24"/>
        </w:rPr>
      </w:pPr>
    </w:p>
    <w:p>
      <w:pPr>
        <w:numPr>
          <w:ilvl w:val="0"/>
          <w:numId w:val="2"/>
        </w:numPr>
        <w:tabs>
          <w:tab w:val="left" w:pos="312"/>
        </w:tabs>
        <w:spacing w:after="0" w:line="360" w:lineRule="auto"/>
        <w:rPr>
          <w:rFonts w:hint="eastAsia" w:ascii="宋体" w:hAnsi="宋体" w:eastAsia="宋体" w:cs="宋体"/>
          <w:bCs/>
          <w:sz w:val="24"/>
          <w:szCs w:val="24"/>
          <w:highlight w:val="none"/>
          <w:lang w:eastAsia="zh-CN"/>
        </w:rPr>
      </w:pPr>
      <w:r>
        <w:rPr>
          <w:rFonts w:hint="eastAsia" w:ascii="宋体" w:hAnsi="宋体" w:eastAsia="宋体" w:cs="宋体"/>
          <w:bCs/>
          <w:sz w:val="24"/>
          <w:szCs w:val="24"/>
          <w:lang w:val="en-US" w:eastAsia="zh-CN"/>
        </w:rPr>
        <w:t>上升管余热回收建设数量：</w:t>
      </w:r>
      <w:r>
        <w:rPr>
          <w:rFonts w:hint="default" w:ascii="宋体" w:hAnsi="宋体" w:eastAsia="宋体" w:cs="宋体"/>
          <w:bCs/>
          <w:sz w:val="24"/>
          <w:szCs w:val="24"/>
          <w:lang w:val="en-US" w:eastAsia="zh-CN"/>
        </w:rPr>
        <w:t>先对</w:t>
      </w:r>
      <w:r>
        <w:rPr>
          <w:rFonts w:hint="eastAsia" w:ascii="宋体" w:hAnsi="宋体" w:eastAsia="宋体" w:cs="宋体"/>
          <w:bCs/>
          <w:sz w:val="24"/>
          <w:szCs w:val="24"/>
          <w:lang w:val="en-US" w:eastAsia="zh-CN"/>
        </w:rPr>
        <w:t>1#</w:t>
      </w:r>
      <w:r>
        <w:rPr>
          <w:rFonts w:hint="default" w:ascii="宋体" w:hAnsi="宋体" w:eastAsia="宋体" w:cs="宋体"/>
          <w:bCs/>
          <w:sz w:val="24"/>
          <w:szCs w:val="24"/>
          <w:lang w:val="en-US" w:eastAsia="zh-CN"/>
        </w:rPr>
        <w:t>焦炉</w:t>
      </w:r>
      <w:r>
        <w:rPr>
          <w:rFonts w:hint="eastAsia" w:ascii="宋体" w:hAnsi="宋体" w:eastAsia="宋体" w:cs="宋体"/>
          <w:bCs/>
          <w:sz w:val="24"/>
          <w:szCs w:val="24"/>
          <w:lang w:val="en-US" w:eastAsia="zh-CN"/>
        </w:rPr>
        <w:t>共58孔</w:t>
      </w:r>
      <w:r>
        <w:rPr>
          <w:rFonts w:hint="default" w:ascii="宋体" w:hAnsi="宋体" w:eastAsia="宋体" w:cs="宋体"/>
          <w:bCs/>
          <w:sz w:val="24"/>
          <w:szCs w:val="24"/>
          <w:lang w:val="en-US" w:eastAsia="zh-CN"/>
        </w:rPr>
        <w:t>开展</w:t>
      </w:r>
      <w:r>
        <w:rPr>
          <w:rFonts w:hint="eastAsia" w:ascii="宋体" w:hAnsi="宋体" w:eastAsia="宋体" w:cs="宋体"/>
          <w:bCs/>
          <w:sz w:val="24"/>
          <w:szCs w:val="24"/>
          <w:lang w:val="en-US" w:eastAsia="zh-CN"/>
        </w:rPr>
        <w:t>上升管余热回收</w:t>
      </w:r>
      <w:r>
        <w:rPr>
          <w:rFonts w:hint="default" w:ascii="宋体" w:hAnsi="宋体" w:eastAsia="宋体" w:cs="宋体"/>
          <w:bCs/>
          <w:sz w:val="24"/>
          <w:szCs w:val="24"/>
          <w:lang w:val="en-US" w:eastAsia="zh-CN"/>
        </w:rPr>
        <w:t>建设</w:t>
      </w:r>
      <w:r>
        <w:rPr>
          <w:rFonts w:hint="eastAsia" w:ascii="宋体" w:hAnsi="宋体" w:eastAsia="宋体" w:cs="宋体"/>
          <w:bCs/>
          <w:sz w:val="24"/>
          <w:szCs w:val="24"/>
          <w:lang w:val="en-US" w:eastAsia="zh-CN"/>
        </w:rPr>
        <w:t>，</w:t>
      </w:r>
      <w:r>
        <w:rPr>
          <w:rFonts w:hint="default" w:ascii="宋体" w:hAnsi="宋体" w:eastAsia="宋体" w:cs="宋体"/>
          <w:bCs/>
          <w:sz w:val="24"/>
          <w:szCs w:val="24"/>
          <w:lang w:val="en-US" w:eastAsia="zh-CN"/>
        </w:rPr>
        <w:t>公辅系统</w:t>
      </w:r>
      <w:r>
        <w:rPr>
          <w:rFonts w:hint="eastAsia" w:ascii="宋体" w:hAnsi="宋体" w:eastAsia="宋体" w:cs="宋体"/>
          <w:bCs/>
          <w:sz w:val="24"/>
          <w:szCs w:val="24"/>
          <w:lang w:val="en-US" w:eastAsia="zh-CN"/>
        </w:rPr>
        <w:t>（电控、管网系统、支架、电缆桥架、介质循环系统等）</w:t>
      </w:r>
      <w:r>
        <w:rPr>
          <w:rFonts w:hint="default" w:ascii="宋体" w:hAnsi="宋体" w:eastAsia="宋体" w:cs="宋体"/>
          <w:bCs/>
          <w:sz w:val="24"/>
          <w:szCs w:val="24"/>
          <w:lang w:val="en-US" w:eastAsia="zh-CN"/>
        </w:rPr>
        <w:t>按照两座焦炉</w:t>
      </w:r>
      <w:r>
        <w:rPr>
          <w:rFonts w:hint="eastAsia" w:ascii="宋体" w:hAnsi="宋体" w:eastAsia="宋体" w:cs="宋体"/>
          <w:bCs/>
          <w:sz w:val="24"/>
          <w:szCs w:val="24"/>
          <w:lang w:val="en-US" w:eastAsia="zh-CN"/>
        </w:rPr>
        <w:t>规划、</w:t>
      </w:r>
      <w:r>
        <w:rPr>
          <w:rFonts w:hint="default" w:ascii="宋体" w:hAnsi="宋体" w:eastAsia="宋体" w:cs="宋体"/>
          <w:bCs/>
          <w:sz w:val="24"/>
          <w:szCs w:val="24"/>
          <w:lang w:val="en-US" w:eastAsia="zh-CN"/>
        </w:rPr>
        <w:t>建设。</w:t>
      </w:r>
      <w:r>
        <w:rPr>
          <w:rFonts w:hint="eastAsia" w:ascii="宋体" w:hAnsi="宋体" w:eastAsia="宋体" w:cs="宋体"/>
          <w:bCs/>
          <w:sz w:val="24"/>
          <w:szCs w:val="24"/>
          <w:highlight w:val="none"/>
          <w:lang w:val="en-US" w:eastAsia="zh-CN"/>
        </w:rPr>
        <w:t>本工程设计供货要考虑二期58组上升管余热利用项目建设情况，二期58组上升管余热利用项目工程建设仅需新上上升管换热器</w:t>
      </w:r>
      <w:r>
        <w:rPr>
          <w:rFonts w:hint="eastAsia" w:ascii="宋体" w:hAnsi="宋体" w:eastAsia="宋体" w:cs="宋体"/>
          <w:bCs/>
          <w:sz w:val="24"/>
          <w:szCs w:val="24"/>
          <w:highlight w:val="none"/>
          <w:lang w:eastAsia="zh-CN"/>
        </w:rPr>
        <w:t>及其附属的管道、阀门、</w:t>
      </w:r>
      <w:r>
        <w:rPr>
          <w:rFonts w:hint="eastAsia" w:ascii="宋体" w:hAnsi="宋体" w:eastAsia="宋体" w:cs="宋体"/>
          <w:bCs/>
          <w:sz w:val="24"/>
          <w:szCs w:val="24"/>
          <w:highlight w:val="none"/>
          <w:lang w:val="en-US" w:eastAsia="zh-CN"/>
        </w:rPr>
        <w:t>电气自动化设备、仪表、电缆、</w:t>
      </w:r>
      <w:r>
        <w:rPr>
          <w:rFonts w:hint="eastAsia" w:ascii="宋体" w:hAnsi="宋体" w:eastAsia="宋体" w:cs="宋体"/>
          <w:bCs/>
          <w:sz w:val="24"/>
          <w:szCs w:val="24"/>
          <w:highlight w:val="none"/>
          <w:lang w:eastAsia="zh-CN"/>
        </w:rPr>
        <w:t>安全附件等，</w:t>
      </w:r>
      <w:r>
        <w:rPr>
          <w:rFonts w:hint="eastAsia" w:ascii="宋体" w:hAnsi="宋体" w:eastAsia="宋体" w:cs="宋体"/>
          <w:bCs/>
          <w:sz w:val="24"/>
          <w:szCs w:val="24"/>
          <w:highlight w:val="none"/>
          <w:lang w:val="en-US" w:eastAsia="zh-CN"/>
        </w:rPr>
        <w:t>可直接与一期系统连接使用，汽包、除氧器、水泵设备等都不再新购，设计考虑二期电气自动化设备位置，桥架设计供货考虑二期电缆布置。</w:t>
      </w:r>
    </w:p>
    <w:p>
      <w:pPr>
        <w:numPr>
          <w:ilvl w:val="0"/>
          <w:numId w:val="2"/>
        </w:numPr>
        <w:tabs>
          <w:tab w:val="left" w:pos="312"/>
        </w:tabs>
        <w:spacing w:after="0" w:line="360" w:lineRule="auto"/>
        <w:rPr>
          <w:rFonts w:ascii="宋体" w:hAnsi="宋体" w:eastAsia="宋体" w:cs="宋体"/>
          <w:bCs/>
          <w:sz w:val="24"/>
          <w:szCs w:val="24"/>
        </w:rPr>
      </w:pPr>
      <w:r>
        <w:rPr>
          <w:rFonts w:hint="eastAsia" w:ascii="宋体" w:hAnsi="宋体" w:eastAsia="宋体" w:cs="宋体"/>
          <w:bCs/>
          <w:sz w:val="24"/>
          <w:szCs w:val="24"/>
          <w:lang w:eastAsia="zh-CN"/>
        </w:rPr>
        <w:t>操作时间：</w:t>
      </w:r>
      <w:r>
        <w:rPr>
          <w:rFonts w:hint="eastAsia" w:ascii="宋体" w:hAnsi="宋体" w:eastAsia="宋体" w:cs="宋体"/>
          <w:bCs/>
          <w:sz w:val="24"/>
          <w:szCs w:val="24"/>
          <w:lang w:val="en-US" w:eastAsia="zh-CN"/>
        </w:rPr>
        <w:t>8760小时</w:t>
      </w:r>
    </w:p>
    <w:p>
      <w:pPr>
        <w:numPr>
          <w:ilvl w:val="0"/>
          <w:numId w:val="2"/>
        </w:numPr>
        <w:tabs>
          <w:tab w:val="left" w:pos="312"/>
        </w:tabs>
        <w:spacing w:after="0" w:line="360" w:lineRule="auto"/>
        <w:rPr>
          <w:rFonts w:ascii="宋体" w:hAnsi="宋体" w:eastAsia="宋体" w:cs="宋体"/>
          <w:bCs/>
          <w:sz w:val="24"/>
          <w:szCs w:val="24"/>
        </w:rPr>
      </w:pPr>
      <w:r>
        <w:rPr>
          <w:rFonts w:hint="eastAsia" w:ascii="宋体" w:hAnsi="宋体" w:eastAsia="宋体" w:cs="宋体"/>
          <w:bCs/>
          <w:sz w:val="24"/>
          <w:szCs w:val="24"/>
          <w:lang w:eastAsia="zh-CN"/>
        </w:rPr>
        <w:t>余热回收换热器结构形式：外盘管式</w:t>
      </w:r>
    </w:p>
    <w:p>
      <w:pPr>
        <w:numPr>
          <w:ilvl w:val="0"/>
          <w:numId w:val="2"/>
        </w:numPr>
        <w:tabs>
          <w:tab w:val="left" w:pos="312"/>
        </w:tabs>
        <w:spacing w:after="0" w:line="360" w:lineRule="auto"/>
        <w:rPr>
          <w:rFonts w:hint="default" w:ascii="宋体" w:hAnsi="宋体" w:eastAsia="宋体" w:cs="宋体"/>
          <w:bCs/>
          <w:sz w:val="24"/>
          <w:szCs w:val="24"/>
          <w:lang w:val="en-US" w:eastAsia="zh-CN"/>
        </w:rPr>
      </w:pPr>
      <w:r>
        <w:rPr>
          <w:rFonts w:hint="eastAsia" w:ascii="宋体" w:hAnsi="宋体" w:eastAsia="宋体" w:cs="宋体"/>
          <w:bCs/>
          <w:sz w:val="24"/>
          <w:szCs w:val="24"/>
          <w:highlight w:val="none"/>
          <w:lang w:eastAsia="zh-CN"/>
        </w:rPr>
        <w:t>余热回收后产生≥</w:t>
      </w:r>
      <w:r>
        <w:rPr>
          <w:rFonts w:hint="eastAsia" w:ascii="宋体" w:hAnsi="宋体" w:eastAsia="宋体" w:cs="宋体"/>
          <w:bCs/>
          <w:color w:val="auto"/>
          <w:sz w:val="24"/>
          <w:szCs w:val="24"/>
          <w:highlight w:val="none"/>
          <w:lang w:eastAsia="zh-CN"/>
        </w:rPr>
        <w:t>2.0M</w:t>
      </w:r>
      <w:r>
        <w:rPr>
          <w:rFonts w:hint="eastAsia" w:ascii="宋体" w:hAnsi="宋体" w:eastAsia="宋体" w:cs="宋体"/>
          <w:bCs/>
          <w:sz w:val="24"/>
          <w:szCs w:val="24"/>
          <w:highlight w:val="none"/>
          <w:lang w:eastAsia="zh-CN"/>
        </w:rPr>
        <w:t>Pa饱和蒸汽减压后并入厂区</w:t>
      </w:r>
      <w:r>
        <w:rPr>
          <w:rFonts w:hint="eastAsia" w:ascii="宋体" w:hAnsi="宋体" w:eastAsia="宋体" w:cs="宋体"/>
          <w:bCs/>
          <w:sz w:val="24"/>
          <w:szCs w:val="24"/>
          <w:lang w:eastAsia="zh-CN"/>
        </w:rPr>
        <w:t>厂区低压蒸汽管网，具体</w:t>
      </w:r>
      <w:r>
        <w:rPr>
          <w:rFonts w:hint="eastAsia" w:ascii="宋体" w:hAnsi="宋体" w:eastAsia="宋体" w:cs="宋体"/>
          <w:bCs/>
          <w:sz w:val="24"/>
          <w:szCs w:val="24"/>
          <w:lang w:val="en-US" w:eastAsia="zh-CN"/>
        </w:rPr>
        <w:t>接口</w:t>
      </w:r>
      <w:r>
        <w:rPr>
          <w:rFonts w:hint="eastAsia" w:ascii="宋体" w:hAnsi="宋体" w:eastAsia="宋体" w:cs="宋体"/>
          <w:bCs/>
          <w:sz w:val="24"/>
          <w:szCs w:val="24"/>
          <w:lang w:eastAsia="zh-CN"/>
        </w:rPr>
        <w:t>由招标方指定，</w:t>
      </w:r>
      <w:r>
        <w:rPr>
          <w:rFonts w:hint="eastAsia" w:ascii="宋体" w:hAnsi="宋体" w:eastAsia="宋体" w:cs="宋体"/>
          <w:bCs/>
          <w:sz w:val="24"/>
          <w:szCs w:val="24"/>
          <w:highlight w:val="none"/>
          <w:lang w:val="en-US" w:eastAsia="zh-CN"/>
        </w:rPr>
        <w:t>投</w:t>
      </w:r>
      <w:r>
        <w:rPr>
          <w:rFonts w:hint="eastAsia" w:ascii="宋体" w:hAnsi="宋体" w:eastAsia="宋体" w:cs="宋体"/>
          <w:bCs/>
          <w:sz w:val="24"/>
          <w:szCs w:val="24"/>
          <w:highlight w:val="none"/>
          <w:lang w:eastAsia="zh-CN"/>
        </w:rPr>
        <w:t>标方负责</w:t>
      </w:r>
      <w:r>
        <w:rPr>
          <w:rFonts w:hint="eastAsia" w:ascii="宋体" w:hAnsi="宋体" w:eastAsia="宋体" w:cs="宋体"/>
          <w:bCs/>
          <w:sz w:val="24"/>
          <w:szCs w:val="24"/>
          <w:highlight w:val="none"/>
          <w:lang w:val="en-US" w:eastAsia="zh-CN"/>
        </w:rPr>
        <w:t>带压</w:t>
      </w:r>
      <w:r>
        <w:rPr>
          <w:rFonts w:hint="eastAsia" w:ascii="宋体" w:hAnsi="宋体" w:eastAsia="宋体" w:cs="宋体"/>
          <w:bCs/>
          <w:sz w:val="24"/>
          <w:szCs w:val="24"/>
          <w:highlight w:val="none"/>
          <w:lang w:eastAsia="zh-CN"/>
        </w:rPr>
        <w:t>开口及阀门、管道等的提供和安装</w:t>
      </w:r>
      <w:r>
        <w:rPr>
          <w:rFonts w:hint="eastAsia" w:ascii="宋体" w:hAnsi="宋体" w:eastAsia="宋体" w:cs="宋体"/>
          <w:bCs/>
          <w:sz w:val="24"/>
          <w:szCs w:val="24"/>
          <w:lang w:eastAsia="zh-CN"/>
        </w:rPr>
        <w:t>。</w:t>
      </w:r>
    </w:p>
    <w:p>
      <w:pPr>
        <w:numPr>
          <w:ilvl w:val="0"/>
          <w:numId w:val="2"/>
        </w:numPr>
        <w:tabs>
          <w:tab w:val="left" w:pos="312"/>
        </w:tabs>
        <w:spacing w:after="0" w:line="360" w:lineRule="auto"/>
        <w:rPr>
          <w:rFonts w:hint="default" w:ascii="宋体" w:hAnsi="宋体" w:eastAsia="宋体" w:cs="宋体"/>
          <w:bCs/>
          <w:sz w:val="24"/>
          <w:szCs w:val="24"/>
          <w:highlight w:val="none"/>
          <w:lang w:val="en-US" w:eastAsia="zh-CN"/>
        </w:rPr>
      </w:pPr>
      <w:r>
        <w:rPr>
          <w:rFonts w:hint="default" w:ascii="宋体" w:hAnsi="宋体" w:eastAsia="宋体" w:cs="宋体"/>
          <w:bCs/>
          <w:sz w:val="24"/>
          <w:szCs w:val="24"/>
          <w:highlight w:val="none"/>
          <w:lang w:val="en-US" w:eastAsia="zh-CN"/>
        </w:rPr>
        <w:t>上升管余热回收项目预留过热蒸汽接口</w:t>
      </w:r>
      <w:r>
        <w:rPr>
          <w:rFonts w:hint="eastAsia" w:ascii="宋体" w:hAnsi="宋体" w:eastAsia="宋体" w:cs="宋体"/>
          <w:bCs/>
          <w:sz w:val="24"/>
          <w:szCs w:val="24"/>
          <w:highlight w:val="none"/>
          <w:lang w:val="en-US" w:eastAsia="zh-CN"/>
        </w:rPr>
        <w:t>（接阀门及配带双法兰和紧固件）</w:t>
      </w:r>
      <w:r>
        <w:rPr>
          <w:rFonts w:hint="default" w:ascii="宋体" w:hAnsi="宋体" w:eastAsia="宋体" w:cs="宋体"/>
          <w:bCs/>
          <w:sz w:val="24"/>
          <w:szCs w:val="24"/>
          <w:highlight w:val="none"/>
          <w:lang w:val="en-US" w:eastAsia="zh-CN"/>
        </w:rPr>
        <w:t>，为以后替代粗苯管式炉做好准备</w:t>
      </w:r>
      <w:r>
        <w:rPr>
          <w:rFonts w:hint="eastAsia" w:ascii="宋体" w:hAnsi="宋体" w:eastAsia="宋体" w:cs="宋体"/>
          <w:bCs/>
          <w:sz w:val="24"/>
          <w:szCs w:val="24"/>
          <w:highlight w:val="none"/>
          <w:lang w:val="en-US" w:eastAsia="zh-CN"/>
        </w:rPr>
        <w:t>，粗苯化产所需蒸汽量如上表所述。</w:t>
      </w:r>
    </w:p>
    <w:p>
      <w:pPr>
        <w:numPr>
          <w:ilvl w:val="0"/>
          <w:numId w:val="2"/>
        </w:numPr>
        <w:tabs>
          <w:tab w:val="left" w:pos="312"/>
        </w:tabs>
        <w:spacing w:after="0" w:line="360" w:lineRule="auto"/>
        <w:rPr>
          <w:rFonts w:hint="default" w:ascii="宋体" w:hAnsi="宋体" w:eastAsia="宋体" w:cs="宋体"/>
          <w:bCs/>
          <w:sz w:val="24"/>
          <w:szCs w:val="24"/>
          <w:lang w:val="en-US" w:eastAsia="zh-CN"/>
        </w:rPr>
      </w:pPr>
      <w:r>
        <w:rPr>
          <w:rFonts w:hint="default" w:ascii="宋体" w:hAnsi="宋体" w:eastAsia="宋体" w:cs="宋体"/>
          <w:bCs/>
          <w:sz w:val="24"/>
          <w:szCs w:val="24"/>
          <w:lang w:val="en-US" w:eastAsia="zh-CN"/>
        </w:rPr>
        <w:t>本余热利用系统主要包括：</w:t>
      </w:r>
      <w:r>
        <w:rPr>
          <w:rFonts w:hint="eastAsia" w:ascii="宋体" w:hAnsi="宋体" w:eastAsia="宋体" w:cs="宋体"/>
          <w:bCs/>
          <w:sz w:val="24"/>
          <w:szCs w:val="24"/>
          <w:highlight w:val="none"/>
          <w:lang w:val="en-US" w:eastAsia="zh-CN"/>
        </w:rPr>
        <w:t>上升管底座、上升管水封等装置、</w:t>
      </w:r>
      <w:r>
        <w:rPr>
          <w:rFonts w:hint="default" w:ascii="宋体" w:hAnsi="宋体" w:eastAsia="宋体" w:cs="宋体"/>
          <w:bCs/>
          <w:sz w:val="24"/>
          <w:szCs w:val="24"/>
          <w:lang w:val="en-US" w:eastAsia="zh-CN"/>
        </w:rPr>
        <w:t>上升管换热器</w:t>
      </w:r>
      <w:r>
        <w:rPr>
          <w:rFonts w:hint="eastAsia" w:ascii="宋体" w:hAnsi="宋体" w:eastAsia="宋体" w:cs="宋体"/>
          <w:bCs/>
          <w:sz w:val="24"/>
          <w:szCs w:val="24"/>
          <w:lang w:val="en-US" w:eastAsia="zh-CN"/>
        </w:rPr>
        <w:t>（上升管蒸发器、上升管过热器）</w:t>
      </w:r>
      <w:r>
        <w:rPr>
          <w:rFonts w:hint="default" w:ascii="宋体" w:hAnsi="宋体" w:eastAsia="宋体" w:cs="宋体"/>
          <w:bCs/>
          <w:sz w:val="24"/>
          <w:szCs w:val="24"/>
          <w:lang w:val="en-US" w:eastAsia="zh-CN"/>
        </w:rPr>
        <w:t>、汽水系统、电气系统、自动控制系统、设备操作平台爬梯、保温</w:t>
      </w:r>
      <w:r>
        <w:rPr>
          <w:rFonts w:hint="eastAsia" w:ascii="宋体" w:hAnsi="宋体" w:eastAsia="宋体" w:cs="宋体"/>
          <w:bCs/>
          <w:sz w:val="24"/>
          <w:szCs w:val="24"/>
          <w:lang w:val="en-US" w:eastAsia="zh-CN"/>
        </w:rPr>
        <w:t>、</w:t>
      </w:r>
      <w:r>
        <w:rPr>
          <w:rFonts w:hint="default" w:ascii="宋体" w:hAnsi="宋体" w:eastAsia="宋体" w:cs="宋体"/>
          <w:bCs/>
          <w:sz w:val="24"/>
          <w:szCs w:val="24"/>
          <w:lang w:val="en-US" w:eastAsia="zh-CN"/>
        </w:rPr>
        <w:t>护板及防腐等。</w:t>
      </w:r>
      <w:r>
        <w:rPr>
          <w:rFonts w:hint="eastAsia" w:ascii="宋体" w:hAnsi="宋体" w:eastAsia="宋体" w:cs="宋体"/>
          <w:bCs/>
          <w:sz w:val="24"/>
          <w:szCs w:val="24"/>
          <w:lang w:val="en-US" w:eastAsia="zh-CN"/>
        </w:rPr>
        <w:t>要求投标方保证系统的完整性。</w:t>
      </w:r>
    </w:p>
    <w:p>
      <w:pPr>
        <w:numPr>
          <w:ilvl w:val="0"/>
          <w:numId w:val="2"/>
        </w:numPr>
        <w:tabs>
          <w:tab w:val="left" w:pos="312"/>
        </w:tabs>
        <w:spacing w:after="0" w:line="360" w:lineRule="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两座焦炉自动化釆用独立新增系统，控制系统放置在焦化中控室，中控室增加一台工控机，要求16G内存，固态硬盘500G，显示屏24寸，可实现系统参数的修改和设置，也可以对单独设备的控制。</w:t>
      </w:r>
    </w:p>
    <w:p>
      <w:pPr>
        <w:numPr>
          <w:ilvl w:val="0"/>
          <w:numId w:val="2"/>
        </w:numPr>
        <w:tabs>
          <w:tab w:val="left" w:pos="312"/>
        </w:tabs>
        <w:spacing w:after="0" w:line="360" w:lineRule="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两座焦炉自控系统采用一套单独控制系统，本电气设计包括余热回收界区内低压动力配电系统、照明系统、防雷接地系统。电机采用就地及仪表间两地控制。</w:t>
      </w:r>
    </w:p>
    <w:p>
      <w:pPr>
        <w:numPr>
          <w:ilvl w:val="0"/>
          <w:numId w:val="2"/>
        </w:numPr>
        <w:tabs>
          <w:tab w:val="left" w:pos="312"/>
        </w:tabs>
        <w:spacing w:after="0" w:line="360" w:lineRule="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投标方在做方案前需与招标方进行技术交流和现场勘测，以便制定出更合理的方案。开标前完成工艺布置图。</w:t>
      </w:r>
    </w:p>
    <w:p>
      <w:pPr>
        <w:pStyle w:val="2"/>
        <w:rPr>
          <w:rFonts w:hint="default"/>
          <w:lang w:val="en-US" w:eastAsia="zh-CN"/>
        </w:rPr>
      </w:pPr>
      <w:r>
        <w:rPr>
          <w:rFonts w:hint="eastAsia" w:ascii="宋体" w:hAnsi="宋体" w:eastAsia="宋体" w:cs="宋体"/>
          <w:bCs/>
          <w:kern w:val="0"/>
          <w:sz w:val="24"/>
          <w:szCs w:val="24"/>
          <w:lang w:val="en-US" w:eastAsia="zh-CN" w:bidi="ar-SA"/>
        </w:rPr>
        <w:t>10、施工过程中不能影响焦炉正常</w:t>
      </w:r>
      <w:r>
        <w:rPr>
          <w:rFonts w:hint="eastAsia" w:ascii="宋体" w:hAnsi="宋体" w:eastAsia="宋体" w:cs="宋体"/>
          <w:bCs/>
          <w:kern w:val="0"/>
          <w:sz w:val="24"/>
          <w:szCs w:val="24"/>
          <w:lang w:val="zh-CN" w:eastAsia="zh-CN" w:bidi="ar-SA"/>
        </w:rPr>
        <w:t>生产。</w:t>
      </w:r>
    </w:p>
    <w:p>
      <w:pPr>
        <w:numPr>
          <w:numId w:val="0"/>
        </w:numPr>
        <w:tabs>
          <w:tab w:val="left" w:pos="312"/>
        </w:tabs>
        <w:spacing w:after="0" w:line="360" w:lineRule="auto"/>
        <w:rPr>
          <w:rFonts w:hint="default"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五、</w:t>
      </w:r>
      <w:r>
        <w:rPr>
          <w:rFonts w:hint="default" w:ascii="宋体" w:hAnsi="宋体" w:eastAsia="宋体" w:cs="宋体"/>
          <w:b/>
          <w:bCs w:val="0"/>
          <w:sz w:val="24"/>
          <w:szCs w:val="24"/>
          <w:lang w:val="en-US" w:eastAsia="zh-CN"/>
        </w:rPr>
        <w:t>上升管余热利用系统的主要工艺流程：</w:t>
      </w:r>
    </w:p>
    <w:p>
      <w:pPr>
        <w:numPr>
          <w:numId w:val="0"/>
        </w:numPr>
        <w:tabs>
          <w:tab w:val="left" w:pos="312"/>
        </w:tabs>
        <w:spacing w:after="0" w:line="360" w:lineRule="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将1#焦炉的58孔焦炉上升管直接采用上升管蒸发器，焦炉荒煤气流过上升管蒸发器后，通过上升管蒸发器将热量传递给水汽，荒煤气温度降到约600℃后进入桥管。自界区外来的0.4～0.6Mpa除盐水，进入除盐水箱，经除盐水泵（备用一台）送入除氧器，再经过给水泵（备用一台）通过冷凝水除氧水换热器预热后打入汽包（备用一台），通过强制循环泵（备用一台）</w:t>
      </w:r>
      <w:r>
        <w:rPr>
          <w:rFonts w:hint="eastAsia" w:ascii="宋体" w:hAnsi="宋体" w:eastAsia="宋体" w:cs="宋体"/>
          <w:bCs/>
          <w:sz w:val="24"/>
          <w:szCs w:val="24"/>
          <w:highlight w:val="none"/>
          <w:lang w:val="en-US" w:eastAsia="zh-CN"/>
        </w:rPr>
        <w:t>将≥2.0MPa饱和水（215℃）打入上升管蒸发器回收荒煤气热量后回到汽包，通过汽水分离产生≥2.0MPa饱和蒸汽，一路蒸汽外送引至脱苯区预留接口（预留带双法兰和紧固件的阀门），冷凝水接入除氧器，另一路蒸汽减压进入厂区低压蒸汽管</w:t>
      </w:r>
      <w:r>
        <w:rPr>
          <w:rFonts w:hint="eastAsia" w:ascii="宋体" w:hAnsi="宋体" w:eastAsia="宋体" w:cs="宋体"/>
          <w:bCs/>
          <w:sz w:val="24"/>
          <w:szCs w:val="24"/>
          <w:lang w:val="en-US" w:eastAsia="zh-CN"/>
        </w:rPr>
        <w:t>网。</w:t>
      </w:r>
    </w:p>
    <w:p>
      <w:pPr>
        <w:spacing w:after="0" w:line="360" w:lineRule="auto"/>
        <w:rPr>
          <w:rFonts w:ascii="宋体" w:hAnsi="宋体" w:eastAsia="宋体" w:cs="宋体"/>
          <w:b/>
          <w:bCs/>
          <w:color w:val="000000"/>
          <w:sz w:val="24"/>
          <w:szCs w:val="24"/>
        </w:rPr>
      </w:pPr>
      <w:r>
        <w:rPr>
          <w:rFonts w:hint="eastAsia" w:ascii="宋体" w:hAnsi="宋体" w:eastAsia="宋体" w:cs="宋体"/>
          <w:b/>
          <w:bCs/>
          <w:color w:val="000000"/>
          <w:sz w:val="24"/>
          <w:szCs w:val="24"/>
          <w:lang w:eastAsia="zh-CN"/>
        </w:rPr>
        <w:t>六</w:t>
      </w:r>
      <w:r>
        <w:rPr>
          <w:rFonts w:hint="eastAsia" w:ascii="宋体" w:hAnsi="宋体" w:eastAsia="宋体" w:cs="宋体"/>
          <w:b/>
          <w:bCs/>
          <w:color w:val="000000"/>
          <w:sz w:val="24"/>
          <w:szCs w:val="24"/>
        </w:rPr>
        <w:t>、双方</w:t>
      </w:r>
      <w:r>
        <w:rPr>
          <w:rFonts w:hint="eastAsia" w:ascii="宋体" w:hAnsi="宋体" w:eastAsia="宋体" w:cs="宋体"/>
          <w:b/>
          <w:bCs/>
          <w:color w:val="000000"/>
          <w:sz w:val="24"/>
          <w:szCs w:val="24"/>
          <w:lang w:eastAsia="zh-CN"/>
        </w:rPr>
        <w:t>职责</w:t>
      </w:r>
      <w:r>
        <w:rPr>
          <w:rFonts w:hint="eastAsia" w:ascii="宋体" w:hAnsi="宋体" w:eastAsia="宋体" w:cs="宋体"/>
          <w:b/>
          <w:bCs/>
          <w:color w:val="000000"/>
          <w:sz w:val="24"/>
          <w:szCs w:val="24"/>
        </w:rPr>
        <w:t>及供货范围</w:t>
      </w:r>
    </w:p>
    <w:p>
      <w:pPr>
        <w:spacing w:after="0" w:line="360" w:lineRule="auto"/>
        <w:rPr>
          <w:rFonts w:ascii="宋体" w:hAnsi="宋体" w:eastAsia="宋体" w:cs="宋体"/>
          <w:b/>
          <w:color w:val="000000"/>
          <w:sz w:val="24"/>
          <w:szCs w:val="24"/>
        </w:rPr>
      </w:pPr>
      <w:r>
        <w:rPr>
          <w:rFonts w:hint="eastAsia" w:ascii="宋体" w:hAnsi="宋体" w:eastAsia="宋体" w:cs="宋体"/>
          <w:b/>
          <w:color w:val="000000"/>
          <w:sz w:val="24"/>
          <w:szCs w:val="24"/>
        </w:rPr>
        <w:t>6.1</w:t>
      </w:r>
      <w:r>
        <w:rPr>
          <w:rFonts w:hint="eastAsia" w:ascii="宋体" w:hAnsi="宋体" w:eastAsia="宋体" w:cs="宋体"/>
          <w:b/>
          <w:color w:val="000000"/>
          <w:sz w:val="24"/>
          <w:szCs w:val="24"/>
          <w:lang w:eastAsia="zh-CN"/>
        </w:rPr>
        <w:t>职责分工</w:t>
      </w:r>
    </w:p>
    <w:p>
      <w:pPr>
        <w:spacing w:after="0" w:line="360" w:lineRule="auto"/>
        <w:rPr>
          <w:rFonts w:ascii="宋体" w:hAnsi="宋体" w:eastAsia="宋体" w:cs="宋体"/>
          <w:color w:val="000000"/>
          <w:sz w:val="24"/>
          <w:szCs w:val="24"/>
        </w:rPr>
      </w:pPr>
      <w:r>
        <w:rPr>
          <w:rFonts w:hint="eastAsia" w:ascii="宋体" w:hAnsi="宋体" w:eastAsia="宋体" w:cs="宋体"/>
          <w:color w:val="000000"/>
          <w:sz w:val="24"/>
          <w:szCs w:val="24"/>
        </w:rPr>
        <w:t>6.1.1 投标方负责</w:t>
      </w:r>
    </w:p>
    <w:p>
      <w:pPr>
        <w:spacing w:after="0" w:line="360" w:lineRule="auto"/>
        <w:rPr>
          <w:rFonts w:ascii="宋体" w:hAnsi="宋体" w:eastAsia="宋体" w:cs="宋体"/>
          <w:color w:val="000000"/>
          <w:sz w:val="24"/>
          <w:szCs w:val="24"/>
        </w:rPr>
      </w:pPr>
      <w:r>
        <w:rPr>
          <w:rFonts w:hint="eastAsia" w:ascii="宋体" w:hAnsi="宋体" w:eastAsia="宋体"/>
          <w:color w:val="000000"/>
          <w:sz w:val="24"/>
          <w:szCs w:val="24"/>
        </w:rPr>
        <w:t>6.1.1.1投标方对</w:t>
      </w:r>
      <w:r>
        <w:rPr>
          <w:rFonts w:hint="eastAsia" w:ascii="宋体" w:hAnsi="宋体" w:eastAsia="宋体"/>
          <w:color w:val="000000"/>
          <w:sz w:val="24"/>
          <w:szCs w:val="24"/>
          <w:lang w:eastAsia="zh-CN"/>
        </w:rPr>
        <w:t>焦炉上升管余热回收项目中工艺设计、设备的</w:t>
      </w:r>
      <w:r>
        <w:rPr>
          <w:rFonts w:hint="eastAsia" w:ascii="宋体" w:hAnsi="宋体" w:eastAsia="宋体"/>
          <w:color w:val="000000"/>
          <w:sz w:val="24"/>
          <w:szCs w:val="24"/>
        </w:rPr>
        <w:t>供货、安装、调试和使用性能负责</w:t>
      </w:r>
      <w:r>
        <w:rPr>
          <w:rFonts w:hint="eastAsia" w:ascii="宋体" w:hAnsi="宋体" w:eastAsia="宋体" w:cs="宋体"/>
          <w:bCs/>
          <w:sz w:val="24"/>
        </w:rPr>
        <w:t>。该系统要求方案先进、自动化程度高、安全、环保、节能。</w:t>
      </w:r>
    </w:p>
    <w:p>
      <w:pPr>
        <w:spacing w:after="0" w:line="360" w:lineRule="auto"/>
        <w:rPr>
          <w:rFonts w:hint="eastAsia" w:ascii="宋体" w:hAnsi="宋体" w:eastAsia="宋体"/>
          <w:color w:val="000000"/>
          <w:sz w:val="24"/>
          <w:szCs w:val="24"/>
        </w:rPr>
      </w:pPr>
      <w:r>
        <w:rPr>
          <w:rFonts w:hint="eastAsia" w:ascii="宋体" w:hAnsi="宋体" w:eastAsia="宋体"/>
          <w:color w:val="000000"/>
          <w:sz w:val="24"/>
          <w:szCs w:val="24"/>
        </w:rPr>
        <w:t>6.1.1.2投标方负责提供</w:t>
      </w:r>
      <w:r>
        <w:rPr>
          <w:rFonts w:hint="eastAsia" w:ascii="宋体" w:hAnsi="宋体" w:eastAsia="宋体"/>
          <w:color w:val="000000"/>
          <w:sz w:val="24"/>
          <w:szCs w:val="24"/>
          <w:lang w:eastAsia="zh-CN"/>
        </w:rPr>
        <w:t>工艺布置图、设备安装图、</w:t>
      </w:r>
      <w:r>
        <w:rPr>
          <w:rFonts w:hint="eastAsia" w:ascii="宋体" w:hAnsi="宋体" w:eastAsia="宋体"/>
          <w:color w:val="000000"/>
          <w:sz w:val="24"/>
          <w:szCs w:val="24"/>
        </w:rPr>
        <w:t>非标备品备件的图纸、标准件的规格型号（含国标号），便于招标方采购。</w:t>
      </w:r>
    </w:p>
    <w:p>
      <w:pPr>
        <w:spacing w:after="0" w:line="360" w:lineRule="auto"/>
        <w:rPr>
          <w:rFonts w:hint="eastAsia" w:ascii="宋体" w:hAnsi="宋体" w:eastAsia="宋体" w:cs="Arial"/>
          <w:bCs/>
          <w:sz w:val="24"/>
          <w:szCs w:val="24"/>
        </w:rPr>
      </w:pPr>
      <w:r>
        <w:rPr>
          <w:rFonts w:hint="eastAsia" w:ascii="宋体" w:hAnsi="宋体" w:eastAsia="宋体" w:cs="Arial"/>
          <w:bCs/>
          <w:sz w:val="24"/>
          <w:szCs w:val="24"/>
          <w:lang w:val="en-US" w:eastAsia="zh-CN"/>
        </w:rPr>
        <w:t>6.1.1.3</w:t>
      </w:r>
      <w:r>
        <w:rPr>
          <w:rFonts w:hint="eastAsia" w:ascii="宋体" w:hAnsi="宋体" w:eastAsia="宋体" w:cs="Arial"/>
          <w:bCs/>
          <w:sz w:val="24"/>
          <w:szCs w:val="24"/>
          <w:lang w:eastAsia="zh-CN"/>
        </w:rPr>
        <w:t>投标</w:t>
      </w:r>
      <w:r>
        <w:rPr>
          <w:rFonts w:hint="eastAsia" w:ascii="宋体" w:hAnsi="宋体" w:eastAsia="宋体" w:cs="Arial"/>
          <w:bCs/>
          <w:sz w:val="24"/>
          <w:szCs w:val="24"/>
        </w:rPr>
        <w:t>方负责管道对接及计量仪表采购、安装、校对等。</w:t>
      </w:r>
    </w:p>
    <w:p>
      <w:pPr>
        <w:spacing w:after="0" w:line="360" w:lineRule="auto"/>
        <w:rPr>
          <w:rFonts w:hint="eastAsia" w:ascii="宋体" w:hAnsi="宋体" w:eastAsia="宋体" w:cs="Arial"/>
          <w:bCs/>
          <w:sz w:val="24"/>
          <w:szCs w:val="24"/>
          <w:lang w:val="en-US" w:eastAsia="zh-CN"/>
        </w:rPr>
      </w:pPr>
      <w:r>
        <w:rPr>
          <w:rFonts w:hint="eastAsia" w:ascii="宋体" w:hAnsi="宋体" w:eastAsia="宋体" w:cs="Arial"/>
          <w:bCs/>
          <w:sz w:val="24"/>
          <w:szCs w:val="24"/>
          <w:lang w:val="en-US" w:eastAsia="zh-CN"/>
        </w:rPr>
        <w:t>6.1.1.4投标方负责现场勘察和现有需改造设备设施的测量、改造。</w:t>
      </w:r>
    </w:p>
    <w:p>
      <w:pPr>
        <w:spacing w:after="0" w:line="360" w:lineRule="auto"/>
        <w:rPr>
          <w:rFonts w:hint="eastAsia" w:ascii="宋体" w:hAnsi="宋体" w:eastAsia="宋体" w:cs="Arial"/>
          <w:bCs/>
          <w:sz w:val="24"/>
          <w:szCs w:val="24"/>
          <w:lang w:val="en-US" w:eastAsia="zh-CN"/>
        </w:rPr>
      </w:pPr>
      <w:r>
        <w:rPr>
          <w:rFonts w:hint="eastAsia" w:ascii="宋体" w:hAnsi="宋体" w:eastAsia="宋体" w:cs="Arial"/>
          <w:bCs/>
          <w:sz w:val="24"/>
          <w:szCs w:val="24"/>
          <w:lang w:val="en-US" w:eastAsia="zh-CN"/>
        </w:rPr>
        <w:t>6.1.1.5投标方负责办理整套系统装置的特种设备告知办理及取安装检验监督合格证，并协助招标方到当地政府部门办理余热利用项目检查、验收、特种设备报验、取安装使用证等事宜。</w:t>
      </w:r>
    </w:p>
    <w:p>
      <w:pPr>
        <w:spacing w:after="0" w:line="360" w:lineRule="auto"/>
        <w:rPr>
          <w:rFonts w:hint="eastAsia" w:ascii="宋体" w:hAnsi="宋体" w:eastAsia="宋体" w:cs="Arial"/>
          <w:bCs/>
          <w:sz w:val="24"/>
          <w:szCs w:val="24"/>
          <w:lang w:val="en-US" w:eastAsia="zh-CN"/>
        </w:rPr>
      </w:pPr>
      <w:r>
        <w:rPr>
          <w:rFonts w:hint="eastAsia" w:ascii="宋体" w:hAnsi="宋体" w:eastAsia="宋体" w:cs="Arial"/>
          <w:bCs/>
          <w:sz w:val="24"/>
          <w:szCs w:val="24"/>
          <w:lang w:val="en-US" w:eastAsia="zh-CN"/>
        </w:rPr>
        <w:t>6.1.1.6提供工程竣工资料，包括图纸、安装操作使用说明书、产品合格证、检验文件等。</w:t>
      </w:r>
    </w:p>
    <w:p>
      <w:pPr>
        <w:numPr>
          <w:numId w:val="0"/>
        </w:numPr>
        <w:tabs>
          <w:tab w:val="left" w:pos="312"/>
        </w:tabs>
        <w:spacing w:after="0" w:line="360" w:lineRule="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6.1.1.7投标方负责上升管直管段的拆除、上升管换热器的安装、上升管水封装置和底座及其附件的旧设备拆除和新设备的安装、桥管与阀体连接点的封堵、上升管底座外部炉顶砖恢复、上升管底座、桥管的清理、阀体的清理、如有损坏的底座桥管和炉砖需更换等。</w:t>
      </w:r>
    </w:p>
    <w:p>
      <w:pPr>
        <w:pStyle w:val="2"/>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lang w:val="en-US" w:eastAsia="zh-CN"/>
        </w:rPr>
        <w:t>6.1.1.8</w:t>
      </w:r>
      <w:r>
        <w:rPr>
          <w:rFonts w:hint="eastAsia" w:ascii="宋体" w:hAnsi="宋体" w:eastAsia="宋体" w:cs="宋体"/>
          <w:bCs/>
          <w:sz w:val="24"/>
          <w:szCs w:val="24"/>
          <w:lang w:eastAsia="zh-CN"/>
        </w:rPr>
        <w:t>投标方负责产</w:t>
      </w:r>
      <w:r>
        <w:rPr>
          <w:rFonts w:hint="eastAsia" w:ascii="宋体" w:hAnsi="宋体" w:eastAsia="宋体" w:cs="宋体"/>
          <w:bCs/>
          <w:sz w:val="24"/>
          <w:szCs w:val="24"/>
          <w:highlight w:val="none"/>
          <w:lang w:eastAsia="zh-CN"/>
        </w:rPr>
        <w:t>出蒸汽并入招标方低压蒸汽管网</w:t>
      </w:r>
      <w:r>
        <w:rPr>
          <w:rFonts w:hint="eastAsia" w:ascii="宋体" w:hAnsi="宋体" w:eastAsia="宋体" w:cs="宋体"/>
          <w:bCs/>
          <w:sz w:val="24"/>
          <w:szCs w:val="24"/>
          <w:highlight w:val="none"/>
          <w:lang w:val="en-US" w:eastAsia="zh-CN"/>
        </w:rPr>
        <w:t>,带压</w:t>
      </w:r>
      <w:r>
        <w:rPr>
          <w:rFonts w:hint="eastAsia" w:ascii="宋体" w:hAnsi="宋体" w:eastAsia="宋体" w:cs="宋体"/>
          <w:bCs/>
          <w:sz w:val="24"/>
          <w:szCs w:val="24"/>
          <w:highlight w:val="none"/>
          <w:lang w:eastAsia="zh-CN"/>
        </w:rPr>
        <w:t>开孔及阀门提供和安装都由投标方负责。</w:t>
      </w:r>
    </w:p>
    <w:p>
      <w:pPr>
        <w:numPr>
          <w:numId w:val="0"/>
        </w:numPr>
        <w:tabs>
          <w:tab w:val="left" w:pos="312"/>
        </w:tabs>
        <w:spacing w:after="0" w:line="360" w:lineRule="auto"/>
        <w:rPr>
          <w:rFonts w:ascii="宋体" w:hAnsi="宋体" w:eastAsia="宋体" w:cs="宋体"/>
          <w:sz w:val="24"/>
          <w:szCs w:val="24"/>
        </w:rPr>
      </w:pPr>
      <w:r>
        <w:rPr>
          <w:rFonts w:hint="eastAsia" w:ascii="宋体" w:hAnsi="宋体" w:eastAsia="宋体" w:cs="宋体"/>
          <w:sz w:val="24"/>
          <w:szCs w:val="24"/>
        </w:rPr>
        <w:t>6.1.2 招标方负责</w:t>
      </w:r>
    </w:p>
    <w:p>
      <w:pPr>
        <w:tabs>
          <w:tab w:val="left" w:pos="284"/>
          <w:tab w:val="left" w:pos="426"/>
          <w:tab w:val="left" w:pos="993"/>
        </w:tabs>
        <w:spacing w:after="0" w:line="360" w:lineRule="auto"/>
        <w:rPr>
          <w:rFonts w:ascii="宋体" w:hAnsi="宋体" w:eastAsia="宋体" w:cs="宋体"/>
          <w:bCs/>
          <w:sz w:val="24"/>
          <w:szCs w:val="24"/>
        </w:rPr>
      </w:pPr>
      <w:r>
        <w:rPr>
          <w:rFonts w:hint="eastAsia" w:ascii="宋体" w:hAnsi="宋体" w:eastAsia="宋体" w:cs="宋体"/>
          <w:bCs/>
          <w:sz w:val="24"/>
          <w:szCs w:val="24"/>
        </w:rPr>
        <w:t>6.1.2.1 将动力电供至投标方电源总开关柜。</w:t>
      </w:r>
    </w:p>
    <w:p>
      <w:pPr>
        <w:tabs>
          <w:tab w:val="left" w:pos="284"/>
          <w:tab w:val="left" w:pos="426"/>
          <w:tab w:val="left" w:pos="993"/>
        </w:tabs>
        <w:spacing w:after="0" w:line="360" w:lineRule="auto"/>
        <w:rPr>
          <w:rFonts w:hint="eastAsia" w:ascii="宋体" w:hAnsi="宋体" w:eastAsia="宋体" w:cs="宋体"/>
          <w:bCs/>
          <w:sz w:val="24"/>
          <w:szCs w:val="24"/>
        </w:rPr>
      </w:pPr>
      <w:r>
        <w:rPr>
          <w:rFonts w:hint="eastAsia" w:ascii="宋体" w:hAnsi="宋体" w:eastAsia="宋体" w:cs="宋体"/>
          <w:bCs/>
          <w:sz w:val="24"/>
          <w:szCs w:val="24"/>
        </w:rPr>
        <w:t>6.1.2.2 负责</w:t>
      </w:r>
      <w:r>
        <w:rPr>
          <w:rFonts w:hint="eastAsia" w:ascii="宋体" w:hAnsi="宋体" w:eastAsia="宋体" w:cs="宋体"/>
          <w:bCs/>
          <w:sz w:val="24"/>
          <w:szCs w:val="24"/>
          <w:lang w:eastAsia="zh-CN"/>
        </w:rPr>
        <w:t>提供现有工艺布置图、焦炉规格型号及产能表</w:t>
      </w:r>
      <w:r>
        <w:rPr>
          <w:rFonts w:hint="eastAsia" w:ascii="宋体" w:hAnsi="宋体" w:eastAsia="宋体" w:cs="宋体"/>
          <w:bCs/>
          <w:sz w:val="24"/>
          <w:szCs w:val="24"/>
        </w:rPr>
        <w:t>。</w:t>
      </w:r>
    </w:p>
    <w:p>
      <w:pPr>
        <w:tabs>
          <w:tab w:val="left" w:pos="284"/>
          <w:tab w:val="left" w:pos="426"/>
          <w:tab w:val="left" w:pos="993"/>
        </w:tabs>
        <w:spacing w:after="0" w:line="360" w:lineRule="auto"/>
        <w:rPr>
          <w:rFonts w:hint="eastAsia" w:eastAsia="宋体"/>
          <w:lang w:val="en-US" w:eastAsia="zh-CN"/>
        </w:rPr>
      </w:pPr>
      <w:r>
        <w:rPr>
          <w:rFonts w:hint="eastAsia" w:ascii="宋体" w:hAnsi="宋体" w:eastAsia="宋体" w:cs="宋体"/>
          <w:bCs/>
          <w:sz w:val="24"/>
          <w:szCs w:val="24"/>
          <w:lang w:val="en-US" w:eastAsia="zh-CN"/>
        </w:rPr>
        <w:t>6.1.2.3</w:t>
      </w:r>
      <w:r>
        <w:rPr>
          <w:rFonts w:hint="eastAsia" w:ascii="宋体" w:hAnsi="宋体" w:eastAsia="宋体" w:cs="宋体"/>
          <w:bCs/>
          <w:sz w:val="24"/>
          <w:szCs w:val="24"/>
          <w:lang w:eastAsia="zh-CN"/>
        </w:rPr>
        <w:t>焦炉上升管</w:t>
      </w:r>
      <w:r>
        <w:rPr>
          <w:rFonts w:hint="eastAsia" w:ascii="宋体" w:hAnsi="宋体" w:eastAsia="宋体" w:cs="宋体"/>
          <w:bCs/>
          <w:sz w:val="24"/>
          <w:szCs w:val="24"/>
        </w:rPr>
        <w:t>区域设备所需所有介质管路，</w:t>
      </w:r>
      <w:r>
        <w:rPr>
          <w:rFonts w:hint="eastAsia" w:ascii="宋体" w:hAnsi="宋体" w:eastAsia="宋体" w:cs="宋体"/>
          <w:bCs/>
          <w:sz w:val="24"/>
          <w:szCs w:val="24"/>
          <w:lang w:eastAsia="zh-CN"/>
        </w:rPr>
        <w:t>招标</w:t>
      </w:r>
      <w:r>
        <w:rPr>
          <w:rFonts w:hint="eastAsia" w:ascii="宋体" w:hAnsi="宋体" w:eastAsia="宋体" w:cs="宋体"/>
          <w:bCs/>
          <w:sz w:val="24"/>
          <w:szCs w:val="24"/>
        </w:rPr>
        <w:t>方接至</w:t>
      </w:r>
      <w:r>
        <w:rPr>
          <w:rFonts w:hint="eastAsia" w:ascii="宋体" w:hAnsi="宋体" w:eastAsia="宋体" w:cs="宋体"/>
          <w:bCs/>
          <w:sz w:val="24"/>
          <w:szCs w:val="24"/>
          <w:lang w:eastAsia="zh-CN"/>
        </w:rPr>
        <w:t>投标</w:t>
      </w:r>
      <w:r>
        <w:rPr>
          <w:rFonts w:hint="eastAsia" w:ascii="宋体" w:hAnsi="宋体" w:eastAsia="宋体" w:cs="宋体"/>
          <w:bCs/>
          <w:sz w:val="24"/>
          <w:szCs w:val="24"/>
        </w:rPr>
        <w:t>方</w:t>
      </w:r>
      <w:r>
        <w:rPr>
          <w:rFonts w:hint="eastAsia" w:ascii="宋体" w:hAnsi="宋体" w:eastAsia="宋体" w:cs="宋体"/>
          <w:bCs/>
          <w:sz w:val="24"/>
          <w:szCs w:val="24"/>
          <w:lang w:eastAsia="zh-CN"/>
        </w:rPr>
        <w:t>指定点一米范围之内</w:t>
      </w:r>
      <w:r>
        <w:rPr>
          <w:rFonts w:hint="eastAsia" w:ascii="宋体" w:hAnsi="宋体" w:eastAsia="宋体" w:cs="宋体"/>
          <w:bCs/>
          <w:sz w:val="24"/>
          <w:szCs w:val="24"/>
        </w:rPr>
        <w:t>，并设置一道总阀</w:t>
      </w:r>
      <w:r>
        <w:rPr>
          <w:rFonts w:hint="eastAsia" w:ascii="宋体" w:hAnsi="宋体" w:eastAsia="宋体" w:cs="宋体"/>
          <w:bCs/>
          <w:sz w:val="24"/>
          <w:szCs w:val="24"/>
          <w:lang w:eastAsia="zh-CN"/>
        </w:rPr>
        <w:t>（各介质招标方只给投标方提供一个接点）</w:t>
      </w:r>
      <w:r>
        <w:rPr>
          <w:rFonts w:hint="eastAsia" w:ascii="宋体" w:hAnsi="宋体" w:eastAsia="宋体" w:cs="宋体"/>
          <w:bCs/>
          <w:sz w:val="24"/>
          <w:szCs w:val="24"/>
        </w:rPr>
        <w:t>，由</w:t>
      </w:r>
      <w:r>
        <w:rPr>
          <w:rFonts w:hint="eastAsia" w:ascii="宋体" w:hAnsi="宋体" w:eastAsia="宋体" w:cs="宋体"/>
          <w:bCs/>
          <w:sz w:val="24"/>
          <w:szCs w:val="24"/>
          <w:lang w:eastAsia="zh-CN"/>
        </w:rPr>
        <w:t>投标</w:t>
      </w:r>
      <w:r>
        <w:rPr>
          <w:rFonts w:hint="eastAsia" w:ascii="宋体" w:hAnsi="宋体" w:eastAsia="宋体" w:cs="宋体"/>
          <w:bCs/>
          <w:sz w:val="24"/>
          <w:szCs w:val="24"/>
        </w:rPr>
        <w:t>方负责接至设备</w:t>
      </w:r>
      <w:r>
        <w:rPr>
          <w:rFonts w:hint="eastAsia" w:ascii="宋体" w:hAnsi="宋体" w:eastAsia="宋体" w:cs="宋体"/>
          <w:bCs/>
          <w:sz w:val="24"/>
          <w:szCs w:val="24"/>
          <w:lang w:eastAsia="zh-CN"/>
        </w:rPr>
        <w:t>各</w:t>
      </w:r>
      <w:r>
        <w:rPr>
          <w:rFonts w:hint="eastAsia" w:ascii="宋体" w:hAnsi="宋体" w:eastAsia="宋体" w:cs="宋体"/>
          <w:bCs/>
          <w:sz w:val="24"/>
          <w:szCs w:val="24"/>
        </w:rPr>
        <w:t>使用点。</w:t>
      </w:r>
    </w:p>
    <w:p>
      <w:pPr>
        <w:tabs>
          <w:tab w:val="left" w:pos="3084"/>
        </w:tabs>
        <w:spacing w:after="0" w:line="360" w:lineRule="auto"/>
        <w:rPr>
          <w:rFonts w:ascii="宋体" w:hAnsi="宋体" w:eastAsia="宋体" w:cs="宋体"/>
          <w:b/>
          <w:sz w:val="24"/>
          <w:szCs w:val="24"/>
        </w:rPr>
      </w:pPr>
      <w:r>
        <w:rPr>
          <w:rFonts w:hint="eastAsia" w:ascii="宋体" w:hAnsi="宋体" w:eastAsia="宋体" w:cs="宋体"/>
          <w:b/>
          <w:sz w:val="24"/>
          <w:szCs w:val="24"/>
        </w:rPr>
        <w:t>6.2供货分交</w:t>
      </w:r>
    </w:p>
    <w:p>
      <w:pPr>
        <w:spacing w:after="0" w:line="360" w:lineRule="auto"/>
        <w:rPr>
          <w:rFonts w:ascii="宋体" w:hAnsi="宋体" w:eastAsia="宋体" w:cs="宋体"/>
          <w:sz w:val="24"/>
          <w:szCs w:val="24"/>
        </w:rPr>
      </w:pPr>
      <w:r>
        <w:rPr>
          <w:rFonts w:hint="eastAsia" w:ascii="宋体" w:hAnsi="宋体" w:eastAsia="宋体" w:cs="宋体"/>
          <w:sz w:val="24"/>
          <w:szCs w:val="24"/>
        </w:rPr>
        <w:t>6.2.1 投标方负责</w:t>
      </w:r>
    </w:p>
    <w:p>
      <w:pPr>
        <w:spacing w:after="0" w:line="360" w:lineRule="auto"/>
        <w:rPr>
          <w:rFonts w:ascii="宋体" w:hAnsi="宋体" w:eastAsia="宋体" w:cs="宋体"/>
          <w:sz w:val="24"/>
          <w:szCs w:val="24"/>
        </w:rPr>
      </w:pPr>
      <w:r>
        <w:rPr>
          <w:rFonts w:hint="eastAsia" w:ascii="宋体" w:hAnsi="宋体" w:eastAsia="宋体" w:cs="宋体"/>
          <w:sz w:val="24"/>
          <w:szCs w:val="24"/>
        </w:rPr>
        <w:t>6.2.1.1负责本技术文件所描述设备功能范围内所有设备</w:t>
      </w:r>
      <w:r>
        <w:rPr>
          <w:rFonts w:hint="eastAsia" w:ascii="宋体" w:hAnsi="宋体" w:eastAsia="宋体" w:cs="宋体"/>
          <w:sz w:val="24"/>
          <w:szCs w:val="24"/>
          <w:lang w:eastAsia="zh-CN"/>
        </w:rPr>
        <w:t>，</w:t>
      </w:r>
      <w:r>
        <w:rPr>
          <w:rFonts w:hint="eastAsia" w:ascii="宋体" w:hAnsi="宋体" w:eastAsia="宋体" w:cs="宋体"/>
          <w:sz w:val="24"/>
          <w:szCs w:val="24"/>
        </w:rPr>
        <w:t>包含设备框架及附属设施供货，明确注明属招标方供货的除外。</w:t>
      </w:r>
    </w:p>
    <w:p>
      <w:pPr>
        <w:spacing w:after="0" w:line="360" w:lineRule="auto"/>
        <w:rPr>
          <w:rFonts w:ascii="宋体" w:hAnsi="宋体" w:eastAsia="宋体" w:cs="宋体"/>
          <w:sz w:val="24"/>
          <w:szCs w:val="24"/>
        </w:rPr>
      </w:pPr>
      <w:r>
        <w:rPr>
          <w:rFonts w:hint="eastAsia" w:ascii="宋体" w:hAnsi="宋体" w:eastAsia="宋体" w:cs="宋体"/>
          <w:sz w:val="24"/>
          <w:szCs w:val="24"/>
        </w:rPr>
        <w:t>6.2.</w:t>
      </w:r>
      <w:r>
        <w:rPr>
          <w:rFonts w:hint="eastAsia" w:ascii="宋体" w:hAnsi="宋体" w:eastAsia="宋体" w:cs="宋体"/>
          <w:sz w:val="24"/>
          <w:szCs w:val="24"/>
          <w:lang w:val="en-US" w:eastAsia="zh-CN"/>
        </w:rPr>
        <w:t>1</w:t>
      </w:r>
      <w:r>
        <w:rPr>
          <w:rFonts w:hint="eastAsia" w:ascii="宋体" w:hAnsi="宋体" w:eastAsia="宋体" w:cs="宋体"/>
          <w:sz w:val="24"/>
          <w:szCs w:val="24"/>
        </w:rPr>
        <w:t>.2负责</w:t>
      </w:r>
      <w:r>
        <w:rPr>
          <w:rFonts w:hint="eastAsia" w:ascii="宋体" w:hAnsi="宋体" w:eastAsia="宋体" w:cs="宋体"/>
          <w:sz w:val="24"/>
          <w:szCs w:val="24"/>
          <w:lang w:eastAsia="zh-CN"/>
        </w:rPr>
        <w:t>动力电缆、</w:t>
      </w:r>
      <w:r>
        <w:rPr>
          <w:rFonts w:hint="eastAsia" w:ascii="宋体" w:hAnsi="宋体" w:eastAsia="宋体" w:cs="宋体"/>
          <w:sz w:val="24"/>
          <w:szCs w:val="24"/>
        </w:rPr>
        <w:t>控制电缆及通讯电缆、管线等辅材供货。</w:t>
      </w:r>
    </w:p>
    <w:p>
      <w:pPr>
        <w:spacing w:after="0" w:line="360" w:lineRule="auto"/>
        <w:rPr>
          <w:rFonts w:ascii="宋体" w:hAnsi="宋体" w:eastAsia="宋体" w:cs="宋体"/>
          <w:sz w:val="24"/>
          <w:szCs w:val="24"/>
        </w:rPr>
      </w:pPr>
      <w:r>
        <w:rPr>
          <w:rFonts w:hint="eastAsia" w:ascii="宋体" w:hAnsi="宋体" w:eastAsia="宋体" w:cs="宋体"/>
          <w:sz w:val="24"/>
          <w:szCs w:val="24"/>
        </w:rPr>
        <w:t>6.2.</w:t>
      </w:r>
      <w:r>
        <w:rPr>
          <w:rFonts w:hint="eastAsia" w:ascii="宋体" w:hAnsi="宋体" w:eastAsia="宋体" w:cs="宋体"/>
          <w:sz w:val="24"/>
          <w:szCs w:val="24"/>
          <w:lang w:val="en-US" w:eastAsia="zh-CN"/>
        </w:rPr>
        <w:t>1.</w:t>
      </w:r>
      <w:r>
        <w:rPr>
          <w:rFonts w:hint="eastAsia" w:ascii="宋体" w:hAnsi="宋体" w:eastAsia="宋体" w:cs="宋体"/>
          <w:sz w:val="24"/>
          <w:szCs w:val="24"/>
        </w:rPr>
        <w:t>3所有投标方供货的设备都涂有底漆及二次面漆加以防护，通用产品出厂涂有最终面漆。</w:t>
      </w:r>
    </w:p>
    <w:p>
      <w:pPr>
        <w:spacing w:after="0" w:line="360" w:lineRule="auto"/>
        <w:rPr>
          <w:rFonts w:ascii="宋体" w:hAnsi="宋体" w:eastAsia="宋体" w:cs="宋体"/>
          <w:sz w:val="24"/>
          <w:szCs w:val="24"/>
        </w:rPr>
      </w:pPr>
      <w:r>
        <w:rPr>
          <w:rFonts w:hint="eastAsia" w:ascii="宋体" w:hAnsi="宋体" w:eastAsia="宋体" w:cs="宋体"/>
          <w:sz w:val="24"/>
          <w:szCs w:val="24"/>
        </w:rPr>
        <w:t>6.2.</w:t>
      </w:r>
      <w:r>
        <w:rPr>
          <w:rFonts w:hint="eastAsia" w:ascii="宋体" w:hAnsi="宋体" w:eastAsia="宋体" w:cs="宋体"/>
          <w:sz w:val="24"/>
          <w:szCs w:val="24"/>
          <w:lang w:val="en-US" w:eastAsia="zh-CN"/>
        </w:rPr>
        <w:t>1.</w:t>
      </w:r>
      <w:r>
        <w:rPr>
          <w:rFonts w:hint="eastAsia" w:ascii="宋体" w:hAnsi="宋体" w:eastAsia="宋体" w:cs="宋体"/>
          <w:sz w:val="24"/>
          <w:szCs w:val="24"/>
        </w:rPr>
        <w:t>4主要设施及附属设施的涂装须按《涂装通用技术条件》JB/T5000.12-2018执行。涂漆前必须认真仔细地清除锈蚀，手工除锈要达到st3级，喷射除锈要达到sa2.5级。</w:t>
      </w:r>
    </w:p>
    <w:p>
      <w:pPr>
        <w:spacing w:after="0" w:line="360" w:lineRule="auto"/>
        <w:rPr>
          <w:rFonts w:hint="eastAsia" w:ascii="宋体" w:hAnsi="宋体" w:eastAsia="宋体" w:cs="宋体"/>
          <w:sz w:val="24"/>
          <w:szCs w:val="24"/>
        </w:rPr>
      </w:pPr>
      <w:r>
        <w:rPr>
          <w:rFonts w:hint="eastAsia" w:ascii="宋体" w:hAnsi="宋体" w:eastAsia="宋体" w:cs="宋体"/>
          <w:sz w:val="24"/>
          <w:szCs w:val="24"/>
        </w:rPr>
        <w:t>涂漆道次：涂底漆2次，2次面漆。平膜总厚度为200μm（干膜）。</w:t>
      </w:r>
    </w:p>
    <w:p>
      <w:pPr>
        <w:spacing w:after="0" w:line="360" w:lineRule="auto"/>
        <w:rPr>
          <w:rFonts w:ascii="宋体" w:hAnsi="宋体" w:eastAsia="宋体" w:cs="宋体"/>
          <w:sz w:val="24"/>
          <w:szCs w:val="24"/>
        </w:rPr>
      </w:pPr>
      <w:r>
        <w:rPr>
          <w:rFonts w:hint="eastAsia" w:ascii="宋体" w:hAnsi="宋体" w:eastAsia="宋体" w:cs="宋体"/>
          <w:sz w:val="24"/>
          <w:szCs w:val="24"/>
        </w:rPr>
        <w:t>6.2.2 招标方负责</w:t>
      </w:r>
    </w:p>
    <w:p>
      <w:pPr>
        <w:spacing w:after="0" w:line="360" w:lineRule="auto"/>
        <w:rPr>
          <w:rFonts w:hint="eastAsia" w:ascii="宋体" w:hAnsi="宋体" w:eastAsia="宋体" w:cs="宋体"/>
          <w:sz w:val="24"/>
          <w:szCs w:val="24"/>
        </w:rPr>
      </w:pPr>
      <w:r>
        <w:rPr>
          <w:rFonts w:hint="eastAsia" w:ascii="宋体" w:hAnsi="宋体" w:eastAsia="宋体" w:cs="宋体"/>
          <w:sz w:val="24"/>
          <w:szCs w:val="24"/>
        </w:rPr>
        <w:t>负责提供本技术文件所描述的</w:t>
      </w:r>
      <w:r>
        <w:rPr>
          <w:rFonts w:hint="eastAsia" w:ascii="宋体" w:hAnsi="宋体" w:eastAsia="宋体" w:cs="宋体"/>
          <w:sz w:val="24"/>
          <w:szCs w:val="24"/>
          <w:lang w:eastAsia="zh-CN"/>
        </w:rPr>
        <w:t>焦炉</w:t>
      </w:r>
      <w:r>
        <w:rPr>
          <w:rFonts w:hint="eastAsia" w:ascii="宋体" w:hAnsi="宋体" w:eastAsia="宋体" w:cs="宋体"/>
          <w:sz w:val="24"/>
          <w:szCs w:val="24"/>
        </w:rPr>
        <w:t>相关技术参数。</w:t>
      </w:r>
    </w:p>
    <w:p>
      <w:pPr>
        <w:tabs>
          <w:tab w:val="left" w:pos="720"/>
        </w:tabs>
        <w:spacing w:after="0" w:line="360" w:lineRule="auto"/>
        <w:rPr>
          <w:rFonts w:ascii="宋体" w:hAnsi="宋体" w:eastAsia="宋体" w:cs="宋体"/>
          <w:b/>
          <w:sz w:val="24"/>
          <w:szCs w:val="24"/>
        </w:rPr>
      </w:pPr>
      <w:r>
        <w:rPr>
          <w:rFonts w:hint="eastAsia" w:ascii="宋体" w:hAnsi="宋体" w:eastAsia="宋体" w:cs="宋体"/>
          <w:b/>
          <w:sz w:val="24"/>
          <w:szCs w:val="24"/>
        </w:rPr>
        <w:t>七、资料交付</w:t>
      </w:r>
    </w:p>
    <w:p>
      <w:pPr>
        <w:tabs>
          <w:tab w:val="left" w:pos="720"/>
        </w:tabs>
        <w:spacing w:after="0" w:line="360" w:lineRule="auto"/>
        <w:rPr>
          <w:rFonts w:ascii="宋体" w:hAnsi="宋体" w:eastAsia="宋体" w:cs="宋体"/>
          <w:b/>
          <w:sz w:val="24"/>
          <w:szCs w:val="24"/>
        </w:rPr>
      </w:pPr>
      <w:r>
        <w:rPr>
          <w:rFonts w:hint="eastAsia" w:ascii="宋体" w:hAnsi="宋体" w:eastAsia="宋体" w:cs="宋体"/>
          <w:b/>
          <w:sz w:val="24"/>
          <w:szCs w:val="24"/>
        </w:rPr>
        <w:t>7.1 先期资料交付</w:t>
      </w:r>
    </w:p>
    <w:p>
      <w:pPr>
        <w:widowControl w:val="0"/>
        <w:tabs>
          <w:tab w:val="left" w:pos="312"/>
        </w:tabs>
        <w:adjustRightInd/>
        <w:snapToGrid/>
        <w:spacing w:after="0" w:line="360" w:lineRule="auto"/>
        <w:jc w:val="both"/>
        <w:rPr>
          <w:rFonts w:ascii="宋体" w:hAnsi="宋体" w:eastAsia="宋体" w:cs="宋体"/>
          <w:sz w:val="24"/>
          <w:szCs w:val="24"/>
        </w:rPr>
      </w:pPr>
      <w:r>
        <w:rPr>
          <w:rFonts w:hint="eastAsia" w:ascii="宋体" w:hAnsi="宋体" w:eastAsia="宋体" w:cs="宋体"/>
          <w:sz w:val="24"/>
          <w:szCs w:val="24"/>
        </w:rPr>
        <w:t>7.1.1 合同签订后</w:t>
      </w:r>
      <w:r>
        <w:rPr>
          <w:rFonts w:hint="eastAsia" w:ascii="宋体" w:hAnsi="宋体" w:eastAsia="宋体" w:cs="宋体"/>
          <w:sz w:val="24"/>
          <w:szCs w:val="24"/>
          <w:lang w:val="en-US" w:eastAsia="zh-CN"/>
        </w:rPr>
        <w:t>15</w:t>
      </w:r>
      <w:r>
        <w:rPr>
          <w:rFonts w:hint="eastAsia" w:ascii="宋体" w:hAnsi="宋体" w:eastAsia="宋体" w:cs="宋体"/>
          <w:sz w:val="24"/>
          <w:szCs w:val="24"/>
        </w:rPr>
        <w:t>天内，投标方需向招标方提供</w:t>
      </w:r>
      <w:r>
        <w:rPr>
          <w:rFonts w:hint="eastAsia" w:ascii="宋体" w:hAnsi="宋体" w:eastAsia="宋体" w:cs="宋体"/>
          <w:bCs/>
          <w:sz w:val="24"/>
        </w:rPr>
        <w:t>设备基础图</w:t>
      </w:r>
      <w:r>
        <w:rPr>
          <w:rFonts w:hint="eastAsia" w:ascii="宋体" w:hAnsi="宋体" w:eastAsia="宋体" w:cs="宋体"/>
          <w:bCs/>
          <w:sz w:val="24"/>
          <w:lang w:eastAsia="zh-CN"/>
        </w:rPr>
        <w:t>、</w:t>
      </w:r>
      <w:r>
        <w:rPr>
          <w:rFonts w:hint="eastAsia" w:ascii="宋体" w:hAnsi="宋体" w:eastAsia="宋体" w:cs="宋体"/>
          <w:bCs/>
          <w:sz w:val="24"/>
        </w:rPr>
        <w:t>平面布置图</w:t>
      </w:r>
      <w:r>
        <w:rPr>
          <w:rFonts w:hint="eastAsia" w:ascii="宋体" w:hAnsi="宋体" w:eastAsia="宋体" w:cs="宋体"/>
          <w:bCs/>
          <w:sz w:val="24"/>
          <w:lang w:eastAsia="zh-CN"/>
        </w:rPr>
        <w:t>、</w:t>
      </w:r>
      <w:r>
        <w:rPr>
          <w:rFonts w:hint="eastAsia" w:ascii="宋体" w:hAnsi="宋体" w:eastAsia="宋体" w:cs="宋体"/>
          <w:bCs/>
          <w:sz w:val="24"/>
        </w:rPr>
        <w:t>水、电</w:t>
      </w:r>
      <w:r>
        <w:rPr>
          <w:rFonts w:hint="eastAsia" w:ascii="宋体" w:hAnsi="宋体" w:eastAsia="宋体" w:cs="宋体"/>
          <w:bCs/>
          <w:sz w:val="24"/>
          <w:lang w:eastAsia="zh-CN"/>
        </w:rPr>
        <w:t>、</w:t>
      </w:r>
      <w:r>
        <w:rPr>
          <w:rFonts w:hint="eastAsia" w:ascii="宋体" w:hAnsi="宋体" w:eastAsia="宋体" w:cs="宋体"/>
          <w:bCs/>
          <w:sz w:val="24"/>
        </w:rPr>
        <w:t>气</w:t>
      </w:r>
      <w:r>
        <w:rPr>
          <w:rFonts w:hint="eastAsia" w:ascii="宋体" w:hAnsi="宋体" w:eastAsia="宋体" w:cs="宋体"/>
          <w:bCs/>
          <w:sz w:val="24"/>
          <w:lang w:eastAsia="zh-CN"/>
        </w:rPr>
        <w:t>等各介质条件</w:t>
      </w:r>
      <w:r>
        <w:rPr>
          <w:rFonts w:hint="eastAsia" w:ascii="宋体" w:hAnsi="宋体" w:eastAsia="宋体" w:cs="宋体"/>
          <w:bCs/>
          <w:sz w:val="24"/>
        </w:rPr>
        <w:t>。</w:t>
      </w:r>
      <w:r>
        <w:rPr>
          <w:rFonts w:hint="eastAsia" w:ascii="宋体" w:hAnsi="宋体" w:eastAsia="宋体" w:cs="宋体"/>
          <w:sz w:val="24"/>
          <w:szCs w:val="24"/>
        </w:rPr>
        <w:t>招标方审核无误后，双方对平面布置图和基础土建图进行会签。</w:t>
      </w:r>
    </w:p>
    <w:p>
      <w:pPr>
        <w:tabs>
          <w:tab w:val="left" w:pos="720"/>
        </w:tabs>
        <w:spacing w:after="0" w:line="360" w:lineRule="auto"/>
        <w:rPr>
          <w:rFonts w:ascii="宋体" w:hAnsi="宋体" w:eastAsia="宋体" w:cs="宋体"/>
          <w:sz w:val="24"/>
          <w:szCs w:val="24"/>
        </w:rPr>
      </w:pPr>
      <w:r>
        <w:rPr>
          <w:rFonts w:hint="eastAsia" w:ascii="宋体" w:hAnsi="宋体" w:eastAsia="宋体" w:cs="宋体"/>
          <w:sz w:val="24"/>
          <w:szCs w:val="24"/>
        </w:rPr>
        <w:t>7.1.2 设备发货时，投标方需提供以下技术文件资料，包括且不限于：</w:t>
      </w:r>
    </w:p>
    <w:p>
      <w:pPr>
        <w:widowControl w:val="0"/>
        <w:tabs>
          <w:tab w:val="left" w:pos="312"/>
        </w:tabs>
        <w:adjustRightInd/>
        <w:snapToGrid/>
        <w:spacing w:after="0" w:line="360" w:lineRule="auto"/>
        <w:jc w:val="both"/>
        <w:rPr>
          <w:rFonts w:ascii="宋体" w:hAnsi="宋体" w:eastAsia="宋体" w:cs="宋体"/>
          <w:bCs/>
          <w:sz w:val="24"/>
        </w:rPr>
      </w:pPr>
      <w:r>
        <w:rPr>
          <w:rFonts w:hint="eastAsia" w:ascii="宋体" w:hAnsi="宋体" w:eastAsia="宋体" w:cs="宋体"/>
          <w:bCs/>
          <w:sz w:val="24"/>
        </w:rPr>
        <w:t>7.1.2.1 施工技术资料。</w:t>
      </w:r>
      <w:r>
        <w:rPr>
          <w:rFonts w:hint="eastAsia" w:ascii="宋体" w:hAnsi="宋体" w:eastAsia="宋体" w:cs="宋体"/>
          <w:bCs/>
          <w:sz w:val="24"/>
          <w:lang w:eastAsia="zh-CN"/>
        </w:rPr>
        <w:t>工艺</w:t>
      </w:r>
      <w:r>
        <w:rPr>
          <w:rFonts w:hint="eastAsia" w:ascii="宋体" w:hAnsi="宋体" w:eastAsia="宋体" w:cs="宋体"/>
          <w:bCs/>
          <w:sz w:val="24"/>
        </w:rPr>
        <w:t>平面布置图</w:t>
      </w:r>
      <w:r>
        <w:rPr>
          <w:rFonts w:hint="eastAsia" w:ascii="宋体" w:hAnsi="宋体" w:eastAsia="宋体" w:cs="宋体"/>
          <w:bCs/>
          <w:sz w:val="24"/>
          <w:lang w:eastAsia="zh-CN"/>
        </w:rPr>
        <w:t>、安装图、基础图等</w:t>
      </w:r>
      <w:r>
        <w:rPr>
          <w:rFonts w:hint="eastAsia" w:ascii="宋体" w:hAnsi="宋体" w:eastAsia="宋体" w:cs="宋体"/>
          <w:bCs/>
          <w:sz w:val="24"/>
        </w:rPr>
        <w:t>。</w:t>
      </w:r>
    </w:p>
    <w:p>
      <w:pPr>
        <w:widowControl w:val="0"/>
        <w:tabs>
          <w:tab w:val="left" w:pos="312"/>
        </w:tabs>
        <w:adjustRightInd/>
        <w:snapToGrid/>
        <w:spacing w:after="0" w:line="360" w:lineRule="auto"/>
        <w:jc w:val="both"/>
        <w:rPr>
          <w:rFonts w:ascii="宋体" w:hAnsi="宋体" w:eastAsia="宋体" w:cs="宋体"/>
          <w:bCs/>
          <w:sz w:val="24"/>
        </w:rPr>
      </w:pPr>
      <w:r>
        <w:rPr>
          <w:rFonts w:hint="eastAsia" w:ascii="宋体" w:hAnsi="宋体" w:eastAsia="宋体" w:cs="宋体"/>
          <w:bCs/>
          <w:sz w:val="24"/>
        </w:rPr>
        <w:t>7.1.2.2 机械部分。包括装配图、操作维修保养说明书、液压原理图、管线图、液压系统使用说明书、备品配件清单、配套件生产厂家和联系方式、易损零部件图和安全操作规程等。</w:t>
      </w:r>
    </w:p>
    <w:p>
      <w:pPr>
        <w:widowControl w:val="0"/>
        <w:tabs>
          <w:tab w:val="left" w:pos="312"/>
        </w:tabs>
        <w:adjustRightInd/>
        <w:snapToGrid/>
        <w:spacing w:after="0" w:line="360" w:lineRule="auto"/>
        <w:jc w:val="both"/>
        <w:rPr>
          <w:rFonts w:ascii="宋体" w:hAnsi="宋体" w:eastAsia="宋体" w:cs="宋体"/>
          <w:bCs/>
          <w:sz w:val="24"/>
        </w:rPr>
      </w:pPr>
      <w:r>
        <w:rPr>
          <w:rFonts w:hint="eastAsia" w:ascii="宋体" w:hAnsi="宋体" w:eastAsia="宋体" w:cs="宋体"/>
          <w:bCs/>
          <w:sz w:val="24"/>
        </w:rPr>
        <w:t>7.1.2.3 电气部分。包括电气原理图，外部接线图，电气使用维护说明书、</w:t>
      </w:r>
      <w:r>
        <w:rPr>
          <w:rFonts w:hint="eastAsia" w:ascii="宋体" w:hAnsi="宋体" w:eastAsia="宋体" w:cs="宋体"/>
          <w:bCs/>
          <w:sz w:val="24"/>
          <w:lang w:val="en-US" w:eastAsia="zh-CN"/>
        </w:rPr>
        <w:t>控制</w:t>
      </w:r>
      <w:r>
        <w:rPr>
          <w:rFonts w:hint="eastAsia" w:ascii="宋体" w:hAnsi="宋体" w:eastAsia="宋体" w:cs="宋体"/>
          <w:bCs/>
          <w:sz w:val="24"/>
        </w:rPr>
        <w:t>程序、应用软件显示画面及输出报表说明等。</w:t>
      </w:r>
    </w:p>
    <w:p>
      <w:pPr>
        <w:widowControl w:val="0"/>
        <w:tabs>
          <w:tab w:val="left" w:pos="312"/>
        </w:tabs>
        <w:adjustRightInd/>
        <w:snapToGrid/>
        <w:spacing w:after="0" w:line="360" w:lineRule="auto"/>
        <w:jc w:val="both"/>
        <w:rPr>
          <w:rFonts w:ascii="宋体" w:hAnsi="宋体" w:eastAsia="宋体" w:cs="宋体"/>
          <w:bCs/>
          <w:sz w:val="24"/>
        </w:rPr>
      </w:pPr>
      <w:r>
        <w:rPr>
          <w:rFonts w:hint="eastAsia" w:ascii="宋体" w:hAnsi="宋体" w:eastAsia="宋体" w:cs="宋体"/>
          <w:bCs/>
          <w:sz w:val="24"/>
        </w:rPr>
        <w:t>7.1.2.4 技术人员、操作人员和维修人员的培训资料。</w:t>
      </w:r>
    </w:p>
    <w:p>
      <w:pPr>
        <w:widowControl w:val="0"/>
        <w:tabs>
          <w:tab w:val="left" w:pos="312"/>
        </w:tabs>
        <w:adjustRightInd/>
        <w:snapToGrid/>
        <w:spacing w:after="0" w:line="360" w:lineRule="auto"/>
        <w:jc w:val="both"/>
        <w:rPr>
          <w:rFonts w:ascii="宋体" w:hAnsi="宋体" w:eastAsia="宋体" w:cs="宋体"/>
          <w:bCs/>
          <w:sz w:val="24"/>
        </w:rPr>
      </w:pPr>
      <w:r>
        <w:rPr>
          <w:rFonts w:hint="eastAsia" w:ascii="宋体" w:hAnsi="宋体" w:eastAsia="宋体" w:cs="宋体"/>
          <w:bCs/>
          <w:sz w:val="24"/>
        </w:rPr>
        <w:t>7.1.2.5 招标方认为需要的，而上述没有列举的其它资料。</w:t>
      </w:r>
    </w:p>
    <w:p>
      <w:pPr>
        <w:widowControl w:val="0"/>
        <w:tabs>
          <w:tab w:val="left" w:pos="312"/>
        </w:tabs>
        <w:adjustRightInd/>
        <w:snapToGrid/>
        <w:spacing w:after="0" w:line="360" w:lineRule="auto"/>
        <w:jc w:val="both"/>
        <w:rPr>
          <w:rFonts w:ascii="宋体" w:hAnsi="宋体" w:eastAsia="宋体" w:cs="宋体"/>
          <w:bCs/>
          <w:sz w:val="24"/>
        </w:rPr>
      </w:pPr>
      <w:r>
        <w:rPr>
          <w:rFonts w:hint="eastAsia" w:ascii="宋体" w:hAnsi="宋体" w:eastAsia="宋体" w:cs="宋体"/>
          <w:bCs/>
          <w:sz w:val="24"/>
        </w:rPr>
        <w:t>7.1.2.6 技术资料使用中文，所有资料提供二份纸质文档，一份电子文档光盘（DVD），其中图纸应同时提供dwg和pdf两种格式</w:t>
      </w:r>
      <w:r>
        <w:rPr>
          <w:rFonts w:hint="eastAsia" w:ascii="宋体" w:hAnsi="宋体" w:eastAsia="宋体" w:cs="宋体"/>
          <w:bCs/>
          <w:sz w:val="24"/>
          <w:lang w:eastAsia="zh-CN"/>
        </w:rPr>
        <w:t>，文档提供</w:t>
      </w:r>
      <w:r>
        <w:rPr>
          <w:rFonts w:hint="eastAsia" w:ascii="宋体" w:hAnsi="宋体" w:eastAsia="宋体" w:cs="宋体"/>
          <w:bCs/>
          <w:sz w:val="24"/>
          <w:lang w:val="en-US" w:eastAsia="zh-CN"/>
        </w:rPr>
        <w:t>.doc格式</w:t>
      </w:r>
      <w:r>
        <w:rPr>
          <w:rFonts w:hint="eastAsia" w:ascii="宋体" w:hAnsi="宋体" w:eastAsia="宋体" w:cs="宋体"/>
          <w:bCs/>
          <w:sz w:val="24"/>
        </w:rPr>
        <w:t>。</w:t>
      </w:r>
    </w:p>
    <w:p>
      <w:pPr>
        <w:tabs>
          <w:tab w:val="left" w:pos="720"/>
        </w:tabs>
        <w:spacing w:after="0" w:line="360" w:lineRule="auto"/>
        <w:rPr>
          <w:rFonts w:ascii="宋体" w:hAnsi="宋体" w:eastAsia="宋体" w:cs="宋体"/>
          <w:b/>
          <w:sz w:val="24"/>
          <w:szCs w:val="24"/>
        </w:rPr>
      </w:pPr>
      <w:r>
        <w:rPr>
          <w:rFonts w:hint="eastAsia" w:ascii="宋体" w:hAnsi="宋体" w:eastAsia="宋体" w:cs="宋体"/>
          <w:b/>
          <w:sz w:val="24"/>
          <w:szCs w:val="24"/>
        </w:rPr>
        <w:t>7.2 资料交付及要求</w:t>
      </w:r>
    </w:p>
    <w:tbl>
      <w:tblPr>
        <w:tblW w:w="8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55"/>
        <w:gridCol w:w="4192"/>
        <w:gridCol w:w="1635"/>
        <w:gridCol w:w="2408"/>
      </w:tblGrid>
      <w:tr>
        <w:trPr>
          <w:trHeight w:val="285" w:hRule="atLeast"/>
        </w:trPr>
        <w:tc>
          <w:tcPr>
            <w:tcW w:w="555" w:type="dxa"/>
            <w:vAlign w:val="bottom"/>
          </w:tcPr>
          <w:p>
            <w:pPr>
              <w:spacing w:after="0"/>
              <w:jc w:val="center"/>
              <w:textAlignment w:val="bottom"/>
              <w:rPr>
                <w:rFonts w:ascii="宋体" w:hAnsi="宋体" w:eastAsia="宋体"/>
                <w:b/>
                <w:bCs/>
                <w:sz w:val="21"/>
                <w:szCs w:val="21"/>
              </w:rPr>
            </w:pPr>
            <w:r>
              <w:rPr>
                <w:rFonts w:hint="eastAsia" w:ascii="宋体" w:hAnsi="宋体" w:eastAsia="宋体"/>
                <w:b/>
                <w:bCs/>
                <w:sz w:val="21"/>
                <w:szCs w:val="21"/>
              </w:rPr>
              <w:t>序号</w:t>
            </w:r>
          </w:p>
        </w:tc>
        <w:tc>
          <w:tcPr>
            <w:tcW w:w="4192" w:type="dxa"/>
            <w:vAlign w:val="bottom"/>
          </w:tcPr>
          <w:p>
            <w:pPr>
              <w:spacing w:after="0"/>
              <w:jc w:val="center"/>
              <w:textAlignment w:val="bottom"/>
              <w:rPr>
                <w:rFonts w:ascii="宋体" w:hAnsi="宋体" w:eastAsia="宋体"/>
                <w:b/>
                <w:bCs/>
                <w:sz w:val="21"/>
                <w:szCs w:val="21"/>
              </w:rPr>
            </w:pPr>
            <w:r>
              <w:rPr>
                <w:rFonts w:hint="eastAsia" w:ascii="宋体" w:hAnsi="宋体" w:eastAsia="宋体"/>
                <w:b/>
                <w:bCs/>
                <w:sz w:val="21"/>
                <w:szCs w:val="21"/>
              </w:rPr>
              <w:t>资料名称</w:t>
            </w:r>
          </w:p>
        </w:tc>
        <w:tc>
          <w:tcPr>
            <w:tcW w:w="1635" w:type="dxa"/>
            <w:vAlign w:val="bottom"/>
          </w:tcPr>
          <w:p>
            <w:pPr>
              <w:spacing w:after="0"/>
              <w:jc w:val="center"/>
              <w:textAlignment w:val="bottom"/>
              <w:rPr>
                <w:rFonts w:ascii="宋体" w:hAnsi="宋体" w:eastAsia="宋体"/>
                <w:b/>
                <w:bCs/>
                <w:sz w:val="21"/>
                <w:szCs w:val="21"/>
              </w:rPr>
            </w:pPr>
            <w:r>
              <w:rPr>
                <w:rFonts w:hint="eastAsia" w:ascii="宋体" w:hAnsi="宋体" w:eastAsia="宋体"/>
                <w:b/>
                <w:bCs/>
                <w:sz w:val="21"/>
                <w:szCs w:val="21"/>
              </w:rPr>
              <w:t>交付时间</w:t>
            </w:r>
          </w:p>
        </w:tc>
        <w:tc>
          <w:tcPr>
            <w:tcW w:w="2408" w:type="dxa"/>
            <w:vAlign w:val="bottom"/>
          </w:tcPr>
          <w:p>
            <w:pPr>
              <w:spacing w:after="0"/>
              <w:jc w:val="center"/>
              <w:textAlignment w:val="bottom"/>
              <w:rPr>
                <w:rFonts w:ascii="宋体" w:hAnsi="宋体" w:eastAsia="宋体"/>
                <w:b/>
                <w:bCs/>
                <w:sz w:val="21"/>
                <w:szCs w:val="21"/>
              </w:rPr>
            </w:pPr>
            <w:r>
              <w:rPr>
                <w:rFonts w:hint="eastAsia" w:ascii="宋体" w:hAnsi="宋体" w:eastAsia="宋体"/>
                <w:b/>
                <w:bCs/>
                <w:sz w:val="21"/>
                <w:szCs w:val="21"/>
              </w:rPr>
              <w:t>备注</w:t>
            </w:r>
          </w:p>
        </w:tc>
      </w:tr>
      <w:tr>
        <w:trPr>
          <w:trHeight w:val="285" w:hRule="atLeast"/>
        </w:trPr>
        <w:tc>
          <w:tcPr>
            <w:tcW w:w="555" w:type="dxa"/>
            <w:shd w:val="clear" w:color="auto" w:fill="FFFF99"/>
            <w:vAlign w:val="bottom"/>
          </w:tcPr>
          <w:p>
            <w:pPr>
              <w:spacing w:after="0"/>
              <w:jc w:val="center"/>
              <w:textAlignment w:val="bottom"/>
              <w:rPr>
                <w:rFonts w:ascii="宋体" w:hAnsi="宋体" w:eastAsia="宋体"/>
                <w:color w:val="000000"/>
                <w:sz w:val="21"/>
                <w:szCs w:val="21"/>
              </w:rPr>
            </w:pPr>
            <w:r>
              <w:rPr>
                <w:rFonts w:hint="eastAsia" w:ascii="宋体" w:hAnsi="宋体" w:eastAsia="宋体"/>
                <w:color w:val="000000"/>
                <w:sz w:val="21"/>
                <w:szCs w:val="21"/>
              </w:rPr>
              <w:t>1</w:t>
            </w:r>
          </w:p>
        </w:tc>
        <w:tc>
          <w:tcPr>
            <w:tcW w:w="4192" w:type="dxa"/>
            <w:shd w:val="clear" w:color="auto" w:fill="FFFF99"/>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用于设计的资料图</w:t>
            </w:r>
          </w:p>
        </w:tc>
        <w:tc>
          <w:tcPr>
            <w:tcW w:w="1635" w:type="dxa"/>
            <w:shd w:val="clear" w:color="auto" w:fill="FFFF99"/>
            <w:vAlign w:val="bottom"/>
          </w:tcPr>
          <w:p>
            <w:pPr>
              <w:spacing w:after="0"/>
              <w:rPr>
                <w:rFonts w:ascii="宋体" w:hAnsi="宋体" w:eastAsia="宋体"/>
                <w:color w:val="000000"/>
                <w:sz w:val="21"/>
                <w:szCs w:val="21"/>
              </w:rPr>
            </w:pPr>
          </w:p>
        </w:tc>
        <w:tc>
          <w:tcPr>
            <w:tcW w:w="2408" w:type="dxa"/>
            <w:shd w:val="clear" w:color="auto" w:fill="FFFF99"/>
            <w:vAlign w:val="bottom"/>
          </w:tcPr>
          <w:p>
            <w:pPr>
              <w:spacing w:after="0"/>
              <w:rPr>
                <w:rFonts w:ascii="宋体" w:hAnsi="宋体" w:eastAsia="宋体"/>
                <w:color w:val="000000"/>
                <w:sz w:val="21"/>
                <w:szCs w:val="21"/>
              </w:rPr>
            </w:pPr>
          </w:p>
        </w:tc>
      </w:tr>
      <w:tr>
        <w:trPr>
          <w:trHeight w:val="285" w:hRule="atLeast"/>
        </w:trPr>
        <w:tc>
          <w:tcPr>
            <w:tcW w:w="555" w:type="dxa"/>
            <w:vMerge w:val="restart"/>
            <w:vAlign w:val="bottom"/>
          </w:tcPr>
          <w:p>
            <w:pPr>
              <w:spacing w:after="0"/>
              <w:jc w:val="center"/>
              <w:rPr>
                <w:rFonts w:ascii="宋体" w:hAnsi="宋体" w:eastAsia="宋体"/>
                <w:color w:val="000000"/>
                <w:sz w:val="21"/>
                <w:szCs w:val="21"/>
              </w:rPr>
            </w:pPr>
          </w:p>
        </w:tc>
        <w:tc>
          <w:tcPr>
            <w:tcW w:w="4192"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设计审查</w:t>
            </w:r>
          </w:p>
        </w:tc>
        <w:tc>
          <w:tcPr>
            <w:tcW w:w="1635"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合同签订</w:t>
            </w:r>
            <w:r>
              <w:rPr>
                <w:rFonts w:hint="eastAsia" w:ascii="宋体" w:hAnsi="宋体" w:eastAsia="宋体"/>
                <w:color w:val="000000"/>
                <w:sz w:val="21"/>
                <w:szCs w:val="21"/>
                <w:lang w:val="en-US" w:eastAsia="zh-CN"/>
              </w:rPr>
              <w:t>15</w:t>
            </w:r>
            <w:r>
              <w:rPr>
                <w:rFonts w:hint="eastAsia" w:ascii="宋体" w:hAnsi="宋体" w:eastAsia="宋体"/>
                <w:color w:val="000000"/>
                <w:sz w:val="21"/>
                <w:szCs w:val="21"/>
              </w:rPr>
              <w:t>天内</w:t>
            </w:r>
          </w:p>
        </w:tc>
        <w:tc>
          <w:tcPr>
            <w:tcW w:w="2408" w:type="dxa"/>
            <w:vAlign w:val="bottom"/>
          </w:tcPr>
          <w:p>
            <w:pPr>
              <w:spacing w:after="0"/>
              <w:rPr>
                <w:rFonts w:ascii="宋体" w:hAnsi="宋体" w:eastAsia="宋体"/>
                <w:color w:val="000000"/>
                <w:sz w:val="21"/>
                <w:szCs w:val="21"/>
              </w:rPr>
            </w:pPr>
          </w:p>
        </w:tc>
      </w:tr>
      <w:tr>
        <w:trPr>
          <w:trHeight w:val="285" w:hRule="atLeast"/>
        </w:trPr>
        <w:tc>
          <w:tcPr>
            <w:tcW w:w="555" w:type="dxa"/>
            <w:vMerge w:val="continue"/>
            <w:vAlign w:val="bottom"/>
          </w:tcPr>
          <w:p>
            <w:pPr>
              <w:spacing w:after="0"/>
              <w:jc w:val="center"/>
              <w:rPr>
                <w:rFonts w:ascii="宋体" w:hAnsi="宋体" w:eastAsia="宋体"/>
                <w:color w:val="000000"/>
                <w:sz w:val="21"/>
                <w:szCs w:val="21"/>
              </w:rPr>
            </w:pPr>
          </w:p>
        </w:tc>
        <w:tc>
          <w:tcPr>
            <w:tcW w:w="4192"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土建基础资料图</w:t>
            </w:r>
          </w:p>
        </w:tc>
        <w:tc>
          <w:tcPr>
            <w:tcW w:w="1635"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合同签订15天内</w:t>
            </w:r>
          </w:p>
        </w:tc>
        <w:tc>
          <w:tcPr>
            <w:tcW w:w="2408"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DWG电子版+蓝图</w:t>
            </w:r>
            <w:r>
              <w:rPr>
                <w:rFonts w:hint="eastAsia" w:ascii="宋体" w:hAnsi="宋体" w:eastAsia="宋体"/>
                <w:color w:val="000000"/>
                <w:sz w:val="21"/>
                <w:szCs w:val="21"/>
                <w:lang w:val="en-US" w:eastAsia="zh-CN"/>
              </w:rPr>
              <w:t>8</w:t>
            </w:r>
            <w:r>
              <w:rPr>
                <w:rFonts w:hint="eastAsia" w:ascii="宋体" w:hAnsi="宋体" w:eastAsia="宋体"/>
                <w:color w:val="000000"/>
                <w:sz w:val="21"/>
                <w:szCs w:val="21"/>
              </w:rPr>
              <w:t>套</w:t>
            </w:r>
          </w:p>
        </w:tc>
      </w:tr>
      <w:tr>
        <w:trPr>
          <w:trHeight w:val="285" w:hRule="atLeast"/>
        </w:trPr>
        <w:tc>
          <w:tcPr>
            <w:tcW w:w="555" w:type="dxa"/>
            <w:vMerge w:val="continue"/>
            <w:vAlign w:val="bottom"/>
          </w:tcPr>
          <w:p>
            <w:pPr>
              <w:spacing w:after="0"/>
              <w:jc w:val="center"/>
              <w:rPr>
                <w:rFonts w:ascii="宋体" w:hAnsi="宋体" w:eastAsia="宋体"/>
                <w:color w:val="000000"/>
                <w:sz w:val="21"/>
                <w:szCs w:val="21"/>
              </w:rPr>
            </w:pPr>
          </w:p>
        </w:tc>
        <w:tc>
          <w:tcPr>
            <w:tcW w:w="4192"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介质接点资料图</w:t>
            </w:r>
          </w:p>
        </w:tc>
        <w:tc>
          <w:tcPr>
            <w:tcW w:w="1635"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合同签订15天内</w:t>
            </w:r>
          </w:p>
        </w:tc>
        <w:tc>
          <w:tcPr>
            <w:tcW w:w="2408"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DWG电子版+蓝图</w:t>
            </w:r>
            <w:r>
              <w:rPr>
                <w:rFonts w:hint="eastAsia" w:ascii="宋体" w:hAnsi="宋体" w:eastAsia="宋体"/>
                <w:color w:val="000000"/>
                <w:sz w:val="21"/>
                <w:szCs w:val="21"/>
                <w:lang w:val="en-US" w:eastAsia="zh-CN"/>
              </w:rPr>
              <w:t>8</w:t>
            </w:r>
            <w:r>
              <w:rPr>
                <w:rFonts w:hint="eastAsia" w:ascii="宋体" w:hAnsi="宋体" w:eastAsia="宋体"/>
                <w:color w:val="000000"/>
                <w:sz w:val="21"/>
                <w:szCs w:val="21"/>
              </w:rPr>
              <w:t>套</w:t>
            </w:r>
          </w:p>
        </w:tc>
      </w:tr>
      <w:tr>
        <w:trPr>
          <w:trHeight w:val="285" w:hRule="atLeast"/>
        </w:trPr>
        <w:tc>
          <w:tcPr>
            <w:tcW w:w="555" w:type="dxa"/>
            <w:vMerge w:val="continue"/>
            <w:vAlign w:val="bottom"/>
          </w:tcPr>
          <w:p>
            <w:pPr>
              <w:spacing w:after="0"/>
              <w:jc w:val="center"/>
              <w:rPr>
                <w:rFonts w:ascii="宋体" w:hAnsi="宋体" w:eastAsia="宋体"/>
                <w:color w:val="000000"/>
                <w:sz w:val="21"/>
                <w:szCs w:val="21"/>
              </w:rPr>
            </w:pPr>
          </w:p>
        </w:tc>
        <w:tc>
          <w:tcPr>
            <w:tcW w:w="4192" w:type="dxa"/>
            <w:vAlign w:val="bottom"/>
          </w:tcPr>
          <w:p>
            <w:pPr>
              <w:spacing w:after="0"/>
              <w:textAlignment w:val="bottom"/>
              <w:rPr>
                <w:rFonts w:ascii="宋体" w:hAnsi="宋体" w:eastAsia="宋体"/>
                <w:sz w:val="21"/>
                <w:szCs w:val="21"/>
              </w:rPr>
            </w:pPr>
            <w:r>
              <w:rPr>
                <w:rFonts w:hint="eastAsia" w:ascii="宋体" w:hAnsi="宋体" w:eastAsia="宋体"/>
                <w:sz w:val="21"/>
                <w:szCs w:val="21"/>
              </w:rPr>
              <w:t>电气及自动化提资图（含电气装置表）</w:t>
            </w:r>
          </w:p>
        </w:tc>
        <w:tc>
          <w:tcPr>
            <w:tcW w:w="1635" w:type="dxa"/>
            <w:vAlign w:val="bottom"/>
          </w:tcPr>
          <w:p>
            <w:pPr>
              <w:spacing w:after="0"/>
              <w:textAlignment w:val="bottom"/>
              <w:rPr>
                <w:rFonts w:ascii="宋体" w:hAnsi="宋体" w:eastAsia="宋体"/>
                <w:sz w:val="21"/>
                <w:szCs w:val="21"/>
              </w:rPr>
            </w:pPr>
            <w:r>
              <w:rPr>
                <w:rFonts w:hint="eastAsia" w:ascii="宋体" w:hAnsi="宋体" w:eastAsia="宋体"/>
                <w:sz w:val="21"/>
                <w:szCs w:val="21"/>
              </w:rPr>
              <w:t>合同签订15天内</w:t>
            </w:r>
          </w:p>
        </w:tc>
        <w:tc>
          <w:tcPr>
            <w:tcW w:w="2408" w:type="dxa"/>
            <w:vAlign w:val="bottom"/>
          </w:tcPr>
          <w:p>
            <w:pPr>
              <w:spacing w:after="0"/>
              <w:textAlignment w:val="bottom"/>
              <w:rPr>
                <w:rFonts w:ascii="宋体" w:hAnsi="宋体" w:eastAsia="宋体"/>
                <w:sz w:val="21"/>
                <w:szCs w:val="21"/>
              </w:rPr>
            </w:pPr>
            <w:r>
              <w:rPr>
                <w:rFonts w:hint="eastAsia" w:ascii="宋体" w:hAnsi="宋体" w:eastAsia="宋体"/>
                <w:sz w:val="21"/>
                <w:szCs w:val="21"/>
              </w:rPr>
              <w:t>DWG电子版+蓝图</w:t>
            </w:r>
            <w:r>
              <w:rPr>
                <w:rFonts w:hint="eastAsia" w:ascii="宋体" w:hAnsi="宋体" w:eastAsia="宋体"/>
                <w:sz w:val="21"/>
                <w:szCs w:val="21"/>
                <w:lang w:val="en-US" w:eastAsia="zh-CN"/>
              </w:rPr>
              <w:t>8</w:t>
            </w:r>
            <w:r>
              <w:rPr>
                <w:rFonts w:hint="eastAsia" w:ascii="宋体" w:hAnsi="宋体" w:eastAsia="宋体"/>
                <w:sz w:val="21"/>
                <w:szCs w:val="21"/>
              </w:rPr>
              <w:t>套</w:t>
            </w:r>
          </w:p>
        </w:tc>
      </w:tr>
      <w:tr>
        <w:trPr>
          <w:trHeight w:val="285" w:hRule="atLeast"/>
        </w:trPr>
        <w:tc>
          <w:tcPr>
            <w:tcW w:w="555" w:type="dxa"/>
            <w:shd w:val="clear" w:color="auto" w:fill="FFFF99"/>
            <w:vAlign w:val="bottom"/>
          </w:tcPr>
          <w:p>
            <w:pPr>
              <w:spacing w:after="0"/>
              <w:jc w:val="center"/>
              <w:textAlignment w:val="bottom"/>
              <w:rPr>
                <w:rFonts w:ascii="宋体" w:hAnsi="宋体" w:eastAsia="宋体"/>
                <w:color w:val="000000"/>
                <w:sz w:val="21"/>
                <w:szCs w:val="21"/>
              </w:rPr>
            </w:pPr>
            <w:r>
              <w:rPr>
                <w:rFonts w:hint="eastAsia" w:ascii="宋体" w:hAnsi="宋体" w:eastAsia="宋体"/>
                <w:color w:val="000000"/>
                <w:sz w:val="21"/>
                <w:szCs w:val="21"/>
              </w:rPr>
              <w:t>2</w:t>
            </w:r>
          </w:p>
        </w:tc>
        <w:tc>
          <w:tcPr>
            <w:tcW w:w="4192" w:type="dxa"/>
            <w:shd w:val="clear" w:color="auto" w:fill="FFFF99"/>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机械装置</w:t>
            </w:r>
          </w:p>
        </w:tc>
        <w:tc>
          <w:tcPr>
            <w:tcW w:w="1635" w:type="dxa"/>
            <w:shd w:val="clear" w:color="auto" w:fill="FFFF99"/>
            <w:vAlign w:val="bottom"/>
          </w:tcPr>
          <w:p>
            <w:pPr>
              <w:spacing w:after="0"/>
              <w:rPr>
                <w:rFonts w:ascii="宋体" w:hAnsi="宋体" w:eastAsia="宋体"/>
                <w:color w:val="000000"/>
                <w:sz w:val="21"/>
                <w:szCs w:val="21"/>
              </w:rPr>
            </w:pPr>
          </w:p>
        </w:tc>
        <w:tc>
          <w:tcPr>
            <w:tcW w:w="2408" w:type="dxa"/>
            <w:shd w:val="clear" w:color="auto" w:fill="FFFF99"/>
            <w:vAlign w:val="bottom"/>
          </w:tcPr>
          <w:p>
            <w:pPr>
              <w:spacing w:after="0"/>
              <w:rPr>
                <w:rFonts w:ascii="宋体" w:hAnsi="宋体" w:eastAsia="宋体"/>
                <w:color w:val="000000"/>
                <w:sz w:val="21"/>
                <w:szCs w:val="21"/>
              </w:rPr>
            </w:pPr>
          </w:p>
        </w:tc>
      </w:tr>
      <w:tr>
        <w:trPr>
          <w:trHeight w:val="285" w:hRule="atLeast"/>
        </w:trPr>
        <w:tc>
          <w:tcPr>
            <w:tcW w:w="555" w:type="dxa"/>
            <w:vMerge w:val="restart"/>
            <w:vAlign w:val="bottom"/>
          </w:tcPr>
          <w:p>
            <w:pPr>
              <w:spacing w:after="0"/>
              <w:jc w:val="center"/>
              <w:rPr>
                <w:rFonts w:ascii="宋体" w:hAnsi="宋体" w:eastAsia="宋体"/>
                <w:color w:val="000000"/>
                <w:sz w:val="21"/>
                <w:szCs w:val="21"/>
              </w:rPr>
            </w:pPr>
          </w:p>
        </w:tc>
        <w:tc>
          <w:tcPr>
            <w:tcW w:w="4192"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装置安装总图（含装置重量）、部件图</w:t>
            </w:r>
          </w:p>
        </w:tc>
        <w:tc>
          <w:tcPr>
            <w:tcW w:w="1635"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合同签订</w:t>
            </w:r>
            <w:r>
              <w:rPr>
                <w:rFonts w:hint="eastAsia" w:ascii="宋体" w:hAnsi="宋体" w:eastAsia="宋体"/>
                <w:color w:val="C00000"/>
                <w:sz w:val="21"/>
                <w:szCs w:val="21"/>
                <w:lang w:val="en-US" w:eastAsia="zh-CN"/>
              </w:rPr>
              <w:t>30</w:t>
            </w:r>
            <w:r>
              <w:rPr>
                <w:rFonts w:hint="eastAsia" w:ascii="宋体" w:hAnsi="宋体" w:eastAsia="宋体"/>
                <w:color w:val="000000"/>
                <w:sz w:val="21"/>
                <w:szCs w:val="21"/>
              </w:rPr>
              <w:t>天内</w:t>
            </w:r>
          </w:p>
        </w:tc>
        <w:tc>
          <w:tcPr>
            <w:tcW w:w="2408"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蓝图</w:t>
            </w:r>
            <w:r>
              <w:rPr>
                <w:rFonts w:hint="eastAsia" w:ascii="宋体" w:hAnsi="宋体" w:eastAsia="宋体"/>
                <w:color w:val="000000"/>
                <w:sz w:val="21"/>
                <w:szCs w:val="21"/>
                <w:lang w:val="en-US" w:eastAsia="zh-CN"/>
              </w:rPr>
              <w:t>8</w:t>
            </w:r>
            <w:r>
              <w:rPr>
                <w:rFonts w:hint="eastAsia" w:ascii="宋体" w:hAnsi="宋体" w:eastAsia="宋体"/>
                <w:color w:val="000000"/>
                <w:sz w:val="21"/>
                <w:szCs w:val="21"/>
              </w:rPr>
              <w:t>套，电子（DWG）</w:t>
            </w:r>
          </w:p>
        </w:tc>
      </w:tr>
      <w:tr>
        <w:trPr>
          <w:trHeight w:val="285" w:hRule="atLeast"/>
        </w:trPr>
        <w:tc>
          <w:tcPr>
            <w:tcW w:w="555" w:type="dxa"/>
            <w:vMerge w:val="continue"/>
            <w:vAlign w:val="bottom"/>
          </w:tcPr>
          <w:p>
            <w:pPr>
              <w:spacing w:after="0"/>
              <w:jc w:val="center"/>
              <w:rPr>
                <w:rFonts w:ascii="宋体" w:hAnsi="宋体" w:eastAsia="宋体"/>
                <w:color w:val="000000"/>
                <w:sz w:val="21"/>
                <w:szCs w:val="21"/>
              </w:rPr>
            </w:pPr>
          </w:p>
        </w:tc>
        <w:tc>
          <w:tcPr>
            <w:tcW w:w="4192"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液压原理图、管线图、液压系统使用说明书、配套件生产厂家和联系方式、安全操作规程等。</w:t>
            </w:r>
          </w:p>
        </w:tc>
        <w:tc>
          <w:tcPr>
            <w:tcW w:w="1635" w:type="dxa"/>
            <w:vAlign w:val="bottom"/>
          </w:tcPr>
          <w:p>
            <w:pPr>
              <w:spacing w:after="0"/>
              <w:textAlignment w:val="bottom"/>
              <w:rPr>
                <w:rFonts w:ascii="宋体" w:hAnsi="宋体" w:eastAsia="宋体"/>
                <w:color w:val="000000"/>
                <w:sz w:val="21"/>
                <w:szCs w:val="21"/>
              </w:rPr>
            </w:pPr>
          </w:p>
        </w:tc>
        <w:tc>
          <w:tcPr>
            <w:tcW w:w="2408" w:type="dxa"/>
            <w:vAlign w:val="bottom"/>
          </w:tcPr>
          <w:p>
            <w:pPr>
              <w:spacing w:after="0"/>
              <w:textAlignment w:val="bottom"/>
              <w:rPr>
                <w:rFonts w:ascii="宋体" w:hAnsi="宋体" w:eastAsia="宋体"/>
                <w:color w:val="000000"/>
                <w:sz w:val="21"/>
                <w:szCs w:val="21"/>
              </w:rPr>
            </w:pPr>
          </w:p>
        </w:tc>
      </w:tr>
      <w:tr>
        <w:trPr>
          <w:trHeight w:val="285" w:hRule="atLeast"/>
        </w:trPr>
        <w:tc>
          <w:tcPr>
            <w:tcW w:w="555" w:type="dxa"/>
            <w:vMerge w:val="continue"/>
            <w:vAlign w:val="bottom"/>
          </w:tcPr>
          <w:p>
            <w:pPr>
              <w:spacing w:after="0"/>
              <w:jc w:val="center"/>
              <w:rPr>
                <w:rFonts w:ascii="宋体" w:hAnsi="宋体" w:eastAsia="宋体"/>
                <w:color w:val="000000"/>
                <w:sz w:val="21"/>
                <w:szCs w:val="21"/>
              </w:rPr>
            </w:pPr>
          </w:p>
        </w:tc>
        <w:tc>
          <w:tcPr>
            <w:tcW w:w="4192"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备件图</w:t>
            </w:r>
          </w:p>
        </w:tc>
        <w:tc>
          <w:tcPr>
            <w:tcW w:w="1635" w:type="dxa"/>
            <w:vMerge w:val="restart"/>
            <w:vAlign w:val="center"/>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装置交货时</w:t>
            </w:r>
          </w:p>
        </w:tc>
        <w:tc>
          <w:tcPr>
            <w:tcW w:w="2408" w:type="dxa"/>
            <w:vMerge w:val="restart"/>
            <w:vAlign w:val="center"/>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蓝图</w:t>
            </w:r>
            <w:r>
              <w:rPr>
                <w:rFonts w:hint="eastAsia" w:ascii="宋体" w:hAnsi="宋体" w:eastAsia="宋体"/>
                <w:color w:val="000000"/>
                <w:sz w:val="21"/>
                <w:szCs w:val="21"/>
                <w:lang w:val="en-US" w:eastAsia="zh-CN"/>
              </w:rPr>
              <w:t>8</w:t>
            </w:r>
            <w:r>
              <w:rPr>
                <w:rFonts w:hint="eastAsia" w:ascii="宋体" w:hAnsi="宋体" w:eastAsia="宋体"/>
                <w:color w:val="000000"/>
                <w:sz w:val="21"/>
                <w:szCs w:val="21"/>
              </w:rPr>
              <w:t>套，电子（DWG）</w:t>
            </w:r>
          </w:p>
        </w:tc>
      </w:tr>
      <w:tr>
        <w:trPr>
          <w:trHeight w:val="285" w:hRule="atLeast"/>
        </w:trPr>
        <w:tc>
          <w:tcPr>
            <w:tcW w:w="555" w:type="dxa"/>
            <w:vMerge w:val="continue"/>
            <w:vAlign w:val="bottom"/>
          </w:tcPr>
          <w:p>
            <w:pPr>
              <w:spacing w:after="0"/>
              <w:jc w:val="center"/>
              <w:rPr>
                <w:rFonts w:ascii="宋体" w:hAnsi="宋体" w:eastAsia="宋体"/>
                <w:color w:val="000000"/>
                <w:sz w:val="21"/>
                <w:szCs w:val="21"/>
              </w:rPr>
            </w:pPr>
          </w:p>
        </w:tc>
        <w:tc>
          <w:tcPr>
            <w:tcW w:w="4192"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主要外购件清单</w:t>
            </w:r>
          </w:p>
        </w:tc>
        <w:tc>
          <w:tcPr>
            <w:tcW w:w="1635" w:type="dxa"/>
            <w:vMerge w:val="continue"/>
            <w:vAlign w:val="bottom"/>
          </w:tcPr>
          <w:p>
            <w:pPr>
              <w:spacing w:after="0"/>
              <w:rPr>
                <w:rFonts w:ascii="宋体" w:hAnsi="宋体" w:eastAsia="宋体"/>
                <w:color w:val="000000"/>
                <w:sz w:val="21"/>
                <w:szCs w:val="21"/>
              </w:rPr>
            </w:pPr>
          </w:p>
        </w:tc>
        <w:tc>
          <w:tcPr>
            <w:tcW w:w="2408" w:type="dxa"/>
            <w:vMerge w:val="continue"/>
            <w:vAlign w:val="bottom"/>
          </w:tcPr>
          <w:p>
            <w:pPr>
              <w:spacing w:after="0"/>
              <w:rPr>
                <w:rFonts w:ascii="宋体" w:hAnsi="宋体" w:eastAsia="宋体"/>
                <w:color w:val="000000"/>
                <w:sz w:val="21"/>
                <w:szCs w:val="21"/>
              </w:rPr>
            </w:pPr>
          </w:p>
        </w:tc>
      </w:tr>
      <w:tr>
        <w:trPr>
          <w:trHeight w:val="285" w:hRule="atLeast"/>
        </w:trPr>
        <w:tc>
          <w:tcPr>
            <w:tcW w:w="555" w:type="dxa"/>
            <w:vMerge w:val="continue"/>
            <w:vAlign w:val="bottom"/>
          </w:tcPr>
          <w:p>
            <w:pPr>
              <w:spacing w:after="0"/>
              <w:jc w:val="center"/>
              <w:rPr>
                <w:rFonts w:ascii="宋体" w:hAnsi="宋体" w:eastAsia="宋体"/>
                <w:color w:val="000000"/>
                <w:sz w:val="21"/>
                <w:szCs w:val="21"/>
              </w:rPr>
            </w:pPr>
          </w:p>
        </w:tc>
        <w:tc>
          <w:tcPr>
            <w:tcW w:w="4192"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消耗件、易损件图清单</w:t>
            </w:r>
          </w:p>
        </w:tc>
        <w:tc>
          <w:tcPr>
            <w:tcW w:w="1635" w:type="dxa"/>
            <w:vMerge w:val="continue"/>
            <w:vAlign w:val="bottom"/>
          </w:tcPr>
          <w:p>
            <w:pPr>
              <w:spacing w:after="0"/>
              <w:rPr>
                <w:rFonts w:ascii="宋体" w:hAnsi="宋体" w:eastAsia="宋体"/>
                <w:color w:val="000000"/>
                <w:sz w:val="21"/>
                <w:szCs w:val="21"/>
              </w:rPr>
            </w:pPr>
          </w:p>
        </w:tc>
        <w:tc>
          <w:tcPr>
            <w:tcW w:w="2408" w:type="dxa"/>
            <w:vMerge w:val="continue"/>
            <w:vAlign w:val="bottom"/>
          </w:tcPr>
          <w:p>
            <w:pPr>
              <w:spacing w:after="0"/>
              <w:rPr>
                <w:rFonts w:ascii="宋体" w:hAnsi="宋体" w:eastAsia="宋体"/>
                <w:color w:val="000000"/>
                <w:sz w:val="21"/>
                <w:szCs w:val="21"/>
              </w:rPr>
            </w:pPr>
          </w:p>
        </w:tc>
      </w:tr>
      <w:tr>
        <w:trPr>
          <w:trHeight w:val="285" w:hRule="atLeast"/>
        </w:trPr>
        <w:tc>
          <w:tcPr>
            <w:tcW w:w="555" w:type="dxa"/>
            <w:shd w:val="clear" w:color="auto" w:fill="FFFF99"/>
            <w:vAlign w:val="bottom"/>
          </w:tcPr>
          <w:p>
            <w:pPr>
              <w:spacing w:after="0"/>
              <w:jc w:val="center"/>
              <w:textAlignment w:val="bottom"/>
              <w:rPr>
                <w:rFonts w:ascii="宋体" w:hAnsi="宋体" w:eastAsia="宋体"/>
                <w:color w:val="000000"/>
                <w:sz w:val="21"/>
                <w:szCs w:val="21"/>
              </w:rPr>
            </w:pPr>
            <w:r>
              <w:rPr>
                <w:rFonts w:hint="eastAsia" w:ascii="宋体" w:hAnsi="宋体" w:eastAsia="宋体"/>
                <w:color w:val="000000"/>
                <w:sz w:val="21"/>
                <w:szCs w:val="21"/>
              </w:rPr>
              <w:t>3</w:t>
            </w:r>
          </w:p>
        </w:tc>
        <w:tc>
          <w:tcPr>
            <w:tcW w:w="4192" w:type="dxa"/>
            <w:shd w:val="clear" w:color="auto" w:fill="FFFF99"/>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液压、气动及润滑系统</w:t>
            </w:r>
          </w:p>
        </w:tc>
        <w:tc>
          <w:tcPr>
            <w:tcW w:w="1635" w:type="dxa"/>
            <w:shd w:val="clear" w:color="auto" w:fill="FFFF99"/>
            <w:vAlign w:val="bottom"/>
          </w:tcPr>
          <w:p>
            <w:pPr>
              <w:spacing w:after="0"/>
              <w:rPr>
                <w:rFonts w:ascii="宋体" w:hAnsi="宋体" w:eastAsia="宋体"/>
                <w:color w:val="000000"/>
                <w:sz w:val="21"/>
                <w:szCs w:val="21"/>
              </w:rPr>
            </w:pPr>
          </w:p>
        </w:tc>
        <w:tc>
          <w:tcPr>
            <w:tcW w:w="2408" w:type="dxa"/>
            <w:shd w:val="clear" w:color="auto" w:fill="FFFF99"/>
            <w:vAlign w:val="bottom"/>
          </w:tcPr>
          <w:p>
            <w:pPr>
              <w:spacing w:after="0"/>
              <w:rPr>
                <w:rFonts w:ascii="宋体" w:hAnsi="宋体" w:eastAsia="宋体"/>
                <w:color w:val="000000"/>
                <w:sz w:val="21"/>
                <w:szCs w:val="21"/>
              </w:rPr>
            </w:pPr>
          </w:p>
        </w:tc>
      </w:tr>
      <w:tr>
        <w:trPr>
          <w:trHeight w:val="285" w:hRule="atLeast"/>
        </w:trPr>
        <w:tc>
          <w:tcPr>
            <w:tcW w:w="555" w:type="dxa"/>
            <w:vMerge w:val="restart"/>
            <w:vAlign w:val="bottom"/>
          </w:tcPr>
          <w:p>
            <w:pPr>
              <w:spacing w:after="0"/>
              <w:textAlignment w:val="bottom"/>
              <w:rPr>
                <w:rFonts w:ascii="宋体" w:hAnsi="宋体" w:eastAsia="宋体"/>
                <w:color w:val="000000"/>
                <w:sz w:val="21"/>
                <w:szCs w:val="21"/>
              </w:rPr>
            </w:pPr>
          </w:p>
        </w:tc>
        <w:tc>
          <w:tcPr>
            <w:tcW w:w="4192"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原理图</w:t>
            </w:r>
          </w:p>
        </w:tc>
        <w:tc>
          <w:tcPr>
            <w:tcW w:w="1635"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合同签订</w:t>
            </w:r>
            <w:r>
              <w:rPr>
                <w:rFonts w:hint="eastAsia" w:ascii="宋体" w:hAnsi="宋体" w:eastAsia="宋体"/>
                <w:color w:val="C00000"/>
                <w:sz w:val="21"/>
                <w:szCs w:val="21"/>
              </w:rPr>
              <w:t>30</w:t>
            </w:r>
            <w:r>
              <w:rPr>
                <w:rFonts w:hint="eastAsia" w:ascii="宋体" w:hAnsi="宋体" w:eastAsia="宋体"/>
                <w:color w:val="000000"/>
                <w:sz w:val="21"/>
                <w:szCs w:val="21"/>
              </w:rPr>
              <w:t>天内</w:t>
            </w:r>
          </w:p>
        </w:tc>
        <w:tc>
          <w:tcPr>
            <w:tcW w:w="2408"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蓝图</w:t>
            </w:r>
            <w:r>
              <w:rPr>
                <w:rFonts w:hint="eastAsia" w:ascii="宋体" w:hAnsi="宋体" w:eastAsia="宋体"/>
                <w:color w:val="000000"/>
                <w:sz w:val="21"/>
                <w:szCs w:val="21"/>
                <w:lang w:val="en-US" w:eastAsia="zh-CN"/>
              </w:rPr>
              <w:t>8</w:t>
            </w:r>
            <w:r>
              <w:rPr>
                <w:rFonts w:hint="eastAsia" w:ascii="宋体" w:hAnsi="宋体" w:eastAsia="宋体"/>
                <w:color w:val="000000"/>
                <w:sz w:val="21"/>
                <w:szCs w:val="21"/>
              </w:rPr>
              <w:t>套，电子（DWG）</w:t>
            </w:r>
          </w:p>
        </w:tc>
      </w:tr>
      <w:tr>
        <w:trPr>
          <w:trHeight w:val="285" w:hRule="atLeast"/>
        </w:trPr>
        <w:tc>
          <w:tcPr>
            <w:tcW w:w="555" w:type="dxa"/>
            <w:vMerge w:val="continue"/>
            <w:vAlign w:val="bottom"/>
          </w:tcPr>
          <w:p>
            <w:pPr>
              <w:spacing w:after="0"/>
              <w:textAlignment w:val="bottom"/>
              <w:rPr>
                <w:rFonts w:ascii="宋体" w:hAnsi="宋体" w:eastAsia="宋体"/>
                <w:color w:val="000000"/>
                <w:sz w:val="21"/>
                <w:szCs w:val="21"/>
              </w:rPr>
            </w:pPr>
          </w:p>
        </w:tc>
        <w:tc>
          <w:tcPr>
            <w:tcW w:w="4192"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布管图</w:t>
            </w:r>
          </w:p>
        </w:tc>
        <w:tc>
          <w:tcPr>
            <w:tcW w:w="1635"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合同签订</w:t>
            </w:r>
            <w:r>
              <w:rPr>
                <w:rFonts w:hint="eastAsia" w:ascii="宋体" w:hAnsi="宋体" w:eastAsia="宋体"/>
                <w:color w:val="C00000"/>
                <w:sz w:val="21"/>
                <w:szCs w:val="21"/>
              </w:rPr>
              <w:t>30</w:t>
            </w:r>
            <w:r>
              <w:rPr>
                <w:rFonts w:hint="eastAsia" w:ascii="宋体" w:hAnsi="宋体" w:eastAsia="宋体"/>
                <w:color w:val="000000"/>
                <w:sz w:val="21"/>
                <w:szCs w:val="21"/>
              </w:rPr>
              <w:t>天内</w:t>
            </w:r>
          </w:p>
        </w:tc>
        <w:tc>
          <w:tcPr>
            <w:tcW w:w="2408"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蓝图</w:t>
            </w:r>
            <w:r>
              <w:rPr>
                <w:rFonts w:hint="eastAsia" w:ascii="宋体" w:hAnsi="宋体" w:eastAsia="宋体"/>
                <w:color w:val="000000"/>
                <w:sz w:val="21"/>
                <w:szCs w:val="21"/>
                <w:lang w:val="en-US" w:eastAsia="zh-CN"/>
              </w:rPr>
              <w:t>8</w:t>
            </w:r>
            <w:r>
              <w:rPr>
                <w:rFonts w:hint="eastAsia" w:ascii="宋体" w:hAnsi="宋体" w:eastAsia="宋体"/>
                <w:color w:val="000000"/>
                <w:sz w:val="21"/>
                <w:szCs w:val="21"/>
              </w:rPr>
              <w:t>套，电子（DWG）</w:t>
            </w:r>
          </w:p>
        </w:tc>
      </w:tr>
      <w:tr>
        <w:trPr>
          <w:trHeight w:val="285" w:hRule="atLeast"/>
        </w:trPr>
        <w:tc>
          <w:tcPr>
            <w:tcW w:w="555" w:type="dxa"/>
            <w:shd w:val="clear" w:color="auto" w:fill="FFFF99"/>
            <w:vAlign w:val="bottom"/>
          </w:tcPr>
          <w:p>
            <w:pPr>
              <w:spacing w:after="0"/>
              <w:jc w:val="center"/>
              <w:textAlignment w:val="bottom"/>
              <w:rPr>
                <w:rFonts w:ascii="宋体" w:hAnsi="宋体" w:eastAsia="宋体"/>
                <w:color w:val="000000"/>
                <w:sz w:val="21"/>
                <w:szCs w:val="21"/>
              </w:rPr>
            </w:pPr>
            <w:r>
              <w:rPr>
                <w:rFonts w:hint="eastAsia" w:ascii="宋体" w:hAnsi="宋体" w:eastAsia="宋体"/>
                <w:color w:val="000000"/>
                <w:sz w:val="21"/>
                <w:szCs w:val="21"/>
              </w:rPr>
              <w:t>4</w:t>
            </w:r>
          </w:p>
        </w:tc>
        <w:tc>
          <w:tcPr>
            <w:tcW w:w="4192" w:type="dxa"/>
            <w:shd w:val="clear" w:color="auto" w:fill="FFFF99"/>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公辅介质施工图</w:t>
            </w:r>
          </w:p>
        </w:tc>
        <w:tc>
          <w:tcPr>
            <w:tcW w:w="1635" w:type="dxa"/>
            <w:shd w:val="clear" w:color="auto" w:fill="FFFF99"/>
            <w:vAlign w:val="bottom"/>
          </w:tcPr>
          <w:p>
            <w:pPr>
              <w:spacing w:after="0"/>
              <w:rPr>
                <w:rFonts w:ascii="宋体" w:hAnsi="宋体" w:eastAsia="宋体"/>
                <w:color w:val="000000"/>
                <w:sz w:val="21"/>
                <w:szCs w:val="21"/>
              </w:rPr>
            </w:pPr>
          </w:p>
        </w:tc>
        <w:tc>
          <w:tcPr>
            <w:tcW w:w="2408" w:type="dxa"/>
            <w:shd w:val="clear" w:color="auto" w:fill="FFFF99"/>
            <w:vAlign w:val="bottom"/>
          </w:tcPr>
          <w:p>
            <w:pPr>
              <w:spacing w:after="0"/>
              <w:rPr>
                <w:rFonts w:ascii="宋体" w:hAnsi="宋体" w:eastAsia="宋体"/>
                <w:color w:val="000000"/>
                <w:sz w:val="21"/>
                <w:szCs w:val="21"/>
              </w:rPr>
            </w:pPr>
          </w:p>
        </w:tc>
      </w:tr>
      <w:tr>
        <w:trPr>
          <w:trHeight w:val="285" w:hRule="atLeast"/>
        </w:trPr>
        <w:tc>
          <w:tcPr>
            <w:tcW w:w="555" w:type="dxa"/>
            <w:vAlign w:val="bottom"/>
          </w:tcPr>
          <w:p>
            <w:pPr>
              <w:spacing w:after="0"/>
              <w:jc w:val="center"/>
              <w:textAlignment w:val="bottom"/>
              <w:rPr>
                <w:rFonts w:ascii="宋体" w:hAnsi="宋体" w:eastAsia="宋体"/>
                <w:color w:val="000000"/>
                <w:sz w:val="21"/>
                <w:szCs w:val="21"/>
              </w:rPr>
            </w:pPr>
          </w:p>
        </w:tc>
        <w:tc>
          <w:tcPr>
            <w:tcW w:w="4192"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压缩空气、水等介质施工图</w:t>
            </w:r>
          </w:p>
        </w:tc>
        <w:tc>
          <w:tcPr>
            <w:tcW w:w="1635" w:type="dxa"/>
            <w:vAlign w:val="bottom"/>
          </w:tcPr>
          <w:p>
            <w:pPr>
              <w:spacing w:after="0"/>
              <w:rPr>
                <w:rFonts w:ascii="宋体" w:hAnsi="宋体" w:eastAsia="宋体"/>
                <w:b/>
                <w:bCs/>
                <w:color w:val="000000"/>
                <w:sz w:val="21"/>
                <w:szCs w:val="21"/>
              </w:rPr>
            </w:pPr>
            <w:r>
              <w:rPr>
                <w:rFonts w:hint="eastAsia" w:ascii="宋体" w:hAnsi="宋体" w:eastAsia="宋体"/>
                <w:color w:val="000000"/>
                <w:sz w:val="21"/>
                <w:szCs w:val="21"/>
              </w:rPr>
              <w:t>合同签订</w:t>
            </w:r>
            <w:r>
              <w:rPr>
                <w:rFonts w:hint="eastAsia" w:ascii="宋体" w:hAnsi="宋体" w:eastAsia="宋体"/>
                <w:color w:val="C00000"/>
                <w:sz w:val="21"/>
                <w:szCs w:val="21"/>
              </w:rPr>
              <w:t>30</w:t>
            </w:r>
            <w:r>
              <w:rPr>
                <w:rFonts w:hint="eastAsia" w:ascii="宋体" w:hAnsi="宋体" w:eastAsia="宋体"/>
                <w:color w:val="000000"/>
                <w:sz w:val="21"/>
                <w:szCs w:val="21"/>
              </w:rPr>
              <w:t>天内</w:t>
            </w:r>
          </w:p>
        </w:tc>
        <w:tc>
          <w:tcPr>
            <w:tcW w:w="2408" w:type="dxa"/>
            <w:vAlign w:val="bottom"/>
          </w:tcPr>
          <w:p>
            <w:pPr>
              <w:spacing w:after="0"/>
              <w:rPr>
                <w:rFonts w:ascii="宋体" w:hAnsi="宋体" w:eastAsia="宋体"/>
                <w:b/>
                <w:bCs/>
                <w:color w:val="000000"/>
                <w:sz w:val="21"/>
                <w:szCs w:val="21"/>
              </w:rPr>
            </w:pPr>
            <w:r>
              <w:rPr>
                <w:rFonts w:hint="eastAsia" w:ascii="宋体" w:hAnsi="宋体" w:eastAsia="宋体"/>
                <w:color w:val="000000"/>
                <w:sz w:val="21"/>
                <w:szCs w:val="21"/>
              </w:rPr>
              <w:t>蓝图</w:t>
            </w:r>
            <w:r>
              <w:rPr>
                <w:rFonts w:hint="eastAsia" w:ascii="宋体" w:hAnsi="宋体" w:eastAsia="宋体"/>
                <w:color w:val="000000"/>
                <w:sz w:val="21"/>
                <w:szCs w:val="21"/>
                <w:lang w:val="en-US" w:eastAsia="zh-CN"/>
              </w:rPr>
              <w:t>8</w:t>
            </w:r>
            <w:r>
              <w:rPr>
                <w:rFonts w:hint="eastAsia" w:ascii="宋体" w:hAnsi="宋体" w:eastAsia="宋体"/>
                <w:color w:val="000000"/>
                <w:sz w:val="21"/>
                <w:szCs w:val="21"/>
              </w:rPr>
              <w:t>套，电子（DWG）</w:t>
            </w:r>
          </w:p>
        </w:tc>
      </w:tr>
      <w:tr>
        <w:trPr>
          <w:trHeight w:val="285" w:hRule="atLeast"/>
        </w:trPr>
        <w:tc>
          <w:tcPr>
            <w:tcW w:w="555" w:type="dxa"/>
            <w:shd w:val="clear" w:color="auto" w:fill="FFFF99"/>
            <w:vAlign w:val="bottom"/>
          </w:tcPr>
          <w:p>
            <w:pPr>
              <w:spacing w:after="0"/>
              <w:jc w:val="center"/>
              <w:textAlignment w:val="bottom"/>
              <w:rPr>
                <w:rFonts w:ascii="宋体" w:hAnsi="宋体" w:eastAsia="宋体"/>
                <w:color w:val="000000"/>
                <w:sz w:val="21"/>
                <w:szCs w:val="21"/>
              </w:rPr>
            </w:pPr>
            <w:r>
              <w:rPr>
                <w:rFonts w:hint="eastAsia" w:ascii="宋体" w:hAnsi="宋体" w:eastAsia="宋体"/>
                <w:color w:val="000000"/>
                <w:sz w:val="21"/>
                <w:szCs w:val="21"/>
              </w:rPr>
              <w:t>5</w:t>
            </w:r>
          </w:p>
        </w:tc>
        <w:tc>
          <w:tcPr>
            <w:tcW w:w="4192" w:type="dxa"/>
            <w:shd w:val="clear" w:color="auto" w:fill="FFFF99"/>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电气及控制</w:t>
            </w:r>
          </w:p>
        </w:tc>
        <w:tc>
          <w:tcPr>
            <w:tcW w:w="1635" w:type="dxa"/>
            <w:shd w:val="clear" w:color="auto" w:fill="FFFF99"/>
            <w:vAlign w:val="bottom"/>
          </w:tcPr>
          <w:p>
            <w:pPr>
              <w:spacing w:after="0"/>
              <w:rPr>
                <w:rFonts w:ascii="宋体" w:hAnsi="宋体" w:eastAsia="宋体"/>
                <w:color w:val="000000"/>
                <w:sz w:val="21"/>
                <w:szCs w:val="21"/>
              </w:rPr>
            </w:pPr>
          </w:p>
        </w:tc>
        <w:tc>
          <w:tcPr>
            <w:tcW w:w="2408" w:type="dxa"/>
            <w:shd w:val="clear" w:color="auto" w:fill="FFFF99"/>
            <w:vAlign w:val="bottom"/>
          </w:tcPr>
          <w:p>
            <w:pPr>
              <w:spacing w:after="0"/>
              <w:rPr>
                <w:rFonts w:ascii="宋体" w:hAnsi="宋体" w:eastAsia="宋体"/>
                <w:color w:val="000000"/>
                <w:sz w:val="21"/>
                <w:szCs w:val="21"/>
              </w:rPr>
            </w:pPr>
          </w:p>
        </w:tc>
      </w:tr>
      <w:tr>
        <w:trPr>
          <w:trHeight w:val="285" w:hRule="atLeast"/>
        </w:trPr>
        <w:tc>
          <w:tcPr>
            <w:tcW w:w="555" w:type="dxa"/>
            <w:vMerge w:val="restart"/>
            <w:vAlign w:val="center"/>
          </w:tcPr>
          <w:p>
            <w:pPr>
              <w:spacing w:after="0"/>
              <w:jc w:val="center"/>
              <w:rPr>
                <w:rFonts w:ascii="宋体" w:hAnsi="宋体" w:eastAsia="宋体"/>
                <w:color w:val="000000"/>
                <w:sz w:val="21"/>
                <w:szCs w:val="21"/>
              </w:rPr>
            </w:pPr>
          </w:p>
        </w:tc>
        <w:tc>
          <w:tcPr>
            <w:tcW w:w="4192" w:type="dxa"/>
            <w:vAlign w:val="center"/>
          </w:tcPr>
          <w:p>
            <w:pPr>
              <w:spacing w:after="0"/>
              <w:textAlignment w:val="bottom"/>
              <w:rPr>
                <w:rFonts w:ascii="宋体" w:hAnsi="宋体" w:eastAsia="宋体"/>
                <w:sz w:val="21"/>
                <w:szCs w:val="21"/>
              </w:rPr>
            </w:pPr>
            <w:r>
              <w:rPr>
                <w:rFonts w:hint="eastAsia" w:ascii="宋体" w:hAnsi="宋体" w:eastAsia="宋体"/>
                <w:sz w:val="21"/>
                <w:szCs w:val="21"/>
              </w:rPr>
              <w:t>电气及自动化系统施工图（含电缆表）</w:t>
            </w:r>
          </w:p>
        </w:tc>
        <w:tc>
          <w:tcPr>
            <w:tcW w:w="1635" w:type="dxa"/>
            <w:vAlign w:val="bottom"/>
          </w:tcPr>
          <w:p>
            <w:pPr>
              <w:spacing w:after="0"/>
              <w:textAlignment w:val="bottom"/>
              <w:rPr>
                <w:rFonts w:ascii="宋体" w:hAnsi="宋体" w:eastAsia="宋体"/>
                <w:sz w:val="21"/>
                <w:szCs w:val="21"/>
              </w:rPr>
            </w:pPr>
            <w:r>
              <w:rPr>
                <w:rFonts w:hint="eastAsia" w:ascii="宋体" w:hAnsi="宋体" w:eastAsia="宋体"/>
                <w:sz w:val="21"/>
                <w:szCs w:val="21"/>
              </w:rPr>
              <w:t>合同签订30天内</w:t>
            </w:r>
          </w:p>
        </w:tc>
        <w:tc>
          <w:tcPr>
            <w:tcW w:w="2408"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蓝图</w:t>
            </w:r>
            <w:r>
              <w:rPr>
                <w:rFonts w:hint="eastAsia" w:ascii="宋体" w:hAnsi="宋体" w:eastAsia="宋体"/>
                <w:color w:val="000000"/>
                <w:sz w:val="21"/>
                <w:szCs w:val="21"/>
                <w:lang w:val="en-US" w:eastAsia="zh-CN"/>
              </w:rPr>
              <w:t>8</w:t>
            </w:r>
            <w:r>
              <w:rPr>
                <w:rFonts w:hint="eastAsia" w:ascii="宋体" w:hAnsi="宋体" w:eastAsia="宋体"/>
                <w:color w:val="000000"/>
                <w:sz w:val="21"/>
                <w:szCs w:val="21"/>
              </w:rPr>
              <w:t>套，电子版</w:t>
            </w:r>
          </w:p>
        </w:tc>
      </w:tr>
      <w:tr>
        <w:trPr>
          <w:trHeight w:val="285" w:hRule="atLeast"/>
        </w:trPr>
        <w:tc>
          <w:tcPr>
            <w:tcW w:w="555" w:type="dxa"/>
            <w:vMerge w:val="continue"/>
            <w:vAlign w:val="bottom"/>
          </w:tcPr>
          <w:p>
            <w:pPr>
              <w:spacing w:after="0"/>
              <w:jc w:val="center"/>
              <w:rPr>
                <w:rFonts w:ascii="宋体" w:hAnsi="宋体" w:eastAsia="宋体"/>
                <w:color w:val="000000"/>
                <w:sz w:val="21"/>
                <w:szCs w:val="21"/>
              </w:rPr>
            </w:pPr>
          </w:p>
        </w:tc>
        <w:tc>
          <w:tcPr>
            <w:tcW w:w="4192" w:type="dxa"/>
            <w:vAlign w:val="bottom"/>
          </w:tcPr>
          <w:p>
            <w:pPr>
              <w:spacing w:after="0"/>
              <w:textAlignment w:val="bottom"/>
              <w:rPr>
                <w:rFonts w:ascii="宋体" w:hAnsi="宋体" w:eastAsia="宋体"/>
                <w:sz w:val="21"/>
                <w:szCs w:val="21"/>
              </w:rPr>
            </w:pPr>
            <w:r>
              <w:rPr>
                <w:rFonts w:hint="eastAsia" w:ascii="宋体" w:hAnsi="宋体" w:eastAsia="宋体"/>
                <w:sz w:val="21"/>
                <w:szCs w:val="21"/>
                <w:lang w:val="en-US" w:eastAsia="zh-CN"/>
              </w:rPr>
              <w:t>控制程序</w:t>
            </w:r>
            <w:r>
              <w:rPr>
                <w:rFonts w:hint="eastAsia" w:ascii="宋体" w:hAnsi="宋体" w:eastAsia="宋体"/>
                <w:sz w:val="21"/>
                <w:szCs w:val="21"/>
              </w:rPr>
              <w:t>、上位机、触摸屏程序源代码</w:t>
            </w:r>
          </w:p>
        </w:tc>
        <w:tc>
          <w:tcPr>
            <w:tcW w:w="1635" w:type="dxa"/>
            <w:vAlign w:val="bottom"/>
          </w:tcPr>
          <w:p>
            <w:pPr>
              <w:spacing w:after="0"/>
              <w:textAlignment w:val="bottom"/>
              <w:rPr>
                <w:rFonts w:ascii="宋体" w:hAnsi="宋体" w:eastAsia="宋体"/>
                <w:sz w:val="21"/>
                <w:szCs w:val="21"/>
              </w:rPr>
            </w:pPr>
            <w:r>
              <w:rPr>
                <w:rFonts w:hint="eastAsia" w:ascii="宋体" w:hAnsi="宋体" w:eastAsia="宋体"/>
                <w:sz w:val="21"/>
                <w:szCs w:val="21"/>
              </w:rPr>
              <w:t>调试完成后</w:t>
            </w:r>
          </w:p>
        </w:tc>
        <w:tc>
          <w:tcPr>
            <w:tcW w:w="2408"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电子版</w:t>
            </w:r>
          </w:p>
        </w:tc>
      </w:tr>
      <w:tr>
        <w:trPr>
          <w:trHeight w:val="285" w:hRule="atLeast"/>
        </w:trPr>
        <w:tc>
          <w:tcPr>
            <w:tcW w:w="555" w:type="dxa"/>
            <w:vAlign w:val="bottom"/>
          </w:tcPr>
          <w:p>
            <w:pPr>
              <w:spacing w:after="0"/>
              <w:jc w:val="center"/>
              <w:rPr>
                <w:rFonts w:ascii="宋体" w:hAnsi="宋体" w:eastAsia="宋体"/>
                <w:color w:val="000000"/>
                <w:sz w:val="21"/>
                <w:szCs w:val="21"/>
              </w:rPr>
            </w:pPr>
          </w:p>
        </w:tc>
        <w:tc>
          <w:tcPr>
            <w:tcW w:w="4192"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应用软件显示画面及输出报表说明</w:t>
            </w:r>
          </w:p>
        </w:tc>
        <w:tc>
          <w:tcPr>
            <w:tcW w:w="1635"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调试完成后</w:t>
            </w:r>
          </w:p>
        </w:tc>
        <w:tc>
          <w:tcPr>
            <w:tcW w:w="2408"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电子版</w:t>
            </w:r>
          </w:p>
        </w:tc>
      </w:tr>
      <w:tr>
        <w:trPr>
          <w:trHeight w:val="285" w:hRule="atLeast"/>
        </w:trPr>
        <w:tc>
          <w:tcPr>
            <w:tcW w:w="555" w:type="dxa"/>
            <w:shd w:val="clear" w:color="auto" w:fill="FFFF99"/>
            <w:vAlign w:val="bottom"/>
          </w:tcPr>
          <w:p>
            <w:pPr>
              <w:spacing w:after="0"/>
              <w:jc w:val="center"/>
              <w:textAlignment w:val="bottom"/>
              <w:rPr>
                <w:rFonts w:ascii="宋体" w:hAnsi="宋体" w:eastAsia="宋体"/>
                <w:color w:val="000000"/>
                <w:sz w:val="21"/>
                <w:szCs w:val="21"/>
              </w:rPr>
            </w:pPr>
            <w:r>
              <w:rPr>
                <w:rFonts w:hint="eastAsia" w:ascii="宋体" w:hAnsi="宋体" w:eastAsia="宋体"/>
                <w:color w:val="000000"/>
                <w:sz w:val="21"/>
                <w:szCs w:val="21"/>
              </w:rPr>
              <w:t>6</w:t>
            </w:r>
          </w:p>
        </w:tc>
        <w:tc>
          <w:tcPr>
            <w:tcW w:w="4192" w:type="dxa"/>
            <w:shd w:val="clear" w:color="auto" w:fill="FFFF99"/>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装置相关资料</w:t>
            </w:r>
          </w:p>
        </w:tc>
        <w:tc>
          <w:tcPr>
            <w:tcW w:w="1635" w:type="dxa"/>
            <w:shd w:val="clear" w:color="auto" w:fill="FFFF99"/>
            <w:vAlign w:val="bottom"/>
          </w:tcPr>
          <w:p>
            <w:pPr>
              <w:spacing w:after="0"/>
              <w:rPr>
                <w:rFonts w:ascii="宋体" w:hAnsi="宋体" w:eastAsia="宋体"/>
                <w:color w:val="000000"/>
                <w:sz w:val="21"/>
                <w:szCs w:val="21"/>
              </w:rPr>
            </w:pPr>
          </w:p>
        </w:tc>
        <w:tc>
          <w:tcPr>
            <w:tcW w:w="2408" w:type="dxa"/>
            <w:shd w:val="clear" w:color="auto" w:fill="FFFF99"/>
            <w:vAlign w:val="bottom"/>
          </w:tcPr>
          <w:p>
            <w:pPr>
              <w:spacing w:after="0"/>
              <w:rPr>
                <w:rFonts w:ascii="宋体" w:hAnsi="宋体" w:eastAsia="宋体"/>
                <w:color w:val="000000"/>
                <w:sz w:val="21"/>
                <w:szCs w:val="21"/>
              </w:rPr>
            </w:pPr>
          </w:p>
        </w:tc>
      </w:tr>
      <w:tr>
        <w:trPr>
          <w:trHeight w:val="285" w:hRule="atLeast"/>
        </w:trPr>
        <w:tc>
          <w:tcPr>
            <w:tcW w:w="555" w:type="dxa"/>
            <w:vMerge w:val="restart"/>
            <w:vAlign w:val="bottom"/>
          </w:tcPr>
          <w:p>
            <w:pPr>
              <w:spacing w:after="0"/>
              <w:jc w:val="center"/>
              <w:rPr>
                <w:rFonts w:ascii="宋体" w:hAnsi="宋体" w:eastAsia="宋体"/>
                <w:color w:val="000000"/>
                <w:sz w:val="21"/>
                <w:szCs w:val="21"/>
              </w:rPr>
            </w:pPr>
          </w:p>
        </w:tc>
        <w:tc>
          <w:tcPr>
            <w:tcW w:w="4192"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最终装置的使用说明书和功能描述</w:t>
            </w:r>
          </w:p>
        </w:tc>
        <w:tc>
          <w:tcPr>
            <w:tcW w:w="1635"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装置交货时</w:t>
            </w:r>
          </w:p>
        </w:tc>
        <w:tc>
          <w:tcPr>
            <w:tcW w:w="2408"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电子版（word）</w:t>
            </w:r>
          </w:p>
        </w:tc>
      </w:tr>
      <w:tr>
        <w:trPr>
          <w:trHeight w:val="330" w:hRule="atLeast"/>
        </w:trPr>
        <w:tc>
          <w:tcPr>
            <w:tcW w:w="555" w:type="dxa"/>
            <w:vMerge w:val="continue"/>
            <w:vAlign w:val="bottom"/>
          </w:tcPr>
          <w:p>
            <w:pPr>
              <w:spacing w:after="0"/>
              <w:jc w:val="center"/>
              <w:rPr>
                <w:rFonts w:ascii="宋体" w:hAnsi="宋体" w:eastAsia="宋体"/>
                <w:color w:val="000000"/>
                <w:sz w:val="21"/>
                <w:szCs w:val="21"/>
              </w:rPr>
            </w:pPr>
          </w:p>
        </w:tc>
        <w:tc>
          <w:tcPr>
            <w:tcW w:w="4192"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各种培训资料、操作、维护、检修、安全说明书</w:t>
            </w:r>
          </w:p>
        </w:tc>
        <w:tc>
          <w:tcPr>
            <w:tcW w:w="1635" w:type="dxa"/>
            <w:vAlign w:val="center"/>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装置交货时</w:t>
            </w:r>
          </w:p>
        </w:tc>
        <w:tc>
          <w:tcPr>
            <w:tcW w:w="2408" w:type="dxa"/>
            <w:vAlign w:val="center"/>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纸版、电子版（word）</w:t>
            </w:r>
          </w:p>
        </w:tc>
      </w:tr>
      <w:tr>
        <w:trPr>
          <w:trHeight w:val="285" w:hRule="atLeast"/>
        </w:trPr>
        <w:tc>
          <w:tcPr>
            <w:tcW w:w="555" w:type="dxa"/>
            <w:vMerge w:val="continue"/>
            <w:vAlign w:val="bottom"/>
          </w:tcPr>
          <w:p>
            <w:pPr>
              <w:spacing w:after="0"/>
              <w:jc w:val="center"/>
              <w:rPr>
                <w:rFonts w:ascii="宋体" w:hAnsi="宋体" w:eastAsia="宋体"/>
                <w:color w:val="000000"/>
                <w:sz w:val="21"/>
                <w:szCs w:val="21"/>
              </w:rPr>
            </w:pPr>
          </w:p>
        </w:tc>
        <w:tc>
          <w:tcPr>
            <w:tcW w:w="4192"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质量检验书和质保书</w:t>
            </w:r>
          </w:p>
        </w:tc>
        <w:tc>
          <w:tcPr>
            <w:tcW w:w="1635"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装置交货时</w:t>
            </w:r>
          </w:p>
        </w:tc>
        <w:tc>
          <w:tcPr>
            <w:tcW w:w="2408"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纸版</w:t>
            </w:r>
          </w:p>
        </w:tc>
      </w:tr>
      <w:tr>
        <w:trPr>
          <w:trHeight w:val="285" w:hRule="atLeast"/>
        </w:trPr>
        <w:tc>
          <w:tcPr>
            <w:tcW w:w="555" w:type="dxa"/>
            <w:vAlign w:val="bottom"/>
          </w:tcPr>
          <w:p>
            <w:pPr>
              <w:spacing w:after="0"/>
              <w:textAlignment w:val="bottom"/>
              <w:rPr>
                <w:rFonts w:ascii="宋体" w:hAnsi="宋体" w:eastAsia="宋体"/>
                <w:color w:val="000000"/>
                <w:sz w:val="21"/>
                <w:szCs w:val="21"/>
              </w:rPr>
            </w:pPr>
          </w:p>
        </w:tc>
        <w:tc>
          <w:tcPr>
            <w:tcW w:w="4192"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技术资料使用中文，所有资料提供二份纸质文档，一份电子文档光盘（DVD），其中图纸应同时提供dwg和pdf两种格式。</w:t>
            </w:r>
          </w:p>
        </w:tc>
        <w:tc>
          <w:tcPr>
            <w:tcW w:w="1635" w:type="dxa"/>
            <w:vAlign w:val="bottom"/>
          </w:tcPr>
          <w:p>
            <w:pPr>
              <w:spacing w:after="0"/>
              <w:textAlignment w:val="bottom"/>
              <w:rPr>
                <w:rFonts w:ascii="宋体" w:hAnsi="宋体" w:eastAsia="宋体"/>
                <w:color w:val="000000"/>
                <w:sz w:val="21"/>
                <w:szCs w:val="21"/>
              </w:rPr>
            </w:pPr>
          </w:p>
        </w:tc>
        <w:tc>
          <w:tcPr>
            <w:tcW w:w="2408" w:type="dxa"/>
            <w:vAlign w:val="bottom"/>
          </w:tcPr>
          <w:p>
            <w:pPr>
              <w:spacing w:after="0"/>
              <w:textAlignment w:val="bottom"/>
              <w:rPr>
                <w:rFonts w:ascii="宋体" w:hAnsi="宋体" w:eastAsia="宋体"/>
                <w:color w:val="000000"/>
                <w:sz w:val="21"/>
                <w:szCs w:val="21"/>
              </w:rPr>
            </w:pPr>
          </w:p>
        </w:tc>
      </w:tr>
    </w:tbl>
    <w:p>
      <w:pPr>
        <w:spacing w:beforeLines="50" w:after="0" w:line="360" w:lineRule="auto"/>
        <w:rPr>
          <w:rFonts w:ascii="宋体" w:hAnsi="宋体" w:eastAsia="宋体" w:cs="Arial"/>
          <w:bCs/>
          <w:sz w:val="24"/>
          <w:szCs w:val="24"/>
        </w:rPr>
      </w:pPr>
      <w:r>
        <w:rPr>
          <w:rFonts w:hint="eastAsia" w:ascii="宋体" w:hAnsi="宋体" w:eastAsia="宋体" w:cs="Arial"/>
          <w:bCs/>
          <w:sz w:val="24"/>
          <w:szCs w:val="24"/>
        </w:rPr>
        <w:t>注</w:t>
      </w:r>
      <w:r>
        <w:rPr>
          <w:rFonts w:hint="eastAsia" w:ascii="宋体" w:hAnsi="宋体" w:eastAsia="宋体" w:cs="宋体"/>
          <w:bCs/>
          <w:sz w:val="24"/>
          <w:szCs w:val="24"/>
        </w:rPr>
        <w:t>1：</w:t>
      </w:r>
      <w:r>
        <w:rPr>
          <w:rFonts w:hint="eastAsia" w:ascii="宋体" w:hAnsi="宋体" w:eastAsia="宋体" w:cs="Arial"/>
          <w:bCs/>
          <w:sz w:val="24"/>
          <w:szCs w:val="24"/>
        </w:rPr>
        <w:t>所有日期均指日历日。</w:t>
      </w:r>
    </w:p>
    <w:p>
      <w:pPr>
        <w:tabs>
          <w:tab w:val="left" w:pos="735"/>
        </w:tabs>
        <w:spacing w:after="0" w:line="360" w:lineRule="auto"/>
        <w:rPr>
          <w:rFonts w:ascii="宋体" w:hAnsi="宋体" w:eastAsia="宋体" w:cs="宋体"/>
          <w:bCs/>
          <w:sz w:val="24"/>
          <w:szCs w:val="24"/>
        </w:rPr>
      </w:pPr>
      <w:r>
        <w:rPr>
          <w:rFonts w:hint="eastAsia" w:ascii="宋体" w:hAnsi="宋体" w:eastAsia="宋体" w:cs="Arial"/>
          <w:bCs/>
          <w:sz w:val="24"/>
          <w:szCs w:val="24"/>
        </w:rPr>
        <w:t>注</w:t>
      </w:r>
      <w:r>
        <w:rPr>
          <w:rFonts w:hint="eastAsia" w:ascii="宋体" w:hAnsi="宋体" w:eastAsia="宋体" w:cs="宋体"/>
          <w:bCs/>
          <w:sz w:val="24"/>
          <w:szCs w:val="24"/>
        </w:rPr>
        <w:t>2：投标方交付的资料包括纸质资料和电子文件，表中资料份数为纸版资料份数</w:t>
      </w:r>
      <w:r>
        <w:rPr>
          <w:rFonts w:hint="eastAsia" w:ascii="宋体" w:hAnsi="宋体" w:eastAsia="宋体" w:cs="宋体"/>
          <w:bCs/>
          <w:sz w:val="24"/>
          <w:szCs w:val="24"/>
          <w:lang w:eastAsia="zh-CN"/>
        </w:rPr>
        <w:t>，投标方提供的蓝图必须有设计人员签字和盖有设计章</w:t>
      </w:r>
      <w:r>
        <w:rPr>
          <w:rFonts w:hint="eastAsia" w:ascii="宋体" w:hAnsi="宋体" w:eastAsia="宋体" w:cs="宋体"/>
          <w:bCs/>
          <w:sz w:val="24"/>
          <w:szCs w:val="24"/>
        </w:rPr>
        <w:t>。要求电子文件可编辑，电子文件类型分别为：dwg文件；doc文件；xls文件等。</w:t>
      </w:r>
    </w:p>
    <w:p>
      <w:pPr>
        <w:tabs>
          <w:tab w:val="left" w:pos="735"/>
        </w:tabs>
        <w:spacing w:after="0" w:line="360" w:lineRule="auto"/>
        <w:rPr>
          <w:rFonts w:ascii="宋体" w:hAnsi="宋体" w:eastAsia="宋体"/>
          <w:sz w:val="24"/>
          <w:szCs w:val="24"/>
        </w:rPr>
      </w:pPr>
      <w:r>
        <w:rPr>
          <w:rFonts w:hint="eastAsia" w:ascii="宋体" w:hAnsi="宋体" w:eastAsia="宋体" w:cs="Arial"/>
          <w:bCs/>
          <w:sz w:val="24"/>
          <w:szCs w:val="24"/>
        </w:rPr>
        <w:t>注</w:t>
      </w:r>
      <w:r>
        <w:rPr>
          <w:rFonts w:hint="eastAsia" w:ascii="宋体" w:hAnsi="宋体" w:eastAsia="宋体" w:cs="宋体"/>
          <w:bCs/>
          <w:sz w:val="24"/>
          <w:szCs w:val="24"/>
        </w:rPr>
        <w:t>3：</w:t>
      </w:r>
      <w:r>
        <w:rPr>
          <w:rFonts w:ascii="宋体" w:hAnsi="宋体" w:eastAsia="宋体"/>
          <w:sz w:val="24"/>
          <w:szCs w:val="24"/>
        </w:rPr>
        <w:t>对于没有列入技术资料清单，却是工程所必需的文件和资料，</w:t>
      </w:r>
      <w:r>
        <w:rPr>
          <w:rFonts w:hint="eastAsia" w:ascii="宋体" w:hAnsi="宋体" w:eastAsia="宋体"/>
          <w:sz w:val="24"/>
          <w:szCs w:val="24"/>
        </w:rPr>
        <w:t>投标方</w:t>
      </w:r>
      <w:r>
        <w:rPr>
          <w:rFonts w:ascii="宋体" w:hAnsi="宋体" w:eastAsia="宋体"/>
          <w:sz w:val="24"/>
          <w:szCs w:val="24"/>
        </w:rPr>
        <w:t>应按</w:t>
      </w:r>
      <w:r>
        <w:rPr>
          <w:rFonts w:hint="eastAsia" w:ascii="宋体" w:hAnsi="宋体" w:eastAsia="宋体"/>
          <w:sz w:val="24"/>
          <w:szCs w:val="24"/>
        </w:rPr>
        <w:t>招标方</w:t>
      </w:r>
      <w:r>
        <w:rPr>
          <w:rFonts w:ascii="宋体" w:hAnsi="宋体" w:eastAsia="宋体"/>
          <w:sz w:val="24"/>
          <w:szCs w:val="24"/>
        </w:rPr>
        <w:t>要求及时免费提供。如需改进时，</w:t>
      </w:r>
      <w:r>
        <w:rPr>
          <w:rFonts w:hint="eastAsia" w:ascii="宋体" w:hAnsi="宋体" w:eastAsia="宋体"/>
          <w:sz w:val="24"/>
          <w:szCs w:val="24"/>
        </w:rPr>
        <w:t>投标方</w:t>
      </w:r>
      <w:r>
        <w:rPr>
          <w:rFonts w:ascii="宋体" w:hAnsi="宋体" w:eastAsia="宋体"/>
          <w:sz w:val="24"/>
          <w:szCs w:val="24"/>
        </w:rPr>
        <w:t>应及时免费提供新的技术资料。</w:t>
      </w:r>
    </w:p>
    <w:p>
      <w:pPr>
        <w:tabs>
          <w:tab w:val="left" w:pos="735"/>
        </w:tabs>
        <w:spacing w:after="0" w:line="360" w:lineRule="auto"/>
        <w:rPr>
          <w:rFonts w:hint="eastAsia" w:ascii="宋体" w:hAnsi="宋体" w:eastAsia="宋体"/>
          <w:sz w:val="24"/>
          <w:szCs w:val="24"/>
        </w:rPr>
      </w:pPr>
      <w:r>
        <w:rPr>
          <w:rFonts w:hint="eastAsia" w:ascii="宋体" w:hAnsi="宋体" w:eastAsia="宋体" w:cs="Arial"/>
          <w:bCs/>
          <w:sz w:val="24"/>
          <w:szCs w:val="24"/>
        </w:rPr>
        <w:t>注</w:t>
      </w:r>
      <w:r>
        <w:rPr>
          <w:rFonts w:hint="eastAsia" w:ascii="宋体" w:hAnsi="宋体" w:eastAsia="宋体"/>
          <w:sz w:val="24"/>
          <w:szCs w:val="24"/>
        </w:rPr>
        <w:t>4：投标方涉及第三方专利和其他知识产权纠纷的，由投标方自行负责，与招标方无关。</w:t>
      </w:r>
    </w:p>
    <w:p>
      <w:pPr>
        <w:tabs>
          <w:tab w:val="left" w:pos="735"/>
        </w:tabs>
        <w:spacing w:after="0" w:line="360" w:lineRule="auto"/>
        <w:rPr>
          <w:rFonts w:hint="eastAsia" w:ascii="宋体" w:hAnsi="宋体" w:eastAsia="宋体"/>
          <w:sz w:val="24"/>
          <w:szCs w:val="24"/>
          <w:lang w:eastAsia="zh-CN"/>
        </w:rPr>
      </w:pPr>
      <w:r>
        <w:rPr>
          <w:rFonts w:hint="eastAsia" w:ascii="宋体" w:hAnsi="宋体" w:eastAsia="宋体" w:cs="Arial"/>
          <w:bCs/>
          <w:sz w:val="24"/>
          <w:szCs w:val="24"/>
          <w:lang w:eastAsia="zh-CN"/>
        </w:rPr>
        <w:t>注</w:t>
      </w:r>
      <w:r>
        <w:rPr>
          <w:rFonts w:hint="eastAsia" w:ascii="宋体" w:hAnsi="宋体" w:eastAsia="宋体" w:cs="Arial"/>
          <w:bCs/>
          <w:sz w:val="24"/>
          <w:szCs w:val="24"/>
          <w:lang w:val="en-US" w:eastAsia="zh-CN"/>
        </w:rPr>
        <w:t>5：</w:t>
      </w:r>
      <w:r>
        <w:rPr>
          <w:rFonts w:hint="eastAsia" w:ascii="宋体" w:hAnsi="宋体" w:eastAsia="宋体" w:cs="Arial"/>
          <w:bCs/>
          <w:sz w:val="24"/>
          <w:szCs w:val="24"/>
          <w:lang w:eastAsia="zh-CN"/>
        </w:rPr>
        <w:t>投标</w:t>
      </w:r>
      <w:r>
        <w:rPr>
          <w:rFonts w:hint="eastAsia" w:ascii="宋体" w:hAnsi="宋体" w:eastAsia="宋体" w:cs="Arial"/>
          <w:bCs/>
          <w:sz w:val="24"/>
          <w:szCs w:val="24"/>
        </w:rPr>
        <w:t>方有义务协助</w:t>
      </w:r>
      <w:r>
        <w:rPr>
          <w:rFonts w:hint="eastAsia" w:ascii="宋体" w:hAnsi="宋体" w:eastAsia="宋体" w:cs="Arial"/>
          <w:bCs/>
          <w:sz w:val="24"/>
          <w:szCs w:val="24"/>
          <w:lang w:eastAsia="zh-CN"/>
        </w:rPr>
        <w:t>招标</w:t>
      </w:r>
      <w:r>
        <w:rPr>
          <w:rFonts w:hint="eastAsia" w:ascii="宋体" w:hAnsi="宋体" w:eastAsia="宋体" w:cs="Arial"/>
          <w:bCs/>
          <w:sz w:val="24"/>
          <w:szCs w:val="24"/>
        </w:rPr>
        <w:t>方通过政府部门的各种验收</w:t>
      </w:r>
      <w:r>
        <w:rPr>
          <w:rFonts w:hint="eastAsia" w:ascii="宋体" w:hAnsi="宋体" w:eastAsia="宋体" w:cs="Arial"/>
          <w:bCs/>
          <w:sz w:val="24"/>
          <w:szCs w:val="24"/>
          <w:lang w:eastAsia="zh-CN"/>
        </w:rPr>
        <w:t>，投标</w:t>
      </w:r>
      <w:r>
        <w:rPr>
          <w:rFonts w:hint="eastAsia" w:ascii="宋体" w:hAnsi="宋体" w:eastAsia="宋体" w:cs="Arial"/>
          <w:bCs/>
          <w:sz w:val="24"/>
          <w:szCs w:val="24"/>
        </w:rPr>
        <w:t>方负责提供消防、安全、环保等专篇</w:t>
      </w:r>
      <w:r>
        <w:rPr>
          <w:rFonts w:hint="eastAsia" w:ascii="宋体" w:hAnsi="宋体" w:eastAsia="宋体" w:cs="Arial"/>
          <w:bCs/>
          <w:sz w:val="24"/>
          <w:szCs w:val="24"/>
          <w:lang w:eastAsia="zh-CN"/>
        </w:rPr>
        <w:t>资料的提供</w:t>
      </w:r>
      <w:r>
        <w:rPr>
          <w:rFonts w:hint="eastAsia" w:ascii="宋体" w:hAnsi="宋体" w:eastAsia="宋体" w:cs="Arial"/>
          <w:bCs/>
          <w:sz w:val="24"/>
          <w:szCs w:val="24"/>
        </w:rPr>
        <w:t>。</w:t>
      </w:r>
    </w:p>
    <w:p>
      <w:pPr>
        <w:spacing w:after="0" w:line="360" w:lineRule="auto"/>
        <w:rPr>
          <w:rFonts w:ascii="宋体" w:hAnsi="宋体" w:eastAsia="宋体"/>
          <w:b/>
          <w:sz w:val="24"/>
          <w:szCs w:val="24"/>
        </w:rPr>
      </w:pPr>
      <w:r>
        <w:rPr>
          <w:rFonts w:hint="eastAsia" w:ascii="宋体" w:hAnsi="宋体" w:eastAsia="宋体"/>
          <w:b/>
          <w:sz w:val="24"/>
          <w:szCs w:val="24"/>
        </w:rPr>
        <w:t>八、安装、调试与服务指导</w:t>
      </w:r>
    </w:p>
    <w:p>
      <w:pPr>
        <w:widowControl w:val="0"/>
        <w:adjustRightInd/>
        <w:snapToGrid/>
        <w:spacing w:after="0" w:line="360" w:lineRule="auto"/>
        <w:jc w:val="both"/>
        <w:rPr>
          <w:rFonts w:ascii="宋体" w:hAnsi="宋体" w:eastAsia="宋体"/>
          <w:b/>
          <w:sz w:val="24"/>
          <w:szCs w:val="24"/>
        </w:rPr>
      </w:pPr>
      <w:r>
        <w:rPr>
          <w:rFonts w:hint="eastAsia" w:ascii="宋体" w:hAnsi="宋体" w:eastAsia="宋体"/>
          <w:b/>
          <w:sz w:val="24"/>
          <w:szCs w:val="24"/>
        </w:rPr>
        <w:t>8.1 设备制作安装过程中的界点划分</w:t>
      </w:r>
    </w:p>
    <w:p>
      <w:pPr>
        <w:spacing w:after="0" w:line="360" w:lineRule="auto"/>
        <w:rPr>
          <w:rFonts w:ascii="宋体" w:hAnsi="宋体" w:eastAsia="宋体"/>
          <w:b/>
          <w:sz w:val="24"/>
          <w:szCs w:val="24"/>
        </w:rPr>
      </w:pPr>
      <w:r>
        <w:rPr>
          <w:rFonts w:hint="eastAsia" w:ascii="宋体" w:hAnsi="宋体" w:eastAsia="宋体"/>
          <w:b/>
          <w:sz w:val="24"/>
          <w:szCs w:val="24"/>
        </w:rPr>
        <w:t>8.1.1 招标方：</w:t>
      </w:r>
    </w:p>
    <w:p>
      <w:pPr>
        <w:tabs>
          <w:tab w:val="left" w:pos="284"/>
          <w:tab w:val="left" w:pos="426"/>
          <w:tab w:val="left" w:pos="993"/>
        </w:tabs>
        <w:spacing w:after="0" w:line="360" w:lineRule="auto"/>
        <w:rPr>
          <w:rFonts w:ascii="宋体" w:hAnsi="宋体" w:eastAsia="宋体" w:cs="宋体"/>
          <w:bCs/>
          <w:sz w:val="24"/>
          <w:szCs w:val="24"/>
        </w:rPr>
      </w:pPr>
      <w:r>
        <w:rPr>
          <w:rFonts w:hint="eastAsia" w:ascii="宋体" w:hAnsi="宋体" w:eastAsia="宋体" w:cs="宋体"/>
          <w:bCs/>
          <w:sz w:val="24"/>
          <w:szCs w:val="24"/>
        </w:rPr>
        <w:t>8.1.1.1 将动力电供至投标方电源总开关柜。</w:t>
      </w:r>
    </w:p>
    <w:p>
      <w:pPr>
        <w:spacing w:after="0" w:line="360" w:lineRule="auto"/>
        <w:rPr>
          <w:rFonts w:ascii="宋体" w:hAnsi="宋体" w:eastAsia="宋体" w:cs="宋体"/>
          <w:bCs/>
          <w:sz w:val="24"/>
          <w:szCs w:val="24"/>
        </w:rPr>
      </w:pPr>
      <w:r>
        <w:rPr>
          <w:rFonts w:hint="eastAsia" w:ascii="宋体" w:hAnsi="宋体" w:eastAsia="宋体" w:cs="宋体"/>
          <w:bCs/>
          <w:sz w:val="24"/>
          <w:szCs w:val="24"/>
        </w:rPr>
        <w:t xml:space="preserve">8.1.1.2 </w:t>
      </w:r>
      <w:r>
        <w:rPr>
          <w:rFonts w:hint="eastAsia" w:ascii="宋体" w:hAnsi="宋体" w:eastAsia="宋体"/>
          <w:sz w:val="24"/>
          <w:szCs w:val="24"/>
        </w:rPr>
        <w:t>安装过程中配合联系吊运等外协设备的使用。</w:t>
      </w:r>
    </w:p>
    <w:p>
      <w:pPr>
        <w:tabs>
          <w:tab w:val="left" w:pos="284"/>
          <w:tab w:val="left" w:pos="426"/>
          <w:tab w:val="left" w:pos="993"/>
        </w:tabs>
        <w:spacing w:after="0" w:line="360" w:lineRule="auto"/>
        <w:rPr>
          <w:rFonts w:ascii="宋体" w:hAnsi="宋体" w:eastAsia="宋体" w:cs="宋体"/>
          <w:bCs/>
          <w:sz w:val="24"/>
          <w:szCs w:val="24"/>
        </w:rPr>
      </w:pPr>
      <w:r>
        <w:rPr>
          <w:rFonts w:hint="eastAsia" w:ascii="宋体" w:hAnsi="宋体" w:eastAsia="宋体" w:cs="宋体"/>
          <w:bCs/>
          <w:sz w:val="24"/>
          <w:szCs w:val="24"/>
        </w:rPr>
        <w:t>8.1.1.3负责</w:t>
      </w:r>
      <w:r>
        <w:rPr>
          <w:rFonts w:hint="eastAsia" w:ascii="宋体" w:hAnsi="宋体" w:eastAsia="宋体" w:cs="宋体"/>
          <w:bCs/>
          <w:sz w:val="24"/>
          <w:szCs w:val="24"/>
          <w:lang w:eastAsia="zh-CN"/>
        </w:rPr>
        <w:t>提供各产品参数</w:t>
      </w:r>
      <w:r>
        <w:rPr>
          <w:rFonts w:hint="eastAsia" w:ascii="宋体" w:hAnsi="宋体" w:eastAsia="宋体" w:cs="宋体"/>
          <w:bCs/>
          <w:sz w:val="24"/>
          <w:szCs w:val="24"/>
        </w:rPr>
        <w:t>。</w:t>
      </w:r>
    </w:p>
    <w:p>
      <w:pPr>
        <w:spacing w:after="0" w:line="360" w:lineRule="auto"/>
        <w:rPr>
          <w:rFonts w:ascii="宋体" w:hAnsi="宋体" w:eastAsia="宋体"/>
          <w:sz w:val="24"/>
          <w:szCs w:val="24"/>
        </w:rPr>
      </w:pPr>
      <w:r>
        <w:rPr>
          <w:rFonts w:hint="eastAsia" w:ascii="宋体" w:hAnsi="宋体" w:eastAsia="宋体"/>
          <w:sz w:val="24"/>
          <w:szCs w:val="24"/>
        </w:rPr>
        <w:t>8.1.1.4安装过程中提供电力供应。</w:t>
      </w:r>
    </w:p>
    <w:p>
      <w:pPr>
        <w:spacing w:after="0" w:line="360" w:lineRule="auto"/>
        <w:rPr>
          <w:rFonts w:ascii="宋体" w:hAnsi="宋体" w:eastAsia="宋体"/>
          <w:b/>
          <w:bCs/>
          <w:sz w:val="24"/>
          <w:szCs w:val="24"/>
        </w:rPr>
      </w:pPr>
      <w:r>
        <w:rPr>
          <w:rFonts w:hint="eastAsia" w:ascii="宋体" w:hAnsi="宋体" w:eastAsia="宋体"/>
          <w:b/>
          <w:bCs/>
          <w:sz w:val="24"/>
          <w:szCs w:val="24"/>
        </w:rPr>
        <w:t>8.1.2投标方：</w:t>
      </w:r>
    </w:p>
    <w:p>
      <w:pPr>
        <w:spacing w:after="0" w:line="360" w:lineRule="auto"/>
        <w:rPr>
          <w:rFonts w:ascii="宋体" w:hAnsi="宋体" w:eastAsia="宋体"/>
          <w:sz w:val="24"/>
          <w:szCs w:val="24"/>
        </w:rPr>
      </w:pPr>
      <w:r>
        <w:rPr>
          <w:rFonts w:hint="eastAsia" w:ascii="宋体" w:hAnsi="宋体" w:eastAsia="宋体"/>
          <w:sz w:val="24"/>
          <w:szCs w:val="24"/>
        </w:rPr>
        <w:t>8.1.2.1 负责本系统所需的各设备的</w:t>
      </w:r>
      <w:r>
        <w:rPr>
          <w:rFonts w:hint="eastAsia" w:ascii="宋体" w:hAnsi="宋体" w:eastAsia="宋体"/>
          <w:sz w:val="24"/>
          <w:szCs w:val="24"/>
          <w:lang w:eastAsia="zh-CN"/>
        </w:rPr>
        <w:t>设计、</w:t>
      </w:r>
      <w:r>
        <w:rPr>
          <w:rFonts w:hint="eastAsia" w:ascii="宋体" w:hAnsi="宋体" w:eastAsia="宋体"/>
          <w:sz w:val="24"/>
          <w:szCs w:val="24"/>
        </w:rPr>
        <w:t>制作、安装、调试工作；</w:t>
      </w:r>
    </w:p>
    <w:p>
      <w:pPr>
        <w:spacing w:after="0" w:line="360" w:lineRule="auto"/>
        <w:rPr>
          <w:rFonts w:ascii="宋体" w:hAnsi="宋体" w:eastAsia="宋体"/>
          <w:sz w:val="24"/>
          <w:szCs w:val="24"/>
        </w:rPr>
      </w:pPr>
      <w:r>
        <w:rPr>
          <w:rFonts w:hint="eastAsia" w:ascii="宋体" w:hAnsi="宋体" w:eastAsia="宋体"/>
          <w:sz w:val="24"/>
          <w:szCs w:val="24"/>
        </w:rPr>
        <w:t>8.1.2.2 试车时全线</w:t>
      </w:r>
      <w:r>
        <w:rPr>
          <w:rFonts w:hint="eastAsia" w:ascii="宋体" w:hAnsi="宋体" w:eastAsia="宋体"/>
          <w:sz w:val="24"/>
          <w:szCs w:val="24"/>
          <w:lang w:eastAsia="zh-CN"/>
        </w:rPr>
        <w:t>液压油、</w:t>
      </w:r>
      <w:r>
        <w:rPr>
          <w:rFonts w:hint="eastAsia" w:ascii="宋体" w:hAnsi="宋体" w:eastAsia="宋体"/>
          <w:sz w:val="24"/>
          <w:szCs w:val="24"/>
        </w:rPr>
        <w:t>各润滑点用润滑油</w:t>
      </w:r>
      <w:r>
        <w:rPr>
          <w:rFonts w:hint="eastAsia" w:ascii="宋体" w:hAnsi="宋体" w:eastAsia="宋体"/>
          <w:sz w:val="24"/>
          <w:szCs w:val="24"/>
          <w:lang w:eastAsia="zh-CN"/>
        </w:rPr>
        <w:t>均</w:t>
      </w:r>
      <w:r>
        <w:rPr>
          <w:rFonts w:hint="eastAsia" w:ascii="宋体" w:hAnsi="宋体" w:eastAsia="宋体"/>
          <w:sz w:val="24"/>
          <w:szCs w:val="24"/>
        </w:rPr>
        <w:t>由投标方提供；</w:t>
      </w:r>
    </w:p>
    <w:p>
      <w:pPr>
        <w:spacing w:after="0" w:line="360" w:lineRule="auto"/>
        <w:rPr>
          <w:rFonts w:ascii="宋体" w:hAnsi="宋体" w:eastAsia="宋体"/>
          <w:sz w:val="24"/>
          <w:szCs w:val="24"/>
        </w:rPr>
      </w:pPr>
      <w:r>
        <w:rPr>
          <w:rFonts w:hint="eastAsia" w:ascii="宋体" w:hAnsi="宋体" w:eastAsia="宋体"/>
          <w:sz w:val="24"/>
          <w:szCs w:val="24"/>
        </w:rPr>
        <w:t>8.1.2.3 负责整线电控系统的安装调试；</w:t>
      </w:r>
    </w:p>
    <w:p>
      <w:pPr>
        <w:spacing w:after="0" w:line="360" w:lineRule="auto"/>
        <w:rPr>
          <w:rFonts w:ascii="宋体" w:hAnsi="宋体" w:eastAsia="宋体"/>
          <w:sz w:val="24"/>
          <w:szCs w:val="24"/>
        </w:rPr>
      </w:pPr>
      <w:r>
        <w:rPr>
          <w:rFonts w:hint="eastAsia" w:ascii="宋体" w:hAnsi="宋体" w:eastAsia="宋体"/>
          <w:sz w:val="24"/>
          <w:szCs w:val="24"/>
        </w:rPr>
        <w:t>8.1.2.4 对本系统的竣工进度负责；</w:t>
      </w:r>
    </w:p>
    <w:p>
      <w:pPr>
        <w:spacing w:after="0" w:line="360" w:lineRule="auto"/>
        <w:rPr>
          <w:rFonts w:ascii="宋体" w:hAnsi="宋体" w:eastAsia="宋体"/>
          <w:sz w:val="24"/>
          <w:szCs w:val="24"/>
        </w:rPr>
      </w:pPr>
      <w:r>
        <w:rPr>
          <w:rFonts w:hint="eastAsia" w:ascii="宋体" w:hAnsi="宋体" w:eastAsia="宋体"/>
          <w:sz w:val="24"/>
          <w:szCs w:val="24"/>
        </w:rPr>
        <w:t>8.1.2.5 严格执行《安装工艺操作规程》；</w:t>
      </w:r>
    </w:p>
    <w:p>
      <w:pPr>
        <w:spacing w:after="0" w:line="360" w:lineRule="auto"/>
        <w:rPr>
          <w:rFonts w:ascii="宋体" w:hAnsi="宋体" w:eastAsia="宋体"/>
          <w:sz w:val="24"/>
          <w:szCs w:val="24"/>
        </w:rPr>
      </w:pPr>
      <w:r>
        <w:rPr>
          <w:rFonts w:hint="eastAsia" w:ascii="宋体" w:hAnsi="宋体" w:eastAsia="宋体"/>
          <w:sz w:val="24"/>
          <w:szCs w:val="24"/>
        </w:rPr>
        <w:t>8.1.2.6 对现场施工安全负责；</w:t>
      </w:r>
    </w:p>
    <w:p>
      <w:pPr>
        <w:spacing w:after="0" w:line="360" w:lineRule="auto"/>
        <w:rPr>
          <w:rFonts w:ascii="宋体" w:hAnsi="宋体" w:eastAsia="宋体" w:cs="宋体"/>
          <w:sz w:val="24"/>
          <w:szCs w:val="24"/>
        </w:rPr>
      </w:pPr>
      <w:r>
        <w:rPr>
          <w:rFonts w:hint="eastAsia" w:ascii="宋体" w:hAnsi="宋体" w:eastAsia="宋体" w:cs="宋体"/>
          <w:sz w:val="24"/>
          <w:szCs w:val="24"/>
        </w:rPr>
        <w:t>8.1.2.7 严格遵守招标方的各项有关规章制度；</w:t>
      </w:r>
    </w:p>
    <w:p>
      <w:pPr>
        <w:spacing w:after="0" w:line="360" w:lineRule="auto"/>
        <w:rPr>
          <w:rFonts w:ascii="宋体" w:hAnsi="宋体" w:eastAsia="宋体" w:cs="宋体"/>
          <w:bCs/>
          <w:sz w:val="24"/>
          <w:szCs w:val="24"/>
        </w:rPr>
      </w:pPr>
      <w:r>
        <w:rPr>
          <w:rFonts w:hint="eastAsia" w:ascii="宋体" w:hAnsi="宋体" w:eastAsia="宋体" w:cs="宋体"/>
          <w:sz w:val="24"/>
          <w:szCs w:val="24"/>
        </w:rPr>
        <w:t>8.1.2.8 不得采用淘汰名录里的设备。</w:t>
      </w:r>
    </w:p>
    <w:p>
      <w:pPr>
        <w:spacing w:after="0" w:line="360" w:lineRule="auto"/>
        <w:rPr>
          <w:rFonts w:ascii="宋体" w:hAnsi="宋体" w:eastAsia="宋体"/>
          <w:b/>
          <w:sz w:val="24"/>
          <w:szCs w:val="24"/>
        </w:rPr>
      </w:pPr>
      <w:bookmarkStart w:id="10" w:name="_Toc509309699"/>
      <w:r>
        <w:rPr>
          <w:rFonts w:hint="eastAsia" w:ascii="宋体" w:hAnsi="宋体" w:eastAsia="宋体"/>
          <w:b/>
          <w:sz w:val="24"/>
          <w:szCs w:val="24"/>
        </w:rPr>
        <w:t>8.2培训</w:t>
      </w:r>
      <w:r>
        <w:rPr>
          <w:rFonts w:hint="eastAsia" w:ascii="宋体" w:hAnsi="宋体" w:eastAsia="宋体"/>
          <w:sz w:val="24"/>
          <w:szCs w:val="24"/>
        </w:rPr>
        <w:t>（在招标方）</w:t>
      </w:r>
    </w:p>
    <w:p>
      <w:pPr>
        <w:spacing w:after="0" w:line="360" w:lineRule="auto"/>
        <w:rPr>
          <w:rFonts w:ascii="宋体" w:hAnsi="宋体" w:eastAsia="宋体"/>
          <w:sz w:val="24"/>
          <w:szCs w:val="24"/>
        </w:rPr>
      </w:pPr>
      <w:r>
        <w:rPr>
          <w:rFonts w:hint="eastAsia" w:ascii="宋体" w:hAnsi="宋体" w:eastAsia="宋体"/>
          <w:sz w:val="24"/>
          <w:szCs w:val="24"/>
        </w:rPr>
        <w:t>8.2.1 介绍设备的主要结构、工作原理、操作方法及注意事项。</w:t>
      </w:r>
    </w:p>
    <w:p>
      <w:pPr>
        <w:spacing w:after="0" w:line="360" w:lineRule="auto"/>
        <w:rPr>
          <w:rFonts w:ascii="宋体" w:hAnsi="宋体" w:eastAsia="宋体"/>
          <w:sz w:val="24"/>
          <w:szCs w:val="24"/>
        </w:rPr>
      </w:pPr>
      <w:r>
        <w:rPr>
          <w:rFonts w:hint="eastAsia" w:ascii="宋体" w:hAnsi="宋体" w:eastAsia="宋体"/>
          <w:sz w:val="24"/>
          <w:szCs w:val="24"/>
        </w:rPr>
        <w:t>8.2.2 介绍工程系统工作流程、操作方法及注意事项。培训采取现场讲解与演示相结合的方法：</w:t>
      </w:r>
    </w:p>
    <w:p>
      <w:pPr>
        <w:spacing w:after="0" w:line="360" w:lineRule="auto"/>
        <w:rPr>
          <w:rFonts w:ascii="宋体" w:hAnsi="宋体" w:eastAsia="宋体"/>
          <w:sz w:val="24"/>
          <w:szCs w:val="24"/>
        </w:rPr>
      </w:pPr>
      <w:r>
        <w:rPr>
          <w:rFonts w:hint="eastAsia" w:ascii="宋体" w:hAnsi="宋体" w:eastAsia="宋体"/>
          <w:sz w:val="24"/>
          <w:szCs w:val="24"/>
        </w:rPr>
        <w:t>8.2.3调试时投标方安装调试人员对招标方相关工程技术人员及技术工人进行培训；</w:t>
      </w:r>
    </w:p>
    <w:p>
      <w:pPr>
        <w:spacing w:after="0" w:line="360" w:lineRule="auto"/>
        <w:rPr>
          <w:rFonts w:ascii="宋体" w:hAnsi="宋体" w:eastAsia="宋体"/>
          <w:color w:val="000000"/>
          <w:sz w:val="24"/>
          <w:szCs w:val="24"/>
        </w:rPr>
      </w:pPr>
      <w:r>
        <w:rPr>
          <w:rFonts w:hint="eastAsia" w:ascii="宋体" w:hAnsi="宋体" w:eastAsia="宋体"/>
          <w:sz w:val="24"/>
          <w:szCs w:val="24"/>
        </w:rPr>
        <w:t>8.2.4 投标方提供</w:t>
      </w:r>
      <w:r>
        <w:rPr>
          <w:rFonts w:hint="eastAsia" w:ascii="宋体" w:hAnsi="宋体" w:eastAsia="宋体"/>
          <w:sz w:val="24"/>
          <w:szCs w:val="24"/>
          <w:lang w:eastAsia="zh-CN"/>
        </w:rPr>
        <w:t>该系统中各设备</w:t>
      </w:r>
      <w:r>
        <w:rPr>
          <w:rFonts w:hint="eastAsia" w:ascii="宋体" w:hAnsi="宋体" w:eastAsia="宋体"/>
          <w:sz w:val="24"/>
          <w:szCs w:val="24"/>
        </w:rPr>
        <w:t>使用说明书及电控使用说明书，并编制设备安全操作规程、设备操作规程。</w:t>
      </w:r>
      <w:r>
        <w:rPr>
          <w:rFonts w:hint="eastAsia" w:ascii="宋体" w:hAnsi="宋体" w:eastAsia="宋体"/>
          <w:color w:val="000000"/>
          <w:sz w:val="24"/>
          <w:szCs w:val="24"/>
        </w:rPr>
        <w:t xml:space="preserve"> </w:t>
      </w:r>
    </w:p>
    <w:p>
      <w:pPr>
        <w:spacing w:after="0" w:line="360" w:lineRule="auto"/>
        <w:rPr>
          <w:rFonts w:ascii="宋体" w:hAnsi="宋体" w:eastAsia="宋体"/>
          <w:b/>
          <w:sz w:val="24"/>
          <w:szCs w:val="24"/>
        </w:rPr>
      </w:pPr>
      <w:r>
        <w:rPr>
          <w:rFonts w:hint="eastAsia" w:ascii="宋体" w:hAnsi="宋体" w:eastAsia="宋体"/>
          <w:b/>
          <w:color w:val="000000"/>
          <w:sz w:val="24"/>
          <w:szCs w:val="24"/>
        </w:rPr>
        <w:t>8.3</w:t>
      </w:r>
      <w:r>
        <w:rPr>
          <w:rFonts w:hint="eastAsia" w:ascii="宋体" w:hAnsi="宋体" w:eastAsia="宋体"/>
          <w:b/>
          <w:sz w:val="24"/>
          <w:szCs w:val="24"/>
        </w:rPr>
        <w:t xml:space="preserve"> 备件和易损件技术要求</w:t>
      </w:r>
      <w:bookmarkEnd w:id="10"/>
    </w:p>
    <w:p>
      <w:pPr>
        <w:spacing w:after="0" w:line="360" w:lineRule="auto"/>
        <w:rPr>
          <w:rFonts w:ascii="宋体" w:hAnsi="宋体" w:eastAsia="宋体" w:cs="宋体"/>
          <w:bCs/>
          <w:sz w:val="24"/>
          <w:szCs w:val="24"/>
        </w:rPr>
      </w:pPr>
      <w:r>
        <w:rPr>
          <w:rFonts w:hint="eastAsia" w:ascii="宋体" w:hAnsi="宋体" w:eastAsia="宋体" w:cs="宋体"/>
          <w:bCs/>
          <w:sz w:val="24"/>
          <w:szCs w:val="24"/>
        </w:rPr>
        <w:t>投标方需向招标方提供设备标准配置备件及易损件清单。易损件清单须注明名称、规格型号、数量、优惠单价及生产厂家和公司。</w:t>
      </w:r>
    </w:p>
    <w:p>
      <w:pPr>
        <w:spacing w:after="0" w:line="360" w:lineRule="auto"/>
        <w:rPr>
          <w:rFonts w:ascii="宋体" w:hAnsi="宋体" w:eastAsia="宋体"/>
          <w:b/>
          <w:sz w:val="24"/>
          <w:szCs w:val="24"/>
        </w:rPr>
      </w:pPr>
      <w:bookmarkStart w:id="11" w:name="_Toc509309704"/>
      <w:r>
        <w:rPr>
          <w:rFonts w:hint="eastAsia" w:ascii="宋体" w:hAnsi="宋体" w:eastAsia="宋体"/>
          <w:b/>
          <w:sz w:val="24"/>
          <w:szCs w:val="24"/>
        </w:rPr>
        <w:t>九、设备包装、发运及安装</w:t>
      </w:r>
      <w:bookmarkEnd w:id="11"/>
    </w:p>
    <w:p>
      <w:pPr>
        <w:widowControl w:val="0"/>
        <w:tabs>
          <w:tab w:val="left" w:pos="312"/>
        </w:tabs>
        <w:adjustRightInd/>
        <w:snapToGrid/>
        <w:spacing w:after="0" w:line="360" w:lineRule="auto"/>
        <w:jc w:val="both"/>
        <w:rPr>
          <w:rFonts w:ascii="宋体" w:hAnsi="宋体" w:eastAsia="宋体" w:cs="宋体"/>
          <w:bCs/>
          <w:sz w:val="24"/>
          <w:szCs w:val="24"/>
        </w:rPr>
      </w:pPr>
      <w:r>
        <w:rPr>
          <w:rFonts w:hint="eastAsia" w:ascii="宋体" w:hAnsi="宋体" w:eastAsia="宋体" w:cs="宋体"/>
          <w:bCs/>
          <w:sz w:val="24"/>
          <w:szCs w:val="24"/>
        </w:rPr>
        <w:t>9.1 包装规定：适于长途运输，应防潮、防锈、防震等，适于陆地运输和整体吊装。</w:t>
      </w:r>
    </w:p>
    <w:p>
      <w:pPr>
        <w:widowControl w:val="0"/>
        <w:tabs>
          <w:tab w:val="left" w:pos="312"/>
        </w:tabs>
        <w:adjustRightInd/>
        <w:snapToGrid/>
        <w:spacing w:after="0" w:line="360" w:lineRule="auto"/>
        <w:jc w:val="both"/>
        <w:rPr>
          <w:rFonts w:ascii="宋体" w:hAnsi="宋体" w:eastAsia="宋体" w:cs="宋体"/>
          <w:bCs/>
          <w:sz w:val="24"/>
          <w:szCs w:val="24"/>
        </w:rPr>
      </w:pPr>
      <w:r>
        <w:rPr>
          <w:rFonts w:hint="eastAsia" w:ascii="宋体" w:hAnsi="宋体" w:eastAsia="宋体" w:cs="宋体"/>
          <w:bCs/>
          <w:sz w:val="24"/>
          <w:szCs w:val="24"/>
        </w:rPr>
        <w:t>9.2 运输规定：采取陆运方式到招标方指定地点。</w:t>
      </w:r>
    </w:p>
    <w:p>
      <w:pPr>
        <w:widowControl w:val="0"/>
        <w:tabs>
          <w:tab w:val="left" w:pos="312"/>
        </w:tabs>
        <w:adjustRightInd/>
        <w:snapToGrid/>
        <w:spacing w:after="0" w:line="360" w:lineRule="auto"/>
        <w:jc w:val="both"/>
        <w:rPr>
          <w:rFonts w:ascii="宋体" w:hAnsi="宋体" w:eastAsia="宋体" w:cs="宋体"/>
          <w:bCs/>
          <w:sz w:val="24"/>
          <w:szCs w:val="24"/>
        </w:rPr>
      </w:pPr>
      <w:r>
        <w:rPr>
          <w:rFonts w:hint="eastAsia" w:ascii="宋体" w:hAnsi="宋体" w:eastAsia="宋体" w:cs="宋体"/>
          <w:bCs/>
          <w:sz w:val="24"/>
          <w:szCs w:val="24"/>
        </w:rPr>
        <w:t>9.3 到货后的检查核对规定：按合同、技术协议、装箱清单。</w:t>
      </w:r>
    </w:p>
    <w:p>
      <w:pPr>
        <w:widowControl w:val="0"/>
        <w:tabs>
          <w:tab w:val="left" w:pos="312"/>
        </w:tabs>
        <w:adjustRightInd/>
        <w:snapToGrid/>
        <w:spacing w:after="0" w:line="360" w:lineRule="auto"/>
        <w:jc w:val="both"/>
        <w:rPr>
          <w:rFonts w:ascii="宋体" w:hAnsi="宋体" w:eastAsia="宋体" w:cs="宋体"/>
          <w:bCs/>
          <w:sz w:val="24"/>
          <w:szCs w:val="24"/>
        </w:rPr>
      </w:pPr>
      <w:r>
        <w:rPr>
          <w:rFonts w:hint="eastAsia" w:ascii="宋体" w:hAnsi="宋体" w:eastAsia="宋体" w:cs="宋体"/>
          <w:bCs/>
          <w:sz w:val="24"/>
          <w:szCs w:val="24"/>
        </w:rPr>
        <w:t>9.4 设备安装调试由投标方负责。</w:t>
      </w:r>
    </w:p>
    <w:p>
      <w:pPr>
        <w:spacing w:after="0" w:line="360" w:lineRule="auto"/>
        <w:rPr>
          <w:rFonts w:ascii="宋体" w:hAnsi="宋体" w:eastAsia="宋体"/>
          <w:b/>
          <w:sz w:val="24"/>
          <w:szCs w:val="24"/>
        </w:rPr>
      </w:pPr>
      <w:r>
        <w:rPr>
          <w:rFonts w:hint="eastAsia" w:ascii="宋体" w:hAnsi="宋体" w:eastAsia="宋体"/>
          <w:b/>
          <w:sz w:val="24"/>
          <w:szCs w:val="24"/>
        </w:rPr>
        <w:t>十、售后服务</w:t>
      </w:r>
    </w:p>
    <w:p>
      <w:pPr>
        <w:spacing w:after="0" w:line="360" w:lineRule="auto"/>
        <w:rPr>
          <w:rFonts w:ascii="宋体" w:hAnsi="宋体" w:eastAsia="宋体"/>
          <w:sz w:val="24"/>
        </w:rPr>
      </w:pPr>
      <w:r>
        <w:rPr>
          <w:rFonts w:hint="eastAsia" w:ascii="宋体" w:hAnsi="宋体" w:eastAsia="宋体"/>
          <w:sz w:val="24"/>
        </w:rPr>
        <w:t>10.1为保证</w:t>
      </w:r>
      <w:r>
        <w:rPr>
          <w:rFonts w:hint="eastAsia" w:ascii="宋体" w:hAnsi="宋体" w:eastAsia="宋体"/>
          <w:sz w:val="24"/>
          <w:lang w:eastAsia="zh-CN"/>
        </w:rPr>
        <w:t>焦炉上升管余热回收项目</w:t>
      </w:r>
      <w:r>
        <w:rPr>
          <w:rFonts w:hint="eastAsia" w:ascii="宋体" w:hAnsi="宋体" w:eastAsia="宋体"/>
          <w:sz w:val="24"/>
        </w:rPr>
        <w:t>的良好运行，为生产提供必要的设备保障，投标方需派技术全面的技术人员进行指导。投标方保证所供货物是全新的、未使用过</w:t>
      </w:r>
      <w:r>
        <w:rPr>
          <w:rFonts w:hint="eastAsia" w:ascii="宋体" w:hAnsi="宋体" w:eastAsia="宋体"/>
          <w:sz w:val="24"/>
          <w:lang w:eastAsia="zh-CN"/>
        </w:rPr>
        <w:t>的</w:t>
      </w:r>
      <w:r>
        <w:rPr>
          <w:rFonts w:hint="eastAsia" w:ascii="宋体" w:hAnsi="宋体" w:eastAsia="宋体"/>
          <w:sz w:val="24"/>
        </w:rPr>
        <w:t>，并完全符合合同规定的质量、规格和性能的要求，并对由于制造及材料缺陷而产生的故障负责。投标方所交产品的数量、规格、型号、质量等不符合同规定的，由投标方负责包换或包退，并承担调换或退货而支付的实际费用。因调换逾期者按逾期交货处理。在质保期内投标方收到通知应免费维修或更换有缺陷的货物或部件。交货时投标方应提供产品质量合格证明给招标方。</w:t>
      </w:r>
    </w:p>
    <w:p>
      <w:pPr>
        <w:spacing w:after="0" w:line="360" w:lineRule="auto"/>
        <w:rPr>
          <w:rFonts w:ascii="宋体" w:hAnsi="宋体" w:eastAsia="宋体"/>
          <w:sz w:val="24"/>
          <w:szCs w:val="24"/>
        </w:rPr>
      </w:pPr>
      <w:r>
        <w:rPr>
          <w:rFonts w:hint="eastAsia" w:ascii="宋体" w:hAnsi="宋体" w:eastAsia="宋体"/>
          <w:sz w:val="24"/>
          <w:szCs w:val="24"/>
        </w:rPr>
        <w:t>10.2</w:t>
      </w:r>
      <w:r>
        <w:rPr>
          <w:rFonts w:ascii="宋体" w:hAnsi="宋体" w:eastAsia="宋体"/>
          <w:sz w:val="24"/>
          <w:szCs w:val="24"/>
        </w:rPr>
        <w:t>投标方保证供货的所有设备、材料等(包括投标方的外购件在内)均符合技术说明书的规定。</w:t>
      </w:r>
    </w:p>
    <w:p>
      <w:pPr>
        <w:spacing w:after="0" w:line="360" w:lineRule="auto"/>
        <w:rPr>
          <w:rFonts w:ascii="宋体" w:hAnsi="宋体" w:eastAsia="宋体"/>
          <w:sz w:val="24"/>
          <w:szCs w:val="24"/>
        </w:rPr>
      </w:pPr>
      <w:bookmarkStart w:id="12" w:name="_Hlk1688817"/>
      <w:r>
        <w:rPr>
          <w:rFonts w:hint="eastAsia" w:ascii="宋体" w:hAnsi="宋体" w:eastAsia="宋体"/>
          <w:sz w:val="24"/>
          <w:szCs w:val="24"/>
        </w:rPr>
        <w:t>10.3设备质保期为招标方签署项目验收合格确认单后</w:t>
      </w:r>
      <w:r>
        <w:rPr>
          <w:rFonts w:ascii="宋体" w:hAnsi="宋体" w:eastAsia="宋体"/>
          <w:sz w:val="24"/>
          <w:szCs w:val="24"/>
        </w:rPr>
        <w:t>12</w:t>
      </w:r>
      <w:r>
        <w:rPr>
          <w:rFonts w:hint="eastAsia" w:ascii="宋体" w:hAnsi="宋体" w:eastAsia="宋体"/>
          <w:sz w:val="24"/>
          <w:szCs w:val="24"/>
        </w:rPr>
        <w:t>个月。</w:t>
      </w:r>
      <w:bookmarkEnd w:id="12"/>
      <w:r>
        <w:rPr>
          <w:rFonts w:hint="eastAsia" w:ascii="宋体" w:hAnsi="宋体" w:eastAsia="宋体" w:cs="微软雅黑"/>
          <w:color w:val="000000"/>
          <w:sz w:val="24"/>
          <w:szCs w:val="24"/>
          <w:lang w:val="zh-CN"/>
        </w:rPr>
        <w:t>因投标方原因导致修理或更换设备、部件的，则质保期为修理或更换后的设备、部件投入使用后</w:t>
      </w:r>
      <w:r>
        <w:rPr>
          <w:rFonts w:ascii="宋体" w:hAnsi="宋体" w:eastAsia="宋体" w:cs="微软雅黑"/>
          <w:color w:val="000000"/>
          <w:sz w:val="24"/>
          <w:szCs w:val="24"/>
          <w:lang w:val="zh-CN"/>
        </w:rPr>
        <w:t>12</w:t>
      </w:r>
      <w:r>
        <w:rPr>
          <w:rFonts w:hint="eastAsia" w:ascii="宋体" w:hAnsi="宋体" w:eastAsia="宋体" w:cs="微软雅黑"/>
          <w:color w:val="000000"/>
          <w:sz w:val="24"/>
          <w:szCs w:val="24"/>
          <w:lang w:val="zh-CN"/>
        </w:rPr>
        <w:t>个月。</w:t>
      </w:r>
    </w:p>
    <w:p>
      <w:pPr>
        <w:spacing w:after="0" w:line="360" w:lineRule="auto"/>
        <w:rPr>
          <w:rFonts w:ascii="宋体" w:hAnsi="宋体" w:eastAsia="宋体"/>
          <w:sz w:val="24"/>
          <w:szCs w:val="24"/>
        </w:rPr>
      </w:pPr>
      <w:r>
        <w:rPr>
          <w:rFonts w:hint="eastAsia" w:ascii="宋体" w:hAnsi="宋体" w:eastAsia="宋体"/>
          <w:sz w:val="24"/>
          <w:szCs w:val="24"/>
        </w:rPr>
        <w:t>10.4</w:t>
      </w:r>
      <w:r>
        <w:rPr>
          <w:rFonts w:ascii="宋体" w:hAnsi="宋体" w:eastAsia="宋体"/>
          <w:sz w:val="24"/>
          <w:szCs w:val="24"/>
        </w:rPr>
        <w:t>质保期内免费维护服务内容如下：</w:t>
      </w:r>
    </w:p>
    <w:p>
      <w:pPr>
        <w:spacing w:after="0" w:line="360" w:lineRule="auto"/>
        <w:rPr>
          <w:rFonts w:ascii="宋体" w:hAnsi="宋体" w:eastAsia="宋体"/>
          <w:sz w:val="24"/>
          <w:szCs w:val="24"/>
        </w:rPr>
      </w:pPr>
      <w:r>
        <w:rPr>
          <w:rFonts w:hint="eastAsia" w:ascii="宋体" w:hAnsi="宋体" w:eastAsia="宋体"/>
          <w:sz w:val="24"/>
          <w:szCs w:val="24"/>
        </w:rPr>
        <w:t>10.4.1</w:t>
      </w:r>
      <w:r>
        <w:rPr>
          <w:rFonts w:ascii="宋体" w:hAnsi="宋体" w:eastAsia="宋体"/>
          <w:sz w:val="24"/>
          <w:szCs w:val="24"/>
        </w:rPr>
        <w:t>故障处理：诊断、解决</w:t>
      </w:r>
      <w:r>
        <w:rPr>
          <w:rFonts w:hint="eastAsia" w:ascii="宋体" w:hAnsi="宋体" w:eastAsia="宋体"/>
          <w:sz w:val="24"/>
          <w:szCs w:val="24"/>
        </w:rPr>
        <w:t>设备运行</w:t>
      </w:r>
      <w:r>
        <w:rPr>
          <w:rFonts w:ascii="宋体" w:hAnsi="宋体" w:eastAsia="宋体"/>
          <w:sz w:val="24"/>
          <w:szCs w:val="24"/>
        </w:rPr>
        <w:t>故障，对程序错误及缺陷进行</w:t>
      </w:r>
      <w:r>
        <w:rPr>
          <w:rFonts w:hint="eastAsia" w:ascii="宋体" w:hAnsi="宋体" w:eastAsia="宋体"/>
          <w:sz w:val="24"/>
          <w:szCs w:val="24"/>
        </w:rPr>
        <w:t>排查处理</w:t>
      </w:r>
      <w:r>
        <w:rPr>
          <w:rFonts w:ascii="宋体" w:hAnsi="宋体" w:eastAsia="宋体"/>
          <w:sz w:val="24"/>
          <w:szCs w:val="24"/>
        </w:rPr>
        <w:t>。</w:t>
      </w:r>
    </w:p>
    <w:p>
      <w:pPr>
        <w:spacing w:after="0" w:line="360" w:lineRule="auto"/>
        <w:rPr>
          <w:rFonts w:ascii="宋体" w:hAnsi="宋体" w:eastAsia="宋体"/>
          <w:sz w:val="24"/>
          <w:szCs w:val="24"/>
        </w:rPr>
      </w:pPr>
      <w:r>
        <w:rPr>
          <w:rFonts w:hint="eastAsia" w:ascii="宋体" w:hAnsi="宋体" w:eastAsia="宋体"/>
          <w:sz w:val="24"/>
          <w:szCs w:val="24"/>
        </w:rPr>
        <w:t xml:space="preserve">10.4.2 </w:t>
      </w:r>
      <w:r>
        <w:rPr>
          <w:rFonts w:ascii="宋体" w:hAnsi="宋体" w:eastAsia="宋体"/>
          <w:sz w:val="24"/>
          <w:szCs w:val="24"/>
        </w:rPr>
        <w:t>技术咨询：解答用户使用中的常见问题。</w:t>
      </w:r>
    </w:p>
    <w:p>
      <w:pPr>
        <w:spacing w:after="0" w:line="360" w:lineRule="auto"/>
        <w:rPr>
          <w:rFonts w:ascii="宋体" w:hAnsi="宋体" w:eastAsia="宋体"/>
          <w:sz w:val="24"/>
          <w:szCs w:val="24"/>
        </w:rPr>
      </w:pPr>
      <w:r>
        <w:rPr>
          <w:rFonts w:hint="eastAsia" w:ascii="宋体" w:hAnsi="宋体" w:eastAsia="宋体"/>
          <w:sz w:val="24"/>
          <w:szCs w:val="24"/>
        </w:rPr>
        <w:t>10.4.3 定期检修：投标方需在质保期内为招标方提供检修、检查、保养服务。</w:t>
      </w:r>
    </w:p>
    <w:p>
      <w:pPr>
        <w:spacing w:after="0" w:line="360" w:lineRule="auto"/>
        <w:rPr>
          <w:rFonts w:ascii="宋体" w:hAnsi="宋体" w:eastAsia="宋体"/>
          <w:sz w:val="24"/>
          <w:szCs w:val="24"/>
        </w:rPr>
      </w:pPr>
      <w:r>
        <w:rPr>
          <w:rFonts w:ascii="宋体" w:hAnsi="宋体" w:eastAsia="宋体"/>
          <w:sz w:val="24"/>
          <w:szCs w:val="24"/>
        </w:rPr>
        <w:t>以上维护服务，投标方将在接到</w:t>
      </w:r>
      <w:r>
        <w:rPr>
          <w:rFonts w:hint="eastAsia" w:ascii="宋体" w:hAnsi="宋体" w:eastAsia="宋体"/>
          <w:sz w:val="24"/>
          <w:szCs w:val="24"/>
        </w:rPr>
        <w:t>招标方</w:t>
      </w:r>
      <w:r>
        <w:rPr>
          <w:rFonts w:ascii="宋体" w:hAnsi="宋体" w:eastAsia="宋体"/>
          <w:sz w:val="24"/>
          <w:szCs w:val="24"/>
        </w:rPr>
        <w:t>通知后</w:t>
      </w:r>
      <w:r>
        <w:rPr>
          <w:rFonts w:hint="eastAsia" w:ascii="宋体" w:hAnsi="宋体" w:eastAsia="宋体"/>
          <w:sz w:val="24"/>
          <w:szCs w:val="24"/>
        </w:rPr>
        <w:t>2</w:t>
      </w:r>
      <w:r>
        <w:rPr>
          <w:rFonts w:ascii="宋体" w:hAnsi="宋体" w:eastAsia="宋体"/>
          <w:sz w:val="24"/>
          <w:szCs w:val="24"/>
        </w:rPr>
        <w:t>小时内通过电话、传真、E-Mail等形式进行</w:t>
      </w:r>
      <w:r>
        <w:rPr>
          <w:rFonts w:hint="eastAsia" w:ascii="宋体" w:hAnsi="宋体" w:eastAsia="宋体"/>
          <w:sz w:val="24"/>
          <w:szCs w:val="24"/>
        </w:rPr>
        <w:t>故障排查，若确需现场排除故障投标方24小时内到达现场，直至故障排除为止。故障不排除，本系统无法正常运行，人员不得撤离。</w:t>
      </w:r>
    </w:p>
    <w:p>
      <w:pPr>
        <w:spacing w:after="0" w:line="360" w:lineRule="auto"/>
        <w:rPr>
          <w:rFonts w:ascii="宋体" w:hAnsi="宋体" w:eastAsia="宋体"/>
          <w:sz w:val="24"/>
          <w:szCs w:val="24"/>
        </w:rPr>
      </w:pPr>
      <w:r>
        <w:rPr>
          <w:rFonts w:hint="eastAsia" w:ascii="宋体" w:hAnsi="宋体" w:eastAsia="宋体"/>
          <w:sz w:val="24"/>
          <w:szCs w:val="24"/>
        </w:rPr>
        <w:t xml:space="preserve">10.4.4 </w:t>
      </w:r>
      <w:r>
        <w:rPr>
          <w:rFonts w:ascii="宋体" w:hAnsi="宋体" w:eastAsia="宋体"/>
          <w:sz w:val="24"/>
          <w:szCs w:val="24"/>
        </w:rPr>
        <w:t>产品在合同规定的质保期内，发生损坏和缺陷，或者由于响应错误、材料、工艺、制造、装配、发送等原因造成的损坏，或是不满足合同的要求，招标方书面方式通知投标方，投标方将免费更换这些有损坏和有缺陷的设备；</w:t>
      </w:r>
      <w:r>
        <w:rPr>
          <w:rFonts w:hint="eastAsia" w:ascii="宋体" w:hAnsi="宋体" w:eastAsia="宋体"/>
          <w:sz w:val="24"/>
        </w:rPr>
        <w:t>质保期外的零配件更换，实行成本价并及时提供。</w:t>
      </w:r>
    </w:p>
    <w:p>
      <w:pPr>
        <w:spacing w:after="0" w:line="360" w:lineRule="auto"/>
        <w:rPr>
          <w:rFonts w:ascii="宋体" w:hAnsi="宋体" w:eastAsia="宋体"/>
          <w:sz w:val="24"/>
          <w:szCs w:val="24"/>
        </w:rPr>
      </w:pPr>
      <w:r>
        <w:rPr>
          <w:rFonts w:hint="eastAsia" w:ascii="宋体" w:hAnsi="宋体" w:eastAsia="宋体"/>
          <w:sz w:val="24"/>
          <w:szCs w:val="24"/>
        </w:rPr>
        <w:t xml:space="preserve">10.4.5 </w:t>
      </w:r>
      <w:r>
        <w:rPr>
          <w:rFonts w:ascii="宋体" w:hAnsi="宋体" w:eastAsia="宋体"/>
          <w:sz w:val="24"/>
          <w:szCs w:val="24"/>
        </w:rPr>
        <w:t>在接到招标方通知后，投标方虽经努力改进，但仍不满足合同要求，则招标方可按合同处理或更换这些设备，由此引起的费用由投标方承担。</w:t>
      </w:r>
    </w:p>
    <w:p>
      <w:pPr>
        <w:spacing w:after="0" w:line="360" w:lineRule="auto"/>
        <w:rPr>
          <w:rFonts w:ascii="宋体" w:hAnsi="宋体" w:eastAsia="宋体"/>
          <w:sz w:val="24"/>
          <w:szCs w:val="24"/>
        </w:rPr>
      </w:pPr>
      <w:r>
        <w:rPr>
          <w:rFonts w:hint="eastAsia" w:ascii="宋体" w:hAnsi="宋体" w:eastAsia="宋体"/>
          <w:sz w:val="24"/>
          <w:szCs w:val="24"/>
        </w:rPr>
        <w:t xml:space="preserve">10.4.6 </w:t>
      </w:r>
      <w:r>
        <w:rPr>
          <w:rFonts w:ascii="宋体" w:hAnsi="宋体" w:eastAsia="宋体"/>
          <w:sz w:val="24"/>
          <w:szCs w:val="24"/>
        </w:rPr>
        <w:t>质保期内设备经维修或更换后仍无法达到质量标准</w:t>
      </w:r>
      <w:r>
        <w:rPr>
          <w:rFonts w:hint="eastAsia" w:ascii="宋体" w:hAnsi="宋体" w:eastAsia="宋体"/>
          <w:sz w:val="24"/>
          <w:szCs w:val="24"/>
        </w:rPr>
        <w:t>，招标方有权退货并向投标方索赔</w:t>
      </w:r>
      <w:r>
        <w:rPr>
          <w:rFonts w:ascii="宋体" w:hAnsi="宋体" w:eastAsia="宋体"/>
          <w:sz w:val="24"/>
          <w:szCs w:val="24"/>
        </w:rPr>
        <w:t>。</w:t>
      </w:r>
    </w:p>
    <w:p>
      <w:pPr>
        <w:spacing w:after="0" w:line="360" w:lineRule="auto"/>
        <w:rPr>
          <w:rFonts w:ascii="宋体" w:hAnsi="宋体" w:eastAsia="宋体"/>
          <w:sz w:val="24"/>
          <w:szCs w:val="24"/>
        </w:rPr>
      </w:pPr>
      <w:r>
        <w:rPr>
          <w:rFonts w:hint="eastAsia" w:ascii="宋体" w:hAnsi="宋体" w:eastAsia="宋体"/>
          <w:sz w:val="24"/>
          <w:szCs w:val="24"/>
        </w:rPr>
        <w:t>10.4.7 质保期内投标方借故推脱或无理由拒绝招标方提出的维修、更换服务请求，招标方可以自行解决。维修工程量和维修费用经双方确认后（投标方得到招标方通知后，7日内投标方不配合确认的视为投标方接受），从质保金内扣除。</w:t>
      </w:r>
    </w:p>
    <w:p>
      <w:pPr>
        <w:spacing w:after="0" w:line="360" w:lineRule="auto"/>
        <w:rPr>
          <w:rFonts w:ascii="宋体" w:hAnsi="宋体" w:eastAsia="宋体"/>
          <w:sz w:val="24"/>
          <w:szCs w:val="24"/>
        </w:rPr>
      </w:pPr>
      <w:r>
        <w:rPr>
          <w:rFonts w:hint="eastAsia" w:ascii="宋体" w:hAnsi="宋体" w:eastAsia="宋体"/>
          <w:sz w:val="24"/>
          <w:szCs w:val="24"/>
        </w:rPr>
        <w:t>10.4.8 质保期内若因招标方原因造成的设备损坏，</w:t>
      </w:r>
      <w:r>
        <w:rPr>
          <w:rFonts w:ascii="宋体" w:hAnsi="宋体" w:eastAsia="宋体"/>
          <w:sz w:val="24"/>
          <w:szCs w:val="24"/>
        </w:rPr>
        <w:t>投标方对</w:t>
      </w:r>
      <w:r>
        <w:rPr>
          <w:rFonts w:hint="eastAsia" w:ascii="宋体" w:hAnsi="宋体" w:eastAsia="宋体"/>
          <w:sz w:val="24"/>
          <w:szCs w:val="24"/>
        </w:rPr>
        <w:t>治理</w:t>
      </w:r>
      <w:r>
        <w:rPr>
          <w:rFonts w:ascii="宋体" w:hAnsi="宋体" w:eastAsia="宋体"/>
          <w:sz w:val="24"/>
          <w:szCs w:val="24"/>
        </w:rPr>
        <w:t>设备的维修、更换服务</w:t>
      </w:r>
      <w:r>
        <w:rPr>
          <w:rFonts w:hint="eastAsia" w:ascii="宋体" w:hAnsi="宋体" w:eastAsia="宋体"/>
          <w:sz w:val="24"/>
          <w:szCs w:val="24"/>
          <w:lang w:eastAsia="zh-CN"/>
        </w:rPr>
        <w:t>，</w:t>
      </w:r>
      <w:r>
        <w:rPr>
          <w:rFonts w:hint="eastAsia" w:ascii="宋体" w:hAnsi="宋体" w:eastAsia="宋体"/>
          <w:sz w:val="24"/>
          <w:szCs w:val="24"/>
        </w:rPr>
        <w:t>只</w:t>
      </w:r>
      <w:r>
        <w:rPr>
          <w:rFonts w:ascii="宋体" w:hAnsi="宋体" w:eastAsia="宋体"/>
          <w:sz w:val="24"/>
          <w:szCs w:val="24"/>
        </w:rPr>
        <w:t>收取成本费</w:t>
      </w:r>
      <w:r>
        <w:rPr>
          <w:rFonts w:hint="eastAsia" w:ascii="宋体" w:hAnsi="宋体" w:eastAsia="宋体"/>
          <w:sz w:val="24"/>
          <w:szCs w:val="24"/>
        </w:rPr>
        <w:t>。</w:t>
      </w:r>
    </w:p>
    <w:p>
      <w:pPr>
        <w:spacing w:after="0" w:line="360" w:lineRule="auto"/>
        <w:rPr>
          <w:rFonts w:ascii="宋体" w:hAnsi="宋体" w:eastAsia="宋体"/>
          <w:b/>
          <w:bCs/>
          <w:color w:val="000000"/>
          <w:sz w:val="24"/>
          <w:szCs w:val="24"/>
        </w:rPr>
      </w:pPr>
      <w:r>
        <w:rPr>
          <w:rFonts w:hint="eastAsia" w:ascii="宋体" w:hAnsi="宋体" w:eastAsia="宋体"/>
          <w:b/>
          <w:bCs/>
          <w:color w:val="000000"/>
          <w:sz w:val="24"/>
          <w:szCs w:val="24"/>
        </w:rPr>
        <w:t>十一、投标书内容和要求</w:t>
      </w:r>
    </w:p>
    <w:p>
      <w:pPr>
        <w:tabs>
          <w:tab w:val="left" w:pos="735"/>
        </w:tabs>
        <w:spacing w:after="0" w:line="360" w:lineRule="auto"/>
        <w:rPr>
          <w:rFonts w:ascii="宋体" w:hAnsi="宋体" w:eastAsia="宋体" w:cs="宋体"/>
          <w:sz w:val="24"/>
          <w:szCs w:val="24"/>
        </w:rPr>
      </w:pPr>
      <w:r>
        <w:rPr>
          <w:rFonts w:hint="eastAsia" w:ascii="宋体" w:hAnsi="宋体" w:eastAsia="宋体" w:cs="宋体"/>
          <w:bCs/>
          <w:sz w:val="24"/>
          <w:szCs w:val="24"/>
        </w:rPr>
        <w:t>11.1</w:t>
      </w:r>
      <w:r>
        <w:rPr>
          <w:rFonts w:hint="eastAsia" w:ascii="宋体" w:hAnsi="宋体" w:eastAsia="宋体" w:cs="宋体"/>
          <w:sz w:val="24"/>
          <w:szCs w:val="24"/>
        </w:rPr>
        <w:t>投标文件中必须包含以下材料：</w:t>
      </w:r>
    </w:p>
    <w:p>
      <w:pPr>
        <w:spacing w:after="0" w:line="360" w:lineRule="auto"/>
        <w:rPr>
          <w:rFonts w:ascii="宋体" w:hAnsi="宋体" w:eastAsia="宋体" w:cs="宋体"/>
          <w:sz w:val="24"/>
          <w:szCs w:val="24"/>
        </w:rPr>
      </w:pPr>
      <w:r>
        <w:rPr>
          <w:rFonts w:hint="eastAsia" w:ascii="宋体" w:hAnsi="宋体" w:eastAsia="宋体" w:cs="宋体"/>
          <w:sz w:val="24"/>
          <w:szCs w:val="24"/>
        </w:rPr>
        <w:t>11.1.1 整个改造系统的详细图纸资料。</w:t>
      </w:r>
    </w:p>
    <w:p>
      <w:pPr>
        <w:tabs>
          <w:tab w:val="left" w:pos="735"/>
        </w:tabs>
        <w:spacing w:after="0" w:line="360" w:lineRule="auto"/>
        <w:rPr>
          <w:rFonts w:ascii="宋体" w:hAnsi="宋体" w:eastAsia="宋体" w:cs="宋体"/>
          <w:sz w:val="24"/>
          <w:szCs w:val="24"/>
        </w:rPr>
      </w:pPr>
      <w:r>
        <w:rPr>
          <w:rFonts w:hint="eastAsia" w:ascii="宋体" w:hAnsi="宋体" w:eastAsia="宋体" w:cs="宋体"/>
          <w:sz w:val="24"/>
          <w:szCs w:val="24"/>
        </w:rPr>
        <w:t>11.1.2 投标报价：投标报价必须分项报价，供货、安装分别单列。主要设备报价清单按给定的格式编写，必须要列出生产厂家。</w:t>
      </w:r>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9"/>
        <w:gridCol w:w="2296"/>
        <w:gridCol w:w="851"/>
        <w:gridCol w:w="708"/>
        <w:gridCol w:w="709"/>
        <w:gridCol w:w="709"/>
        <w:gridCol w:w="709"/>
        <w:gridCol w:w="878"/>
        <w:gridCol w:w="873"/>
      </w:tblGrid>
      <w:tr>
        <w:trPr>
          <w:trHeight w:val="34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cs="宋体"/>
                <w:b/>
                <w:sz w:val="24"/>
                <w:szCs w:val="24"/>
              </w:rPr>
            </w:pPr>
            <w:r>
              <w:rPr>
                <w:rFonts w:hint="eastAsia" w:ascii="宋体" w:hAnsi="宋体" w:eastAsia="宋体" w:cs="宋体"/>
                <w:b/>
                <w:sz w:val="24"/>
                <w:szCs w:val="24"/>
              </w:rPr>
              <w:t>序号</w:t>
            </w:r>
          </w:p>
        </w:tc>
        <w:tc>
          <w:tcPr>
            <w:tcW w:w="2296"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b/>
                <w:sz w:val="24"/>
                <w:szCs w:val="24"/>
              </w:rPr>
            </w:pPr>
            <w:r>
              <w:rPr>
                <w:rFonts w:hint="eastAsia" w:ascii="宋体" w:hAnsi="宋体" w:eastAsia="宋体" w:cs="宋体"/>
                <w:b/>
                <w:sz w:val="24"/>
                <w:szCs w:val="24"/>
              </w:rPr>
              <w:t>设备名称</w:t>
            </w:r>
          </w:p>
        </w:tc>
        <w:tc>
          <w:tcPr>
            <w:tcW w:w="851"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b/>
                <w:sz w:val="24"/>
                <w:szCs w:val="24"/>
              </w:rPr>
            </w:pPr>
            <w:r>
              <w:rPr>
                <w:rFonts w:hint="eastAsia" w:ascii="宋体" w:hAnsi="宋体" w:eastAsia="宋体" w:cs="宋体"/>
                <w:b/>
                <w:sz w:val="24"/>
                <w:szCs w:val="24"/>
              </w:rPr>
              <w:t>规格型号</w:t>
            </w:r>
          </w:p>
        </w:tc>
        <w:tc>
          <w:tcPr>
            <w:tcW w:w="70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b/>
                <w:sz w:val="24"/>
                <w:szCs w:val="24"/>
              </w:rPr>
            </w:pPr>
            <w:r>
              <w:rPr>
                <w:rFonts w:hint="eastAsia" w:ascii="宋体" w:hAnsi="宋体" w:eastAsia="宋体" w:cs="宋体"/>
                <w:b/>
                <w:sz w:val="24"/>
                <w:szCs w:val="24"/>
              </w:rPr>
              <w:t>材质</w:t>
            </w: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b/>
                <w:sz w:val="24"/>
                <w:szCs w:val="24"/>
              </w:rPr>
            </w:pPr>
            <w:r>
              <w:rPr>
                <w:rFonts w:hint="eastAsia" w:ascii="宋体" w:hAnsi="宋体" w:eastAsia="宋体" w:cs="宋体"/>
                <w:b/>
                <w:sz w:val="24"/>
                <w:szCs w:val="24"/>
              </w:rPr>
              <w:t>数量</w:t>
            </w: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b/>
                <w:sz w:val="24"/>
                <w:szCs w:val="24"/>
              </w:rPr>
            </w:pPr>
            <w:r>
              <w:rPr>
                <w:rFonts w:hint="eastAsia" w:ascii="宋体" w:hAnsi="宋体" w:eastAsia="宋体" w:cs="宋体"/>
                <w:b/>
                <w:sz w:val="24"/>
                <w:szCs w:val="24"/>
              </w:rPr>
              <w:t>单价</w:t>
            </w: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b/>
                <w:sz w:val="24"/>
                <w:szCs w:val="24"/>
              </w:rPr>
            </w:pPr>
            <w:r>
              <w:rPr>
                <w:rFonts w:hint="eastAsia" w:ascii="宋体" w:hAnsi="宋体" w:eastAsia="宋体" w:cs="宋体"/>
                <w:b/>
                <w:sz w:val="24"/>
                <w:szCs w:val="24"/>
              </w:rPr>
              <w:t>总价</w:t>
            </w:r>
          </w:p>
        </w:tc>
        <w:tc>
          <w:tcPr>
            <w:tcW w:w="87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b/>
                <w:sz w:val="24"/>
                <w:szCs w:val="24"/>
              </w:rPr>
            </w:pPr>
            <w:r>
              <w:rPr>
                <w:rFonts w:hint="eastAsia" w:ascii="宋体" w:hAnsi="宋体" w:eastAsia="宋体" w:cs="宋体"/>
                <w:b/>
                <w:sz w:val="24"/>
                <w:szCs w:val="24"/>
              </w:rPr>
              <w:t>生产厂家</w:t>
            </w:r>
          </w:p>
        </w:tc>
        <w:tc>
          <w:tcPr>
            <w:tcW w:w="873"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b/>
                <w:sz w:val="24"/>
                <w:szCs w:val="24"/>
              </w:rPr>
            </w:pPr>
            <w:r>
              <w:rPr>
                <w:rFonts w:hint="eastAsia" w:ascii="宋体" w:hAnsi="宋体" w:eastAsia="宋体" w:cs="宋体"/>
                <w:b/>
                <w:sz w:val="24"/>
                <w:szCs w:val="24"/>
              </w:rPr>
              <w:t>备注</w:t>
            </w:r>
          </w:p>
        </w:tc>
      </w:tr>
      <w:tr>
        <w:trPr>
          <w:trHeight w:val="245"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cs="宋体"/>
                <w:sz w:val="24"/>
                <w:szCs w:val="24"/>
              </w:rPr>
            </w:pPr>
            <w:r>
              <w:rPr>
                <w:rFonts w:hint="eastAsia" w:ascii="宋体" w:hAnsi="宋体" w:eastAsia="宋体" w:cs="宋体"/>
                <w:sz w:val="24"/>
                <w:szCs w:val="24"/>
              </w:rPr>
              <w:t>1</w:t>
            </w:r>
          </w:p>
        </w:tc>
        <w:tc>
          <w:tcPr>
            <w:tcW w:w="2296" w:type="dxa"/>
            <w:tcBorders>
              <w:top w:val="single" w:color="auto" w:sz="4" w:space="0"/>
              <w:left w:val="nil"/>
              <w:bottom w:val="single" w:color="auto" w:sz="4" w:space="0"/>
              <w:right w:val="single" w:color="auto" w:sz="4" w:space="0"/>
            </w:tcBorders>
            <w:vAlign w:val="center"/>
          </w:tcPr>
          <w:p>
            <w:pPr>
              <w:spacing w:after="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上升管蒸发器</w:t>
            </w:r>
          </w:p>
        </w:tc>
        <w:tc>
          <w:tcPr>
            <w:tcW w:w="851"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3"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r>
      <w:tr>
        <w:trPr>
          <w:trHeight w:val="34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cs="宋体"/>
                <w:sz w:val="24"/>
                <w:szCs w:val="24"/>
              </w:rPr>
            </w:pPr>
            <w:r>
              <w:rPr>
                <w:rFonts w:hint="eastAsia" w:ascii="宋体" w:hAnsi="宋体" w:eastAsia="宋体" w:cs="宋体"/>
                <w:sz w:val="24"/>
                <w:szCs w:val="24"/>
              </w:rPr>
              <w:t>2</w:t>
            </w:r>
          </w:p>
        </w:tc>
        <w:tc>
          <w:tcPr>
            <w:tcW w:w="2296" w:type="dxa"/>
            <w:tcBorders>
              <w:top w:val="single" w:color="auto" w:sz="4" w:space="0"/>
              <w:left w:val="nil"/>
              <w:bottom w:val="single" w:color="auto" w:sz="4" w:space="0"/>
              <w:right w:val="single" w:color="auto" w:sz="4" w:space="0"/>
            </w:tcBorders>
            <w:vAlign w:val="center"/>
          </w:tcPr>
          <w:p>
            <w:pPr>
              <w:spacing w:after="0"/>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上升管过热器</w:t>
            </w:r>
          </w:p>
        </w:tc>
        <w:tc>
          <w:tcPr>
            <w:tcW w:w="851"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3"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r>
      <w:tr>
        <w:trPr>
          <w:trHeight w:val="34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cs="宋体"/>
                <w:sz w:val="24"/>
                <w:szCs w:val="24"/>
              </w:rPr>
            </w:pPr>
            <w:r>
              <w:rPr>
                <w:rFonts w:hint="eastAsia" w:ascii="宋体" w:hAnsi="宋体" w:eastAsia="宋体" w:cs="宋体"/>
                <w:sz w:val="24"/>
                <w:szCs w:val="24"/>
              </w:rPr>
              <w:t>3</w:t>
            </w:r>
          </w:p>
        </w:tc>
        <w:tc>
          <w:tcPr>
            <w:tcW w:w="2296" w:type="dxa"/>
            <w:tcBorders>
              <w:top w:val="single" w:color="auto" w:sz="4" w:space="0"/>
              <w:left w:val="nil"/>
              <w:bottom w:val="single" w:color="auto" w:sz="4" w:space="0"/>
              <w:right w:val="single" w:color="auto" w:sz="4" w:space="0"/>
            </w:tcBorders>
            <w:vAlign w:val="center"/>
          </w:tcPr>
          <w:p>
            <w:pPr>
              <w:spacing w:after="0"/>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汽包本体</w:t>
            </w:r>
          </w:p>
        </w:tc>
        <w:tc>
          <w:tcPr>
            <w:tcW w:w="851"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3"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r>
      <w:tr>
        <w:trPr>
          <w:trHeight w:val="297"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cs="宋体"/>
                <w:sz w:val="24"/>
                <w:szCs w:val="24"/>
              </w:rPr>
            </w:pPr>
            <w:r>
              <w:rPr>
                <w:rFonts w:hint="eastAsia" w:ascii="宋体" w:hAnsi="宋体" w:eastAsia="宋体" w:cs="宋体"/>
                <w:sz w:val="24"/>
                <w:szCs w:val="24"/>
              </w:rPr>
              <w:t>4</w:t>
            </w:r>
          </w:p>
        </w:tc>
        <w:tc>
          <w:tcPr>
            <w:tcW w:w="2296" w:type="dxa"/>
            <w:tcBorders>
              <w:top w:val="single" w:color="auto" w:sz="4" w:space="0"/>
              <w:left w:val="nil"/>
              <w:bottom w:val="single" w:color="auto" w:sz="4" w:space="0"/>
              <w:right w:val="single" w:color="auto" w:sz="4" w:space="0"/>
            </w:tcBorders>
            <w:vAlign w:val="center"/>
          </w:tcPr>
          <w:p>
            <w:pPr>
              <w:spacing w:after="0"/>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除盐水泵</w:t>
            </w:r>
          </w:p>
        </w:tc>
        <w:tc>
          <w:tcPr>
            <w:tcW w:w="851"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3"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r>
      <w:tr>
        <w:trPr>
          <w:trHeight w:val="34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cs="宋体"/>
                <w:sz w:val="24"/>
                <w:szCs w:val="24"/>
              </w:rPr>
            </w:pPr>
            <w:r>
              <w:rPr>
                <w:rFonts w:hint="eastAsia" w:ascii="宋体" w:hAnsi="宋体" w:eastAsia="宋体" w:cs="宋体"/>
                <w:sz w:val="24"/>
                <w:szCs w:val="24"/>
              </w:rPr>
              <w:t>5</w:t>
            </w:r>
          </w:p>
        </w:tc>
        <w:tc>
          <w:tcPr>
            <w:tcW w:w="2296" w:type="dxa"/>
            <w:tcBorders>
              <w:top w:val="single" w:color="auto" w:sz="4" w:space="0"/>
              <w:left w:val="nil"/>
              <w:bottom w:val="single" w:color="auto" w:sz="4" w:space="0"/>
              <w:right w:val="single" w:color="auto" w:sz="4" w:space="0"/>
            </w:tcBorders>
            <w:vAlign w:val="center"/>
          </w:tcPr>
          <w:p>
            <w:pPr>
              <w:spacing w:after="0"/>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除氧给水泵</w:t>
            </w:r>
          </w:p>
        </w:tc>
        <w:tc>
          <w:tcPr>
            <w:tcW w:w="851"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3"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r>
      <w:tr>
        <w:trPr>
          <w:trHeight w:val="34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cs="宋体"/>
                <w:sz w:val="24"/>
                <w:szCs w:val="24"/>
              </w:rPr>
            </w:pPr>
            <w:r>
              <w:rPr>
                <w:rFonts w:hint="eastAsia" w:ascii="宋体" w:hAnsi="宋体" w:eastAsia="宋体" w:cs="宋体"/>
                <w:sz w:val="24"/>
                <w:szCs w:val="24"/>
              </w:rPr>
              <w:t>6</w:t>
            </w:r>
          </w:p>
        </w:tc>
        <w:tc>
          <w:tcPr>
            <w:tcW w:w="2296" w:type="dxa"/>
            <w:tcBorders>
              <w:top w:val="single" w:color="auto" w:sz="4" w:space="0"/>
              <w:left w:val="nil"/>
              <w:bottom w:val="single" w:color="auto" w:sz="4" w:space="0"/>
              <w:right w:val="single" w:color="auto" w:sz="4" w:space="0"/>
            </w:tcBorders>
            <w:vAlign w:val="center"/>
          </w:tcPr>
          <w:p>
            <w:pPr>
              <w:spacing w:after="0"/>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强制循环泵</w:t>
            </w:r>
          </w:p>
        </w:tc>
        <w:tc>
          <w:tcPr>
            <w:tcW w:w="851"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3"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r>
      <w:tr>
        <w:trPr>
          <w:trHeight w:val="34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cs="宋体"/>
                <w:sz w:val="24"/>
                <w:szCs w:val="24"/>
              </w:rPr>
            </w:pPr>
            <w:r>
              <w:rPr>
                <w:rFonts w:hint="eastAsia" w:ascii="宋体" w:hAnsi="宋体" w:eastAsia="宋体" w:cs="宋体"/>
                <w:sz w:val="24"/>
                <w:szCs w:val="24"/>
              </w:rPr>
              <w:t>7</w:t>
            </w:r>
          </w:p>
        </w:tc>
        <w:tc>
          <w:tcPr>
            <w:tcW w:w="2296" w:type="dxa"/>
            <w:tcBorders>
              <w:top w:val="single" w:color="auto" w:sz="4" w:space="0"/>
              <w:left w:val="nil"/>
              <w:bottom w:val="single" w:color="auto" w:sz="4" w:space="0"/>
              <w:right w:val="single" w:color="auto" w:sz="4" w:space="0"/>
            </w:tcBorders>
            <w:vAlign w:val="center"/>
          </w:tcPr>
          <w:p>
            <w:pPr>
              <w:spacing w:after="0"/>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工控机</w:t>
            </w:r>
          </w:p>
        </w:tc>
        <w:tc>
          <w:tcPr>
            <w:tcW w:w="851"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3"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r>
      <w:tr>
        <w:trPr>
          <w:trHeight w:val="34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cs="宋体"/>
                <w:sz w:val="24"/>
                <w:szCs w:val="24"/>
              </w:rPr>
            </w:pPr>
            <w:r>
              <w:rPr>
                <w:rFonts w:hint="eastAsia" w:ascii="宋体" w:hAnsi="宋体" w:eastAsia="宋体" w:cs="宋体"/>
                <w:sz w:val="24"/>
                <w:szCs w:val="24"/>
              </w:rPr>
              <w:t>8</w:t>
            </w:r>
          </w:p>
        </w:tc>
        <w:tc>
          <w:tcPr>
            <w:tcW w:w="2296" w:type="dxa"/>
            <w:tcBorders>
              <w:top w:val="single" w:color="auto" w:sz="4" w:space="0"/>
              <w:left w:val="nil"/>
              <w:bottom w:val="single" w:color="auto" w:sz="4" w:space="0"/>
              <w:right w:val="single" w:color="auto" w:sz="4" w:space="0"/>
            </w:tcBorders>
            <w:vAlign w:val="center"/>
          </w:tcPr>
          <w:p>
            <w:pPr>
              <w:spacing w:after="0"/>
              <w:jc w:val="center"/>
              <w:textAlignment w:val="center"/>
              <w:rPr>
                <w:rFonts w:ascii="宋体" w:hAnsi="宋体" w:eastAsia="宋体" w:cs="宋体"/>
                <w:color w:val="000000"/>
                <w:sz w:val="24"/>
                <w:szCs w:val="24"/>
                <w:highlight w:val="cyan"/>
              </w:rPr>
            </w:pPr>
            <w:r>
              <w:rPr>
                <w:rFonts w:hint="eastAsia" w:ascii="宋体" w:hAnsi="宋体" w:eastAsia="宋体" w:cs="宋体"/>
                <w:color w:val="000000"/>
                <w:sz w:val="24"/>
                <w:szCs w:val="24"/>
                <w:lang w:eastAsia="zh-CN"/>
              </w:rPr>
              <w:t>运</w:t>
            </w:r>
            <w:r>
              <w:rPr>
                <w:rFonts w:hint="eastAsia" w:ascii="宋体" w:hAnsi="宋体" w:eastAsia="宋体" w:cs="宋体"/>
                <w:color w:val="000000"/>
                <w:sz w:val="24"/>
                <w:szCs w:val="24"/>
              </w:rPr>
              <w:t>输及保险</w:t>
            </w:r>
          </w:p>
        </w:tc>
        <w:tc>
          <w:tcPr>
            <w:tcW w:w="851"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3"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r>
      <w:tr>
        <w:trPr>
          <w:trHeight w:val="34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cs="宋体"/>
                <w:sz w:val="24"/>
                <w:szCs w:val="24"/>
              </w:rPr>
            </w:pPr>
            <w:r>
              <w:rPr>
                <w:rFonts w:hint="eastAsia" w:ascii="宋体" w:hAnsi="宋体" w:eastAsia="宋体" w:cs="宋体"/>
                <w:sz w:val="24"/>
                <w:szCs w:val="24"/>
              </w:rPr>
              <w:t>9</w:t>
            </w:r>
          </w:p>
        </w:tc>
        <w:tc>
          <w:tcPr>
            <w:tcW w:w="2296" w:type="dxa"/>
            <w:tcBorders>
              <w:top w:val="single" w:color="auto" w:sz="4" w:space="0"/>
              <w:left w:val="nil"/>
              <w:bottom w:val="single" w:color="auto" w:sz="4" w:space="0"/>
              <w:right w:val="single" w:color="auto" w:sz="4" w:space="0"/>
            </w:tcBorders>
            <w:vAlign w:val="center"/>
          </w:tcPr>
          <w:p>
            <w:pPr>
              <w:spacing w:after="0"/>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上升管底座</w:t>
            </w:r>
          </w:p>
        </w:tc>
        <w:tc>
          <w:tcPr>
            <w:tcW w:w="851"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3"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r>
      <w:tr>
        <w:trPr>
          <w:trHeight w:val="34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cs="宋体"/>
                <w:sz w:val="24"/>
                <w:szCs w:val="24"/>
              </w:rPr>
            </w:pPr>
            <w:r>
              <w:rPr>
                <w:rFonts w:hint="eastAsia" w:ascii="宋体" w:hAnsi="宋体" w:eastAsia="宋体" w:cs="宋体"/>
                <w:sz w:val="24"/>
                <w:szCs w:val="24"/>
              </w:rPr>
              <w:t>10</w:t>
            </w:r>
          </w:p>
        </w:tc>
        <w:tc>
          <w:tcPr>
            <w:tcW w:w="2296" w:type="dxa"/>
            <w:tcBorders>
              <w:top w:val="single" w:color="auto" w:sz="4" w:space="0"/>
              <w:left w:val="nil"/>
              <w:bottom w:val="single" w:color="auto" w:sz="4" w:space="0"/>
              <w:right w:val="single" w:color="auto" w:sz="4" w:space="0"/>
            </w:tcBorders>
            <w:vAlign w:val="center"/>
          </w:tcPr>
          <w:p>
            <w:pPr>
              <w:spacing w:after="0"/>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上升管水封装置</w:t>
            </w:r>
          </w:p>
        </w:tc>
        <w:tc>
          <w:tcPr>
            <w:tcW w:w="851"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3"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r>
      <w:tr>
        <w:trPr>
          <w:trHeight w:val="34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after="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2296" w:type="dxa"/>
            <w:tcBorders>
              <w:top w:val="single" w:color="auto" w:sz="4" w:space="0"/>
              <w:left w:val="nil"/>
              <w:bottom w:val="single" w:color="auto" w:sz="4" w:space="0"/>
              <w:right w:val="single" w:color="auto" w:sz="4" w:space="0"/>
            </w:tcBorders>
            <w:textDirection w:val="lrTb"/>
            <w:vAlign w:val="center"/>
          </w:tcPr>
          <w:p>
            <w:pPr>
              <w:spacing w:after="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安装及调试</w:t>
            </w:r>
          </w:p>
        </w:tc>
        <w:tc>
          <w:tcPr>
            <w:tcW w:w="851"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3"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r>
      <w:tr>
        <w:trPr>
          <w:trHeight w:val="34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after="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2296" w:type="dxa"/>
            <w:tcBorders>
              <w:top w:val="single" w:color="auto" w:sz="4" w:space="0"/>
              <w:left w:val="nil"/>
              <w:bottom w:val="single" w:color="auto" w:sz="4" w:space="0"/>
              <w:right w:val="single" w:color="auto" w:sz="4" w:space="0"/>
            </w:tcBorders>
            <w:textDirection w:val="lrTb"/>
            <w:vAlign w:val="center"/>
          </w:tcPr>
          <w:p>
            <w:pPr>
              <w:spacing w:after="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现场培训</w:t>
            </w:r>
          </w:p>
        </w:tc>
        <w:tc>
          <w:tcPr>
            <w:tcW w:w="851"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3"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r>
    </w:tbl>
    <w:p>
      <w:pPr>
        <w:tabs>
          <w:tab w:val="left" w:pos="735"/>
        </w:tabs>
        <w:spacing w:beforeLines="50" w:after="0" w:line="360" w:lineRule="auto"/>
        <w:rPr>
          <w:rFonts w:hint="eastAsia" w:ascii="宋体" w:hAnsi="宋体" w:eastAsia="宋体" w:cs="宋体"/>
          <w:b/>
          <w:bCs/>
          <w:sz w:val="24"/>
          <w:szCs w:val="24"/>
        </w:rPr>
      </w:pPr>
      <w:r>
        <w:rPr>
          <w:rFonts w:hint="eastAsia" w:ascii="宋体" w:hAnsi="宋体" w:eastAsia="宋体" w:cs="宋体"/>
          <w:b/>
          <w:bCs/>
          <w:sz w:val="24"/>
          <w:szCs w:val="24"/>
        </w:rPr>
        <w:t>说明：上表格式中序号仅为举例，不限此数，按需列出。</w:t>
      </w:r>
    </w:p>
    <w:p>
      <w:pPr>
        <w:spacing w:after="0" w:line="360" w:lineRule="auto"/>
        <w:rPr>
          <w:rFonts w:ascii="宋体" w:hAnsi="宋体" w:eastAsia="宋体" w:cs="宋体"/>
          <w:sz w:val="24"/>
          <w:szCs w:val="24"/>
        </w:rPr>
      </w:pPr>
      <w:r>
        <w:rPr>
          <w:rFonts w:hint="eastAsia" w:ascii="宋体" w:hAnsi="宋体" w:eastAsia="宋体" w:cs="宋体"/>
          <w:sz w:val="24"/>
          <w:szCs w:val="24"/>
        </w:rPr>
        <w:t>11.1.3工期计划表。</w:t>
      </w:r>
    </w:p>
    <w:p>
      <w:pPr>
        <w:spacing w:after="0" w:line="360" w:lineRule="auto"/>
        <w:rPr>
          <w:rFonts w:ascii="宋体" w:hAnsi="宋体" w:eastAsia="宋体" w:cs="宋体"/>
          <w:sz w:val="24"/>
          <w:szCs w:val="24"/>
        </w:rPr>
      </w:pPr>
      <w:r>
        <w:rPr>
          <w:rFonts w:hint="eastAsia" w:ascii="宋体" w:hAnsi="宋体" w:eastAsia="宋体" w:cs="宋体"/>
          <w:sz w:val="24"/>
          <w:szCs w:val="24"/>
        </w:rPr>
        <w:t>11.1.4投标人提供的技术标书，应当包括如下内容：</w:t>
      </w:r>
    </w:p>
    <w:p>
      <w:pPr>
        <w:spacing w:after="0" w:line="360" w:lineRule="auto"/>
        <w:rPr>
          <w:rFonts w:ascii="宋体" w:hAnsi="宋体" w:eastAsia="宋体" w:cs="宋体"/>
          <w:sz w:val="24"/>
          <w:szCs w:val="24"/>
        </w:rPr>
      </w:pPr>
      <w:r>
        <w:rPr>
          <w:rFonts w:hint="eastAsia" w:ascii="宋体" w:hAnsi="宋体" w:eastAsia="宋体" w:cs="宋体"/>
          <w:sz w:val="24"/>
          <w:szCs w:val="24"/>
        </w:rPr>
        <w:t>附件1：技术方案详述</w:t>
      </w:r>
    </w:p>
    <w:p>
      <w:pPr>
        <w:spacing w:after="0" w:line="360" w:lineRule="auto"/>
        <w:rPr>
          <w:rFonts w:ascii="宋体" w:hAnsi="宋体" w:eastAsia="宋体" w:cs="宋体"/>
          <w:sz w:val="24"/>
          <w:szCs w:val="24"/>
        </w:rPr>
      </w:pPr>
      <w:r>
        <w:rPr>
          <w:rFonts w:hint="eastAsia" w:ascii="宋体" w:hAnsi="宋体" w:eastAsia="宋体" w:cs="宋体"/>
          <w:sz w:val="24"/>
          <w:szCs w:val="24"/>
        </w:rPr>
        <w:t>附件2：主要设备配置、供货范围及设计、设备分交表</w:t>
      </w:r>
    </w:p>
    <w:p>
      <w:pPr>
        <w:spacing w:after="0" w:line="360" w:lineRule="auto"/>
        <w:rPr>
          <w:rFonts w:ascii="宋体" w:hAnsi="宋体" w:eastAsia="宋体" w:cs="宋体"/>
          <w:sz w:val="24"/>
          <w:szCs w:val="24"/>
        </w:rPr>
      </w:pPr>
      <w:r>
        <w:rPr>
          <w:rFonts w:hint="eastAsia" w:ascii="宋体" w:hAnsi="宋体" w:eastAsia="宋体" w:cs="宋体"/>
          <w:sz w:val="24"/>
          <w:szCs w:val="24"/>
        </w:rPr>
        <w:t>附件3：技术资料及其交付进度</w:t>
      </w:r>
    </w:p>
    <w:p>
      <w:pPr>
        <w:spacing w:after="0" w:line="360" w:lineRule="auto"/>
        <w:rPr>
          <w:rFonts w:ascii="宋体" w:hAnsi="宋体" w:eastAsia="宋体" w:cs="宋体"/>
          <w:sz w:val="24"/>
          <w:szCs w:val="24"/>
        </w:rPr>
      </w:pPr>
      <w:r>
        <w:rPr>
          <w:rFonts w:hint="eastAsia" w:ascii="宋体" w:hAnsi="宋体" w:eastAsia="宋体" w:cs="宋体"/>
          <w:sz w:val="24"/>
          <w:szCs w:val="24"/>
        </w:rPr>
        <w:t>附件4：施工技术及实施方案</w:t>
      </w:r>
    </w:p>
    <w:p>
      <w:pPr>
        <w:spacing w:after="0" w:line="360" w:lineRule="auto"/>
        <w:rPr>
          <w:rFonts w:ascii="宋体" w:hAnsi="宋体" w:eastAsia="宋体" w:cs="宋体"/>
          <w:sz w:val="24"/>
          <w:szCs w:val="24"/>
        </w:rPr>
      </w:pPr>
      <w:r>
        <w:rPr>
          <w:rFonts w:hint="eastAsia" w:ascii="宋体" w:hAnsi="宋体" w:eastAsia="宋体" w:cs="宋体"/>
          <w:sz w:val="24"/>
          <w:szCs w:val="24"/>
        </w:rPr>
        <w:t>附件5：人员培训</w:t>
      </w:r>
    </w:p>
    <w:p>
      <w:pPr>
        <w:spacing w:after="0" w:line="360" w:lineRule="auto"/>
        <w:rPr>
          <w:rFonts w:ascii="宋体" w:hAnsi="宋体" w:eastAsia="宋体" w:cs="宋体"/>
          <w:sz w:val="24"/>
          <w:szCs w:val="24"/>
        </w:rPr>
      </w:pPr>
      <w:r>
        <w:rPr>
          <w:rFonts w:hint="eastAsia" w:ascii="宋体" w:hAnsi="宋体" w:eastAsia="宋体" w:cs="宋体"/>
          <w:sz w:val="24"/>
          <w:szCs w:val="24"/>
        </w:rPr>
        <w:t>附件6：技术服务</w:t>
      </w:r>
    </w:p>
    <w:p>
      <w:pPr>
        <w:spacing w:after="0" w:line="360" w:lineRule="auto"/>
        <w:rPr>
          <w:rFonts w:ascii="宋体" w:hAnsi="宋体" w:eastAsia="宋体" w:cs="宋体"/>
          <w:sz w:val="24"/>
          <w:szCs w:val="24"/>
        </w:rPr>
      </w:pPr>
      <w:r>
        <w:rPr>
          <w:rFonts w:hint="eastAsia" w:ascii="宋体" w:hAnsi="宋体" w:eastAsia="宋体" w:cs="宋体"/>
          <w:sz w:val="24"/>
          <w:szCs w:val="24"/>
        </w:rPr>
        <w:t>附件7；保证值和考核办法</w:t>
      </w:r>
    </w:p>
    <w:p>
      <w:pPr>
        <w:spacing w:after="0" w:line="360" w:lineRule="auto"/>
        <w:rPr>
          <w:rFonts w:ascii="宋体" w:hAnsi="宋体" w:eastAsia="宋体" w:cs="宋体"/>
          <w:sz w:val="24"/>
          <w:szCs w:val="24"/>
        </w:rPr>
      </w:pPr>
      <w:r>
        <w:rPr>
          <w:rFonts w:hint="eastAsia" w:ascii="宋体" w:hAnsi="宋体" w:eastAsia="宋体" w:cs="宋体"/>
          <w:sz w:val="24"/>
          <w:szCs w:val="24"/>
        </w:rPr>
        <w:t>附件8：平立面工艺布置图及其他附图</w:t>
      </w:r>
    </w:p>
    <w:p>
      <w:pPr>
        <w:spacing w:after="0" w:line="360" w:lineRule="auto"/>
        <w:rPr>
          <w:rFonts w:ascii="宋体" w:hAnsi="宋体" w:eastAsia="宋体" w:cs="宋体"/>
          <w:sz w:val="24"/>
          <w:szCs w:val="24"/>
        </w:rPr>
      </w:pPr>
      <w:r>
        <w:rPr>
          <w:rFonts w:hint="eastAsia" w:ascii="宋体" w:hAnsi="宋体" w:eastAsia="宋体" w:cs="宋体"/>
          <w:sz w:val="24"/>
          <w:szCs w:val="24"/>
        </w:rPr>
        <w:t>附件9：专利及技术诀窍等</w:t>
      </w:r>
    </w:p>
    <w:p>
      <w:pPr>
        <w:spacing w:after="0" w:line="360" w:lineRule="auto"/>
        <w:rPr>
          <w:rFonts w:ascii="宋体" w:hAnsi="宋体" w:eastAsia="宋体" w:cs="宋体"/>
          <w:sz w:val="24"/>
          <w:szCs w:val="24"/>
        </w:rPr>
      </w:pPr>
      <w:r>
        <w:rPr>
          <w:rFonts w:hint="eastAsia" w:ascii="宋体" w:hAnsi="宋体" w:eastAsia="宋体" w:cs="宋体"/>
          <w:sz w:val="24"/>
          <w:szCs w:val="24"/>
        </w:rPr>
        <w:t>附件10：设备制造标准及出厂前检验</w:t>
      </w:r>
    </w:p>
    <w:p>
      <w:pPr>
        <w:spacing w:after="0" w:line="360" w:lineRule="auto"/>
        <w:rPr>
          <w:rFonts w:ascii="宋体" w:hAnsi="宋体" w:eastAsia="宋体" w:cs="宋体"/>
          <w:sz w:val="24"/>
          <w:szCs w:val="24"/>
        </w:rPr>
      </w:pPr>
      <w:r>
        <w:rPr>
          <w:rFonts w:hint="eastAsia" w:ascii="宋体" w:hAnsi="宋体" w:eastAsia="宋体" w:cs="宋体"/>
          <w:sz w:val="24"/>
          <w:szCs w:val="24"/>
        </w:rPr>
        <w:t>附件11：备件及消耗件清单</w:t>
      </w:r>
    </w:p>
    <w:p>
      <w:pPr>
        <w:spacing w:after="0" w:line="360" w:lineRule="auto"/>
        <w:rPr>
          <w:rFonts w:ascii="宋体" w:hAnsi="宋体" w:eastAsia="宋体" w:cs="宋体"/>
          <w:sz w:val="24"/>
          <w:szCs w:val="24"/>
        </w:rPr>
      </w:pPr>
      <w:r>
        <w:rPr>
          <w:rFonts w:hint="eastAsia" w:ascii="宋体" w:hAnsi="宋体" w:eastAsia="宋体" w:cs="宋体"/>
          <w:sz w:val="24"/>
          <w:szCs w:val="24"/>
        </w:rPr>
        <w:t>附件12：子供货商明细表</w:t>
      </w:r>
    </w:p>
    <w:p>
      <w:pPr>
        <w:spacing w:after="0" w:line="360" w:lineRule="auto"/>
        <w:rPr>
          <w:rFonts w:ascii="宋体" w:hAnsi="宋体" w:eastAsia="宋体" w:cs="宋体"/>
          <w:sz w:val="24"/>
          <w:szCs w:val="24"/>
        </w:rPr>
      </w:pPr>
      <w:r>
        <w:rPr>
          <w:rFonts w:hint="eastAsia" w:ascii="宋体" w:hAnsi="宋体" w:eastAsia="宋体" w:cs="宋体"/>
          <w:sz w:val="24"/>
          <w:szCs w:val="24"/>
        </w:rPr>
        <w:t>附件13：设备交货及建设进度</w:t>
      </w:r>
    </w:p>
    <w:p>
      <w:pPr>
        <w:spacing w:after="0" w:line="360" w:lineRule="auto"/>
        <w:rPr>
          <w:rFonts w:hint="eastAsia" w:ascii="宋体" w:hAnsi="宋体" w:eastAsia="宋体" w:cs="宋体"/>
          <w:sz w:val="24"/>
          <w:szCs w:val="24"/>
        </w:rPr>
      </w:pPr>
      <w:r>
        <w:rPr>
          <w:rFonts w:hint="eastAsia" w:ascii="宋体" w:hAnsi="宋体" w:eastAsia="宋体" w:cs="宋体"/>
          <w:sz w:val="24"/>
          <w:szCs w:val="24"/>
        </w:rPr>
        <w:t>附件14：资质及业绩表</w:t>
      </w:r>
    </w:p>
    <w:p>
      <w:pPr>
        <w:tabs>
          <w:tab w:val="left" w:pos="735"/>
        </w:tabs>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投标方在</w:t>
      </w:r>
      <w:r>
        <w:rPr>
          <w:rFonts w:hint="eastAsia" w:ascii="宋体" w:hAnsi="宋体" w:eastAsia="宋体" w:cs="宋体"/>
          <w:sz w:val="24"/>
          <w:szCs w:val="24"/>
          <w:highlight w:val="none"/>
          <w:lang w:eastAsia="zh-CN"/>
        </w:rPr>
        <w:t>焦炉上升管余热回收项目</w:t>
      </w:r>
      <w:r>
        <w:rPr>
          <w:rFonts w:hint="eastAsia" w:ascii="宋体" w:hAnsi="宋体" w:eastAsia="宋体" w:cs="宋体"/>
          <w:sz w:val="24"/>
          <w:szCs w:val="24"/>
          <w:highlight w:val="none"/>
        </w:rPr>
        <w:t>范围内的项目业绩不得少于</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家，随投标文件提供合同复印件。</w:t>
      </w:r>
    </w:p>
    <w:p>
      <w:pPr>
        <w:spacing w:after="0" w:line="360" w:lineRule="auto"/>
        <w:rPr>
          <w:rFonts w:ascii="宋体" w:hAnsi="宋体" w:eastAsia="宋体" w:cs="宋体"/>
          <w:b/>
          <w:bCs/>
          <w:sz w:val="24"/>
          <w:highlight w:val="none"/>
        </w:rPr>
      </w:pPr>
      <w:r>
        <w:rPr>
          <w:rFonts w:hint="eastAsia" w:ascii="宋体" w:hAnsi="宋体" w:eastAsia="宋体" w:cs="宋体"/>
          <w:b/>
          <w:bCs/>
          <w:sz w:val="24"/>
          <w:highlight w:val="none"/>
        </w:rPr>
        <w:t>十二、安装及施工资质要求</w:t>
      </w:r>
    </w:p>
    <w:p>
      <w:pPr>
        <w:spacing w:after="0" w:line="360" w:lineRule="auto"/>
        <w:rPr>
          <w:rFonts w:ascii="宋体" w:hAnsi="宋体" w:eastAsia="宋体"/>
          <w:sz w:val="24"/>
        </w:rPr>
      </w:pPr>
      <w:r>
        <w:rPr>
          <w:rFonts w:hint="eastAsia" w:ascii="宋体" w:hAnsi="宋体" w:eastAsia="宋体"/>
          <w:sz w:val="24"/>
        </w:rPr>
        <w:t>12.1对投标方要求</w:t>
      </w:r>
    </w:p>
    <w:p>
      <w:pPr>
        <w:spacing w:after="0" w:line="360" w:lineRule="auto"/>
        <w:rPr>
          <w:rFonts w:ascii="宋体" w:hAnsi="宋体" w:eastAsia="宋体"/>
          <w:sz w:val="24"/>
        </w:rPr>
      </w:pPr>
      <w:r>
        <w:rPr>
          <w:rFonts w:hint="eastAsia" w:ascii="宋体" w:hAnsi="宋体" w:eastAsia="宋体"/>
          <w:sz w:val="24"/>
        </w:rPr>
        <w:t>12.1.1在中华人民共和国工商管理部门注册，且具有中华人民共和国独立法人资格，且具有履行合同和履行民事责任的能力，营业执照处于有效期。</w:t>
      </w:r>
    </w:p>
    <w:p>
      <w:pPr>
        <w:spacing w:after="0" w:line="360" w:lineRule="auto"/>
        <w:rPr>
          <w:rFonts w:ascii="宋体" w:hAnsi="宋体" w:eastAsia="宋体"/>
          <w:sz w:val="24"/>
        </w:rPr>
      </w:pPr>
      <w:r>
        <w:rPr>
          <w:rFonts w:hint="eastAsia" w:ascii="宋体" w:hAnsi="宋体" w:eastAsia="宋体"/>
          <w:sz w:val="24"/>
          <w:highlight w:val="none"/>
          <w:lang w:val="zh-CN"/>
        </w:rPr>
        <w:t>12.1.2需具有冶金工程施工总承包贰级资质及以上资质</w:t>
      </w:r>
      <w:r>
        <w:rPr>
          <w:rFonts w:hint="eastAsia" w:ascii="宋体" w:hAnsi="宋体" w:eastAsia="宋体" w:cs="宋体"/>
          <w:bCs/>
          <w:sz w:val="24"/>
          <w:szCs w:val="24"/>
          <w:highlight w:val="none"/>
          <w:u w:val="none"/>
        </w:rPr>
        <w:t>（含</w:t>
      </w:r>
      <w:r>
        <w:rPr>
          <w:rFonts w:hint="eastAsia" w:ascii="宋体" w:hAnsi="宋体" w:eastAsia="宋体"/>
          <w:sz w:val="24"/>
          <w:highlight w:val="none"/>
          <w:lang w:val="zh-CN"/>
        </w:rPr>
        <w:t>贰</w:t>
      </w:r>
      <w:r>
        <w:rPr>
          <w:rFonts w:hint="eastAsia" w:ascii="宋体" w:hAnsi="宋体" w:eastAsia="宋体" w:cs="宋体"/>
          <w:bCs/>
          <w:sz w:val="24"/>
          <w:szCs w:val="24"/>
          <w:highlight w:val="none"/>
          <w:u w:val="none"/>
        </w:rPr>
        <w:t>级）</w:t>
      </w:r>
      <w:r>
        <w:rPr>
          <w:rFonts w:hint="eastAsia" w:ascii="宋体" w:hAnsi="宋体" w:eastAsia="宋体"/>
          <w:sz w:val="24"/>
          <w:highlight w:val="none"/>
          <w:lang w:val="zh-CN"/>
        </w:rPr>
        <w:t>和</w:t>
      </w:r>
      <w:r>
        <w:rPr>
          <w:rFonts w:hint="eastAsia" w:ascii="宋体" w:hAnsi="宋体" w:eastAsia="宋体" w:cs="宋体"/>
          <w:bCs/>
          <w:sz w:val="24"/>
          <w:szCs w:val="24"/>
          <w:highlight w:val="none"/>
          <w:u w:val="none"/>
          <w:lang w:eastAsia="zh-CN"/>
        </w:rPr>
        <w:t>压力管道</w:t>
      </w:r>
      <w:r>
        <w:rPr>
          <w:rFonts w:hint="eastAsia" w:ascii="宋体" w:hAnsi="宋体" w:eastAsia="宋体" w:cs="宋体"/>
          <w:bCs/>
          <w:sz w:val="24"/>
          <w:szCs w:val="24"/>
          <w:highlight w:val="none"/>
          <w:u w:val="none"/>
          <w:lang w:val="en-US" w:eastAsia="zh-CN"/>
        </w:rPr>
        <w:t>GC1资质；或者</w:t>
      </w:r>
      <w:r>
        <w:rPr>
          <w:rFonts w:hint="eastAsia" w:ascii="宋体" w:hAnsi="宋体" w:eastAsia="宋体"/>
          <w:sz w:val="24"/>
          <w:highlight w:val="none"/>
          <w:lang w:val="zh-CN"/>
        </w:rPr>
        <w:t>同时具有机电工程施工总承包</w:t>
      </w:r>
      <w:r>
        <w:rPr>
          <w:rFonts w:hint="eastAsia" w:ascii="宋体" w:hAnsi="宋体" w:eastAsia="宋体" w:cs="宋体"/>
          <w:bCs/>
          <w:sz w:val="24"/>
          <w:szCs w:val="24"/>
          <w:highlight w:val="none"/>
          <w:u w:val="none"/>
        </w:rPr>
        <w:t>叁</w:t>
      </w:r>
      <w:r>
        <w:rPr>
          <w:rFonts w:hint="eastAsia" w:ascii="宋体" w:hAnsi="宋体" w:eastAsia="宋体"/>
          <w:sz w:val="24"/>
          <w:highlight w:val="none"/>
          <w:lang w:val="zh-CN"/>
        </w:rPr>
        <w:t>级及以上资质</w:t>
      </w:r>
      <w:r>
        <w:rPr>
          <w:rFonts w:hint="eastAsia" w:ascii="宋体" w:hAnsi="宋体" w:eastAsia="宋体" w:cs="宋体"/>
          <w:bCs/>
          <w:sz w:val="24"/>
          <w:szCs w:val="24"/>
          <w:highlight w:val="none"/>
          <w:u w:val="none"/>
        </w:rPr>
        <w:t>（含叁级）</w:t>
      </w:r>
      <w:r>
        <w:rPr>
          <w:rFonts w:hint="eastAsia" w:ascii="宋体" w:hAnsi="宋体" w:eastAsia="宋体"/>
          <w:sz w:val="24"/>
          <w:highlight w:val="none"/>
          <w:lang w:val="zh-CN"/>
        </w:rPr>
        <w:t>、</w:t>
      </w:r>
      <w:r>
        <w:rPr>
          <w:rFonts w:hint="eastAsia" w:ascii="宋体" w:hAnsi="宋体" w:eastAsia="宋体" w:cs="宋体"/>
          <w:bCs/>
          <w:sz w:val="24"/>
          <w:szCs w:val="24"/>
          <w:highlight w:val="none"/>
          <w:u w:val="none"/>
        </w:rPr>
        <w:t>建筑工程施工总承包叁级及以上资质（含叁级）</w:t>
      </w:r>
      <w:r>
        <w:rPr>
          <w:rFonts w:hint="eastAsia" w:ascii="宋体" w:hAnsi="宋体" w:eastAsia="宋体" w:cs="宋体"/>
          <w:bCs/>
          <w:sz w:val="24"/>
          <w:szCs w:val="24"/>
          <w:highlight w:val="none"/>
          <w:u w:val="none"/>
          <w:lang w:eastAsia="zh-CN"/>
        </w:rPr>
        <w:t>和压力管道</w:t>
      </w:r>
      <w:r>
        <w:rPr>
          <w:rFonts w:hint="eastAsia" w:ascii="宋体" w:hAnsi="宋体" w:eastAsia="宋体" w:cs="宋体"/>
          <w:bCs/>
          <w:sz w:val="24"/>
          <w:szCs w:val="24"/>
          <w:highlight w:val="none"/>
          <w:u w:val="none"/>
          <w:lang w:val="en-US" w:eastAsia="zh-CN"/>
        </w:rPr>
        <w:t>GC1资质</w:t>
      </w:r>
      <w:r>
        <w:rPr>
          <w:rFonts w:hint="eastAsia" w:ascii="宋体" w:hAnsi="宋体" w:eastAsia="宋体"/>
          <w:sz w:val="24"/>
          <w:highlight w:val="none"/>
          <w:lang w:val="zh-CN"/>
        </w:rPr>
        <w:t>。</w:t>
      </w:r>
    </w:p>
    <w:p>
      <w:pPr>
        <w:spacing w:after="0" w:line="360" w:lineRule="auto"/>
        <w:rPr>
          <w:rFonts w:hint="eastAsia" w:ascii="宋体" w:hAnsi="宋体" w:eastAsia="宋体"/>
          <w:sz w:val="24"/>
          <w:lang w:val="zh-CN"/>
        </w:rPr>
      </w:pPr>
      <w:r>
        <w:rPr>
          <w:rFonts w:hint="eastAsia" w:ascii="宋体" w:hAnsi="宋体" w:eastAsia="宋体"/>
          <w:sz w:val="24"/>
          <w:lang w:val="zh-CN"/>
        </w:rPr>
        <w:t>12.1.3</w:t>
      </w:r>
      <w:r>
        <w:rPr>
          <w:rFonts w:hint="default" w:ascii="宋体" w:hAnsi="宋体" w:eastAsia="宋体"/>
          <w:sz w:val="24"/>
          <w:lang w:val="zh-CN" w:eastAsia="zh-CN"/>
        </w:rPr>
        <w:t>具有有效的安全生产许可证</w:t>
      </w:r>
      <w:r>
        <w:rPr>
          <w:rFonts w:hint="eastAsia" w:ascii="宋体" w:hAnsi="宋体" w:eastAsia="宋体"/>
          <w:sz w:val="24"/>
          <w:lang w:val="zh-CN" w:eastAsia="zh-CN"/>
        </w:rPr>
        <w:t>。</w:t>
      </w:r>
    </w:p>
    <w:p>
      <w:pPr>
        <w:spacing w:after="0" w:line="360" w:lineRule="auto"/>
        <w:rPr>
          <w:rFonts w:ascii="宋体" w:hAnsi="宋体" w:eastAsia="宋体"/>
          <w:sz w:val="24"/>
        </w:rPr>
      </w:pPr>
      <w:r>
        <w:rPr>
          <w:rFonts w:hint="eastAsia" w:ascii="宋体" w:hAnsi="宋体" w:eastAsia="宋体"/>
          <w:sz w:val="24"/>
        </w:rPr>
        <w:t>12.1.4投标方能够按国家规定和招标方要求开具增值税专用发票。</w:t>
      </w:r>
    </w:p>
    <w:p>
      <w:pPr>
        <w:spacing w:after="0" w:line="360" w:lineRule="auto"/>
        <w:rPr>
          <w:rFonts w:ascii="宋体" w:hAnsi="宋体" w:eastAsia="宋体"/>
          <w:sz w:val="24"/>
        </w:rPr>
      </w:pPr>
      <w:r>
        <w:rPr>
          <w:rFonts w:hint="eastAsia" w:ascii="宋体" w:hAnsi="宋体" w:eastAsia="宋体"/>
          <w:sz w:val="24"/>
        </w:rPr>
        <w:t>12.1.5投标方中标后，不能进行转包。</w:t>
      </w:r>
    </w:p>
    <w:p>
      <w:pPr>
        <w:spacing w:after="0" w:line="360" w:lineRule="auto"/>
        <w:rPr>
          <w:rFonts w:ascii="宋体" w:hAnsi="宋体" w:eastAsia="宋体"/>
          <w:bCs/>
          <w:sz w:val="24"/>
        </w:rPr>
      </w:pPr>
      <w:r>
        <w:rPr>
          <w:rFonts w:hint="eastAsia" w:ascii="宋体" w:hAnsi="宋体" w:eastAsia="宋体"/>
          <w:bCs/>
          <w:sz w:val="24"/>
        </w:rPr>
        <w:t>12.1.6接受联合体投标，联合体投标的，应满足下列要求：联合体允许最多2家单位联合组成，并满足上述12.1.1至12.1.5的资格要求,联合体各成员均要为独立法人资格。</w:t>
      </w:r>
    </w:p>
    <w:p>
      <w:pPr>
        <w:spacing w:after="0" w:line="360" w:lineRule="auto"/>
        <w:rPr>
          <w:rFonts w:ascii="宋体" w:hAnsi="宋体" w:eastAsia="宋体"/>
          <w:bCs/>
          <w:sz w:val="24"/>
        </w:rPr>
      </w:pPr>
      <w:r>
        <w:rPr>
          <w:rFonts w:hint="eastAsia" w:ascii="宋体" w:hAnsi="宋体" w:eastAsia="宋体"/>
          <w:sz w:val="24"/>
        </w:rPr>
        <w:t>12.2 建设工期：投标文件需注明总工期和安装工期。</w:t>
      </w:r>
    </w:p>
    <w:p>
      <w:pPr>
        <w:spacing w:after="0" w:line="360" w:lineRule="auto"/>
        <w:rPr>
          <w:rFonts w:ascii="宋体" w:hAnsi="宋体" w:eastAsia="宋体"/>
          <w:sz w:val="24"/>
        </w:rPr>
      </w:pPr>
      <w:r>
        <w:rPr>
          <w:rFonts w:hint="eastAsia" w:ascii="宋体" w:hAnsi="宋体" w:eastAsia="宋体"/>
          <w:sz w:val="24"/>
        </w:rPr>
        <w:t>12.3 报价形式</w:t>
      </w:r>
    </w:p>
    <w:p>
      <w:pPr>
        <w:spacing w:after="0" w:line="360" w:lineRule="auto"/>
        <w:rPr>
          <w:rFonts w:ascii="宋体" w:hAnsi="宋体" w:eastAsia="宋体"/>
          <w:sz w:val="24"/>
        </w:rPr>
      </w:pPr>
      <w:r>
        <w:rPr>
          <w:rFonts w:hint="eastAsia" w:ascii="宋体" w:hAnsi="宋体" w:eastAsia="宋体"/>
          <w:sz w:val="24"/>
        </w:rPr>
        <w:t>设备与安装分开报价。</w:t>
      </w:r>
    </w:p>
    <w:p>
      <w:pPr>
        <w:spacing w:after="0" w:line="360" w:lineRule="auto"/>
        <w:rPr>
          <w:rFonts w:ascii="宋体" w:hAnsi="宋体" w:eastAsia="宋体"/>
          <w:sz w:val="24"/>
        </w:rPr>
      </w:pPr>
      <w:r>
        <w:rPr>
          <w:rFonts w:hint="eastAsia" w:ascii="宋体" w:hAnsi="宋体" w:eastAsia="宋体"/>
          <w:sz w:val="24"/>
        </w:rPr>
        <w:t>12.4 建安合同付款</w:t>
      </w:r>
    </w:p>
    <w:p>
      <w:pPr>
        <w:spacing w:after="0" w:line="360" w:lineRule="auto"/>
        <w:rPr>
          <w:rFonts w:ascii="宋体" w:hAnsi="宋体" w:eastAsia="宋体"/>
          <w:sz w:val="24"/>
        </w:rPr>
      </w:pPr>
      <w:r>
        <w:rPr>
          <w:rFonts w:hint="eastAsia" w:ascii="宋体" w:hAnsi="宋体" w:eastAsia="宋体"/>
          <w:sz w:val="24"/>
        </w:rPr>
        <w:t>12.4.1投标方向工程师提交已完工程量报告的时间：投标方每月20日前向招标方代表提交已完工程量报告，招标方代表收到报告后5日内审核完毕。</w:t>
      </w:r>
    </w:p>
    <w:p>
      <w:pPr>
        <w:spacing w:after="0" w:line="360" w:lineRule="auto"/>
        <w:rPr>
          <w:rFonts w:ascii="宋体" w:hAnsi="宋体" w:eastAsia="宋体"/>
          <w:sz w:val="24"/>
        </w:rPr>
      </w:pPr>
      <w:r>
        <w:rPr>
          <w:rFonts w:hint="eastAsia" w:ascii="宋体" w:hAnsi="宋体" w:eastAsia="宋体"/>
          <w:sz w:val="24"/>
        </w:rPr>
        <w:t>12.4.2双方约定的工程款（进度款）支付的方式：招标方次月按审定的上月进度的70%支付投标方工程款，付款前提供等额增值税专用发票。（30万以下无进度款）。</w:t>
      </w:r>
    </w:p>
    <w:p>
      <w:pPr>
        <w:spacing w:after="0" w:line="360" w:lineRule="auto"/>
        <w:rPr>
          <w:rFonts w:ascii="宋体" w:hAnsi="宋体" w:eastAsia="宋体"/>
          <w:sz w:val="24"/>
        </w:rPr>
      </w:pPr>
      <w:r>
        <w:rPr>
          <w:rFonts w:hint="eastAsia" w:ascii="宋体" w:hAnsi="宋体" w:eastAsia="宋体"/>
          <w:sz w:val="24"/>
        </w:rPr>
        <w:t>12.4.3工程竣工验收合格、结算审核后付至审核价的97%，留3%为质保金，质保金返还按保修规定。投标方应于招标方支付全部或部分工程款项前向招标方开具增值税专用发票，工程款以6个月银行承兑汇票支付。</w:t>
      </w:r>
    </w:p>
    <w:p>
      <w:pPr>
        <w:spacing w:after="0" w:line="360" w:lineRule="auto"/>
        <w:rPr>
          <w:rFonts w:ascii="宋体" w:hAnsi="宋体" w:eastAsia="宋体"/>
          <w:sz w:val="24"/>
        </w:rPr>
      </w:pPr>
      <w:r>
        <w:rPr>
          <w:rFonts w:hint="eastAsia" w:ascii="宋体" w:hAnsi="宋体" w:eastAsia="宋体"/>
          <w:sz w:val="24"/>
        </w:rPr>
        <w:t>12.4.4结算审核后投标方及时向招标方开具全额增值税专用发票。</w:t>
      </w:r>
    </w:p>
    <w:p>
      <w:pPr>
        <w:spacing w:after="0" w:line="360" w:lineRule="auto"/>
        <w:rPr>
          <w:rFonts w:ascii="宋体" w:hAnsi="宋体" w:eastAsia="宋体"/>
          <w:sz w:val="24"/>
        </w:rPr>
      </w:pPr>
      <w:r>
        <w:rPr>
          <w:rFonts w:hint="eastAsia" w:ascii="宋体" w:hAnsi="宋体" w:eastAsia="宋体"/>
          <w:sz w:val="24"/>
        </w:rPr>
        <w:t>12.5 建安合同考核</w:t>
      </w:r>
    </w:p>
    <w:p>
      <w:pPr>
        <w:spacing w:after="0" w:line="360" w:lineRule="auto"/>
        <w:rPr>
          <w:rFonts w:ascii="宋体" w:hAnsi="宋体" w:eastAsia="宋体"/>
          <w:sz w:val="24"/>
        </w:rPr>
      </w:pPr>
      <w:r>
        <w:rPr>
          <w:rFonts w:hint="eastAsia" w:ascii="宋体" w:hAnsi="宋体" w:eastAsia="宋体"/>
          <w:sz w:val="24"/>
        </w:rPr>
        <w:t>12.5.1工期考核：因投标方原因，节点工期每延误1天，投标方向招标方支付违约金壹仟圆整（￥：1000元整）。竣工工期每延误1天，投标方向招标方支付违约金贰仟圆整（￥：2000元整）。因投标方原因，工期延误7天以上或施工质量达不到要求，招标方有权终止合同，另行选择施工队伍。</w:t>
      </w:r>
    </w:p>
    <w:p>
      <w:pPr>
        <w:spacing w:after="0" w:line="360" w:lineRule="auto"/>
        <w:rPr>
          <w:rFonts w:ascii="宋体" w:hAnsi="宋体" w:eastAsia="宋体"/>
          <w:sz w:val="24"/>
        </w:rPr>
      </w:pPr>
      <w:r>
        <w:rPr>
          <w:rFonts w:hint="eastAsia" w:ascii="宋体" w:hAnsi="宋体" w:eastAsia="宋体"/>
          <w:sz w:val="24"/>
          <w:lang w:val="zh-CN"/>
        </w:rPr>
        <w:t>12.5.2若投标方达不到合同中规定的合格标准，按不合格工程量造价的1.2倍向招标方支付违约金，同时投标方必须无条件返工直至合格。</w:t>
      </w:r>
    </w:p>
    <w:p>
      <w:pPr>
        <w:spacing w:after="0" w:line="360" w:lineRule="auto"/>
        <w:rPr>
          <w:rFonts w:ascii="宋体" w:hAnsi="宋体" w:eastAsia="宋体"/>
          <w:sz w:val="24"/>
        </w:rPr>
      </w:pPr>
      <w:r>
        <w:rPr>
          <w:rFonts w:hint="eastAsia" w:ascii="宋体" w:hAnsi="宋体" w:eastAsia="宋体"/>
          <w:sz w:val="24"/>
        </w:rPr>
        <w:t>12.6 本项目建安工程合同最终结算发票是9%增值税专用发票。</w:t>
      </w:r>
    </w:p>
    <w:p>
      <w:pPr>
        <w:spacing w:after="0" w:line="360" w:lineRule="auto"/>
        <w:rPr>
          <w:rFonts w:ascii="宋体" w:hAnsi="宋体" w:eastAsia="宋体"/>
          <w:sz w:val="24"/>
        </w:rPr>
      </w:pPr>
      <w:r>
        <w:rPr>
          <w:rFonts w:hint="eastAsia" w:ascii="宋体" w:hAnsi="宋体" w:eastAsia="宋体"/>
          <w:sz w:val="24"/>
        </w:rPr>
        <w:t>12.7 施工期间投标方的项目经理在现场时间无特殊情况原则上不少于5个工作日/星期，工作期间离开现场须经招标方代表书面同意。如发现缺岗1天，投标方支付违约金500元。</w:t>
      </w:r>
    </w:p>
    <w:p>
      <w:pPr>
        <w:spacing w:after="0" w:line="360" w:lineRule="auto"/>
        <w:rPr>
          <w:rFonts w:ascii="宋体" w:hAnsi="宋体" w:eastAsia="宋体"/>
          <w:sz w:val="24"/>
        </w:rPr>
      </w:pPr>
      <w:r>
        <w:rPr>
          <w:rFonts w:hint="eastAsia" w:ascii="宋体" w:hAnsi="宋体" w:eastAsia="宋体"/>
          <w:sz w:val="24"/>
        </w:rPr>
        <w:t>12.8 招标方在指定位置提供施工电源及水源，外部分投标方自行承担，现场施工水电费结算时按建安合同总价的７‰扣除。</w:t>
      </w:r>
    </w:p>
    <w:p>
      <w:pPr>
        <w:spacing w:after="0" w:line="360" w:lineRule="auto"/>
        <w:rPr>
          <w:rFonts w:hint="eastAsia" w:ascii="宋体" w:hAnsi="宋体" w:eastAsia="宋体"/>
          <w:sz w:val="24"/>
        </w:rPr>
      </w:pPr>
      <w:r>
        <w:rPr>
          <w:rFonts w:hint="eastAsia" w:ascii="宋体" w:hAnsi="宋体" w:eastAsia="宋体"/>
          <w:sz w:val="24"/>
        </w:rPr>
        <w:t>12.9 中标</w:t>
      </w:r>
      <w:r>
        <w:rPr>
          <w:rFonts w:hint="eastAsia" w:ascii="宋体" w:hAnsi="宋体" w:eastAsia="宋体"/>
          <w:sz w:val="24"/>
          <w:lang w:val="en-US" w:eastAsia="zh-CN"/>
        </w:rPr>
        <w:t>方</w:t>
      </w:r>
      <w:r>
        <w:rPr>
          <w:rFonts w:hint="eastAsia" w:ascii="宋体" w:hAnsi="宋体" w:eastAsia="宋体"/>
          <w:sz w:val="24"/>
        </w:rPr>
        <w:t>需缴纳安全保障金及施工履约保证金60万元整（长期合作单位，需出具投标方已经办理过的证明材料），通过基本账户现汇办理，待投标方承建的所有工程竣工后由投标方提出申请，工程部核实后保证金无息退还给投标方。</w:t>
      </w:r>
    </w:p>
    <w:p>
      <w:pPr>
        <w:spacing w:after="0" w:line="360" w:lineRule="auto"/>
        <w:rPr>
          <w:rFonts w:hint="eastAsia" w:ascii="宋体" w:hAnsi="宋体" w:eastAsia="宋体"/>
          <w:sz w:val="24"/>
        </w:rPr>
      </w:pPr>
      <w:r>
        <w:rPr>
          <w:rFonts w:hint="eastAsia" w:ascii="宋体" w:hAnsi="宋体" w:eastAsia="宋体"/>
          <w:sz w:val="24"/>
          <w:lang w:val="en-US" w:eastAsia="zh-CN"/>
        </w:rPr>
        <w:t>12.10</w:t>
      </w:r>
      <w:r>
        <w:rPr>
          <w:rFonts w:hint="default" w:ascii="宋体" w:hAnsi="宋体" w:eastAsia="宋体"/>
          <w:sz w:val="24"/>
          <w:lang w:val="zh-CN"/>
        </w:rPr>
        <w:t>招标方、中标方须密切配合、相互协商，以使现场施工达到招标</w:t>
      </w:r>
      <w:r>
        <w:rPr>
          <w:rFonts w:hint="eastAsia" w:ascii="宋体" w:hAnsi="宋体" w:eastAsia="宋体"/>
          <w:sz w:val="24"/>
          <w:lang w:val="en-US" w:eastAsia="zh-CN"/>
        </w:rPr>
        <w:t>方</w:t>
      </w:r>
      <w:r>
        <w:rPr>
          <w:rFonts w:hint="default" w:ascii="宋体" w:hAnsi="宋体" w:eastAsia="宋体"/>
          <w:sz w:val="24"/>
          <w:lang w:val="zh-CN"/>
        </w:rPr>
        <w:t>安全管理和现场文明施工要求，接受招标方6S管理，达不到要求的按招标方有关管理办法考核；中标方无条件配合招标方有关安全、消防验收和现场整治、来人参观的临时性安排（须提前通知），如满足不了招标方有关要求，招标方有权临时组织人员处理，其费用按400元/工日计算，从中标方工程款中扣除。</w:t>
      </w:r>
    </w:p>
    <w:p>
      <w:pPr>
        <w:numPr>
          <w:ilvl w:val="0"/>
          <w:numId w:val="3"/>
        </w:numPr>
        <w:tabs>
          <w:tab w:val="left" w:pos="735"/>
        </w:tabs>
        <w:spacing w:after="0" w:line="360" w:lineRule="auto"/>
        <w:rPr>
          <w:rFonts w:hint="eastAsia" w:ascii="宋体" w:hAnsi="宋体" w:eastAsia="宋体"/>
          <w:b/>
          <w:sz w:val="24"/>
          <w:szCs w:val="24"/>
        </w:rPr>
      </w:pPr>
      <w:r>
        <w:rPr>
          <w:rFonts w:hint="eastAsia" w:ascii="宋体" w:hAnsi="宋体" w:eastAsia="宋体"/>
          <w:b/>
          <w:sz w:val="24"/>
          <w:szCs w:val="24"/>
          <w:lang w:eastAsia="zh-CN"/>
        </w:rPr>
        <w:t>技术人员</w:t>
      </w:r>
      <w:r>
        <w:rPr>
          <w:rFonts w:hint="eastAsia" w:ascii="宋体" w:hAnsi="宋体" w:eastAsia="宋体"/>
          <w:b/>
          <w:sz w:val="24"/>
          <w:szCs w:val="24"/>
        </w:rPr>
        <w:t>联系方式</w:t>
      </w:r>
    </w:p>
    <w:p>
      <w:pPr>
        <w:pStyle w:val="3"/>
        <w:rPr>
          <w:rFonts w:hint="eastAsia" w:ascii="宋体" w:hAnsi="宋体" w:eastAsia="宋体" w:cs="Times New Roman"/>
          <w:kern w:val="0"/>
          <w:sz w:val="24"/>
          <w:szCs w:val="22"/>
          <w:lang w:val="en-US" w:eastAsia="zh-CN" w:bidi="ar-SA"/>
        </w:rPr>
      </w:pPr>
      <w:r>
        <w:rPr>
          <w:rFonts w:hint="eastAsia" w:eastAsia="宋体" w:cs="Times New Roman"/>
          <w:kern w:val="0"/>
          <w:sz w:val="24"/>
          <w:szCs w:val="22"/>
          <w:lang w:val="en-US" w:eastAsia="zh-CN" w:bidi="ar-SA"/>
        </w:rPr>
        <w:t>铁前事业</w:t>
      </w:r>
      <w:r>
        <w:rPr>
          <w:rFonts w:hint="eastAsia" w:ascii="宋体" w:hAnsi="宋体" w:eastAsia="宋体" w:cs="Times New Roman"/>
          <w:kern w:val="0"/>
          <w:sz w:val="24"/>
          <w:szCs w:val="22"/>
          <w:lang w:val="en-US" w:eastAsia="zh-CN" w:bidi="ar-SA"/>
        </w:rPr>
        <w:t xml:space="preserve">部 </w:t>
      </w:r>
      <w:r>
        <w:rPr>
          <w:rFonts w:hint="eastAsia" w:eastAsia="宋体" w:cs="Times New Roman"/>
          <w:kern w:val="0"/>
          <w:sz w:val="24"/>
          <w:szCs w:val="22"/>
          <w:lang w:val="en-US" w:eastAsia="zh-CN" w:bidi="ar-SA"/>
        </w:rPr>
        <w:t xml:space="preserve">       </w:t>
      </w:r>
      <w:r>
        <w:rPr>
          <w:rFonts w:hint="eastAsia" w:ascii="宋体" w:hAnsi="宋体" w:eastAsia="宋体" w:cs="Times New Roman"/>
          <w:kern w:val="0"/>
          <w:sz w:val="24"/>
          <w:szCs w:val="22"/>
          <w:lang w:val="en-US" w:eastAsia="zh-CN" w:bidi="ar-SA"/>
        </w:rPr>
        <w:t xml:space="preserve"> </w:t>
      </w:r>
      <w:r>
        <w:rPr>
          <w:rFonts w:hint="eastAsia" w:eastAsia="宋体" w:cs="Times New Roman"/>
          <w:kern w:val="0"/>
          <w:sz w:val="24"/>
          <w:szCs w:val="22"/>
          <w:lang w:val="en-US" w:eastAsia="zh-CN" w:bidi="ar-SA"/>
        </w:rPr>
        <w:t xml:space="preserve">  杨志</w:t>
      </w:r>
      <w:r>
        <w:rPr>
          <w:rFonts w:hint="eastAsia" w:ascii="宋体" w:hAnsi="宋体" w:eastAsia="宋体" w:cs="Times New Roman"/>
          <w:kern w:val="0"/>
          <w:sz w:val="24"/>
          <w:szCs w:val="22"/>
          <w:lang w:val="en-US" w:eastAsia="zh-CN" w:bidi="ar-SA"/>
        </w:rPr>
        <w:t xml:space="preserve"> </w:t>
      </w:r>
      <w:r>
        <w:rPr>
          <w:rFonts w:hint="eastAsia" w:eastAsia="宋体" w:cs="Times New Roman"/>
          <w:kern w:val="0"/>
          <w:sz w:val="24"/>
          <w:szCs w:val="22"/>
          <w:lang w:val="en-US" w:eastAsia="zh-CN" w:bidi="ar-SA"/>
        </w:rPr>
        <w:t xml:space="preserve">   18010798807</w:t>
      </w:r>
      <w:r>
        <w:rPr>
          <w:rFonts w:hint="eastAsia" w:ascii="宋体" w:hAnsi="宋体" w:eastAsia="宋体" w:cs="Times New Roman"/>
          <w:kern w:val="0"/>
          <w:sz w:val="24"/>
          <w:szCs w:val="22"/>
          <w:lang w:val="en-US" w:eastAsia="zh-CN" w:bidi="ar-SA"/>
        </w:rPr>
        <w:t xml:space="preserve"> </w:t>
      </w:r>
    </w:p>
    <w:p>
      <w:pPr>
        <w:pStyle w:val="3"/>
        <w:rPr>
          <w:rFonts w:hint="eastAsia" w:eastAsia="宋体" w:cs="Times New Roman"/>
          <w:kern w:val="0"/>
          <w:sz w:val="24"/>
          <w:szCs w:val="22"/>
          <w:lang w:val="en-US" w:eastAsia="zh-CN" w:bidi="ar-SA"/>
        </w:rPr>
      </w:pPr>
      <w:r>
        <w:rPr>
          <w:rFonts w:hint="eastAsia" w:ascii="宋体" w:hAnsi="宋体" w:eastAsia="宋体" w:cs="Times New Roman"/>
          <w:kern w:val="0"/>
          <w:sz w:val="24"/>
          <w:szCs w:val="22"/>
          <w:lang w:val="en-US" w:eastAsia="zh-CN" w:bidi="ar-SA"/>
        </w:rPr>
        <w:t xml:space="preserve">工程管理部（工程处） </w:t>
      </w:r>
      <w:r>
        <w:rPr>
          <w:rFonts w:hint="eastAsia" w:eastAsia="宋体" w:cs="Times New Roman"/>
          <w:kern w:val="0"/>
          <w:sz w:val="24"/>
          <w:szCs w:val="22"/>
          <w:lang w:val="en-US" w:eastAsia="zh-CN" w:bidi="ar-SA"/>
        </w:rPr>
        <w:t>孙星超</w:t>
      </w:r>
      <w:r>
        <w:rPr>
          <w:rFonts w:hint="eastAsia" w:ascii="宋体" w:hAnsi="宋体" w:eastAsia="宋体" w:cs="Times New Roman"/>
          <w:kern w:val="0"/>
          <w:sz w:val="24"/>
          <w:szCs w:val="22"/>
          <w:lang w:val="en-US" w:eastAsia="zh-CN" w:bidi="ar-SA"/>
        </w:rPr>
        <w:t xml:space="preserve"> </w:t>
      </w:r>
      <w:r>
        <w:rPr>
          <w:rFonts w:hint="eastAsia" w:eastAsia="宋体" w:cs="Times New Roman"/>
          <w:kern w:val="0"/>
          <w:sz w:val="24"/>
          <w:szCs w:val="22"/>
          <w:lang w:val="en-US" w:eastAsia="zh-CN" w:bidi="ar-SA"/>
        </w:rPr>
        <w:t xml:space="preserve"> 15385537006</w:t>
      </w:r>
    </w:p>
    <w:p>
      <w:pPr>
        <w:pStyle w:val="3"/>
        <w:rPr>
          <w:rFonts w:hint="eastAsia" w:ascii="宋体" w:hAnsi="宋体" w:eastAsia="宋体" w:cs="Times New Roman"/>
          <w:kern w:val="0"/>
          <w:sz w:val="24"/>
          <w:szCs w:val="22"/>
          <w:lang w:val="en-US" w:eastAsia="zh-CN" w:bidi="ar-SA"/>
        </w:rPr>
      </w:pPr>
      <w:r>
        <w:rPr>
          <w:rFonts w:hint="eastAsia" w:ascii="宋体" w:hAnsi="宋体" w:eastAsia="宋体" w:cs="Times New Roman"/>
          <w:kern w:val="0"/>
          <w:sz w:val="24"/>
          <w:szCs w:val="22"/>
          <w:lang w:val="en-US" w:eastAsia="zh-CN" w:bidi="ar-SA"/>
        </w:rPr>
        <w:t>工程管理部（设计处） 金美余  17855353516</w:t>
      </w:r>
    </w:p>
    <w:p>
      <w:pPr>
        <w:pStyle w:val="3"/>
        <w:rPr>
          <w:rFonts w:hint="eastAsia" w:ascii="宋体" w:hAnsi="宋体" w:eastAsia="宋体" w:cs="Times New Roman"/>
          <w:kern w:val="0"/>
          <w:sz w:val="24"/>
          <w:szCs w:val="22"/>
          <w:lang w:val="en-US" w:eastAsia="zh-CN" w:bidi="ar-SA"/>
        </w:rPr>
      </w:pPr>
    </w:p>
    <w:sectPr>
      <w:headerReference r:id="rId4" w:type="default"/>
      <w:footerReference r:id="rId5" w:type="default"/>
      <w:pgSz w:w="11906" w:h="16838"/>
      <w:pgMar w:top="1440" w:right="1800" w:bottom="1440" w:left="1800" w:header="708" w:footer="708" w:gutter="0"/>
      <w:cols w:space="720" w:num="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Kino MT">
    <w:altName w:val="Courier New"/>
    <w:panose1 w:val="00000000000000000000"/>
    <w:charset w:val="00"/>
    <w:family w:val="auto"/>
    <w:pitch w:val="default"/>
    <w:sig w:usb0="00000000" w:usb1="00000000" w:usb2="00000000" w:usb3="00000000" w:csb0="00000001" w:csb1="00000000"/>
  </w:font>
  <w:font w:name="MS PGothic">
    <w:panose1 w:val="020B0600070205080204"/>
    <w:charset w:val="80"/>
    <w:family w:val="auto"/>
    <w:pitch w:val="default"/>
    <w:sig w:usb0="E00002FF" w:usb1="6AC7FDFB" w:usb2="00000012" w:usb3="00000000" w:csb0="4002009F" w:csb1="DFD70000"/>
  </w:font>
  <w:font w:name="Cambria">
    <w:panose1 w:val="02040503050406030204"/>
    <w:charset w:val="00"/>
    <w:family w:val="auto"/>
    <w:pitch w:val="default"/>
    <w:sig w:usb0="E00002FF" w:usb1="400004FF" w:usb2="00000000" w:usb3="00000000" w:csb0="2000019F" w:csb1="00000000"/>
  </w:font>
  <w:font w:name="仿宋_GB2312">
    <w:altName w:val="仿宋"/>
    <w:panose1 w:val="02010609030101010101"/>
    <w:charset w:val="86"/>
    <w:family w:val="modern"/>
    <w:pitch w:val="default"/>
    <w:sig w:usb0="00000001" w:usb1="080E0000" w:usb2="00000010" w:usb3="00000000" w:csb0="00040000" w:csb1="00000000"/>
  </w:font>
  <w:font w:name="华文细黑">
    <w:altName w:val="微软雅黑"/>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Wingdings 2">
    <w:altName w:val="Wingdings"/>
    <w:panose1 w:val="05020102010507070707"/>
    <w:charset w:val="02"/>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Pr>
    <w:r>
      <w:rPr>
        <w:rFonts w:ascii="Tahoma" w:hAnsi="Tahoma" w:eastAsia="微软雅黑" w:cs="Times New Roman"/>
        <w:sz w:val="18"/>
        <w:szCs w:val="18"/>
        <w:lang w:val="en-US" w:eastAsia="zh-CN" w:bidi="ar-SA"/>
      </w:rPr>
      <w:pict>
        <v:shape id="文本框1" o:spid="_x0000_s1026" type="#_x0000_t202" style="position:absolute;left:0;margin-top:0pt;height:144pt;width:144pt;mso-position-horizontal:right;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微软雅黑"/>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8">
    <w:nsid w:val="00000008"/>
    <w:multiLevelType w:val="singleLevel"/>
    <w:tmpl w:val="00000008"/>
    <w:lvl w:ilvl="0" w:tentative="1">
      <w:start w:val="1"/>
      <w:numFmt w:val="decimal"/>
      <w:suff w:val="nothing"/>
      <w:lvlText w:val="%1、"/>
      <w:lvlJc w:val="left"/>
    </w:lvl>
  </w:abstractNum>
  <w:abstractNum w:abstractNumId="9">
    <w:nsid w:val="00000009"/>
    <w:multiLevelType w:val="multilevel"/>
    <w:tmpl w:val="00000009"/>
    <w:lvl w:ilvl="0" w:tentative="1">
      <w:start w:val="1"/>
      <w:numFmt w:val="decimal"/>
      <w:suff w:val="space"/>
      <w:lvlText w:val="%1   "/>
      <w:lvlJc w:val="left"/>
      <w:pPr>
        <w:ind w:left="0" w:firstLine="0"/>
      </w:pPr>
      <w:rPr>
        <w:rFonts w:hint="eastAsia"/>
      </w:rPr>
    </w:lvl>
    <w:lvl w:ilvl="1" w:tentative="1">
      <w:start w:val="1"/>
      <w:numFmt w:val="decimal"/>
      <w:suff w:val="space"/>
      <w:lvlText w:val="%1.%2   "/>
      <w:lvlJc w:val="left"/>
      <w:pPr>
        <w:ind w:left="0" w:firstLine="0"/>
      </w:pPr>
      <w:rPr>
        <w:rFonts w:hint="eastAsia"/>
      </w:rPr>
    </w:lvl>
    <w:lvl w:ilvl="2" w:tentative="1">
      <w:start w:val="1"/>
      <w:numFmt w:val="decimal"/>
      <w:suff w:val="space"/>
      <w:lvlText w:val="%1.%2.%3   "/>
      <w:lvlJc w:val="left"/>
      <w:pPr>
        <w:ind w:left="0" w:firstLine="0"/>
      </w:pPr>
      <w:rPr>
        <w:rFonts w:hint="eastAsia"/>
      </w:rPr>
    </w:lvl>
    <w:lvl w:ilvl="3" w:tentative="1">
      <w:start w:val="1"/>
      <w:numFmt w:val="decimal"/>
      <w:pStyle w:val="7"/>
      <w:suff w:val="space"/>
      <w:lvlText w:val="%1.%2.%3.%4   "/>
      <w:lvlJc w:val="left"/>
      <w:pPr>
        <w:ind w:left="0" w:firstLine="0"/>
      </w:pPr>
      <w:rPr>
        <w:rFonts w:hint="eastAsia"/>
      </w:rPr>
    </w:lvl>
    <w:lvl w:ilvl="4" w:tentative="1">
      <w:start w:val="1"/>
      <w:numFmt w:val="decimal"/>
      <w:suff w:val="space"/>
      <w:lvlText w:val="%1.%2.%3.%4.%5   "/>
      <w:lvlJc w:val="left"/>
      <w:pPr>
        <w:ind w:left="0" w:firstLine="0"/>
      </w:pPr>
      <w:rPr>
        <w:rFonts w:hint="eastAsia"/>
      </w:rPr>
    </w:lvl>
    <w:lvl w:ilvl="5" w:tentative="1">
      <w:start w:val="1"/>
      <w:numFmt w:val="lowerLetter"/>
      <w:suff w:val="space"/>
      <w:lvlText w:val="%6)"/>
      <w:lvlJc w:val="left"/>
      <w:pPr>
        <w:ind w:left="0" w:firstLine="0"/>
      </w:pPr>
      <w:rPr>
        <w:rFonts w:hint="default" w:ascii="Times New Roman" w:hAnsi="Times New Roman"/>
        <w:b w:val="0"/>
        <w:i w:val="0"/>
        <w:sz w:val="28"/>
      </w:rPr>
    </w:lvl>
    <w:lvl w:ilvl="6" w:tentative="1">
      <w:start w:val="1"/>
      <w:numFmt w:val="decimal"/>
      <w:suff w:val="space"/>
      <w:lvlText w:val="%7)"/>
      <w:lvlJc w:val="left"/>
      <w:pPr>
        <w:ind w:left="0" w:firstLine="0"/>
      </w:pPr>
      <w:rPr>
        <w:rFonts w:hint="default" w:ascii="Times New Roman" w:hAnsi="Times New Roman"/>
        <w:b w:val="0"/>
        <w:i w:val="0"/>
        <w:sz w:val="28"/>
      </w:rPr>
    </w:lvl>
    <w:lvl w:ilvl="7" w:tentative="1">
      <w:start w:val="1"/>
      <w:numFmt w:val="decimal"/>
      <w:lvlText w:val="%1.%2.%3.%4.%5.%6.%7.%8"/>
      <w:lvlJc w:val="left"/>
      <w:pPr>
        <w:tabs>
          <w:tab w:val="left" w:pos="0"/>
        </w:tabs>
        <w:ind w:left="0" w:firstLine="0"/>
      </w:pPr>
      <w:rPr>
        <w:rFonts w:hint="eastAsia"/>
      </w:rPr>
    </w:lvl>
    <w:lvl w:ilvl="8" w:tentative="1">
      <w:start w:val="1"/>
      <w:numFmt w:val="decimal"/>
      <w:lvlText w:val="%1.%2.%3.%4.%5.%6.%7.%8.%9"/>
      <w:lvlJc w:val="left"/>
      <w:pPr>
        <w:tabs>
          <w:tab w:val="left" w:pos="0"/>
        </w:tabs>
        <w:ind w:left="0" w:firstLine="0"/>
      </w:pPr>
      <w:rPr>
        <w:rFonts w:hint="eastAsia"/>
      </w:rPr>
    </w:lvl>
  </w:abstractNum>
  <w:abstractNum w:abstractNumId="12">
    <w:nsid w:val="0000000C"/>
    <w:multiLevelType w:val="singleLevel"/>
    <w:tmpl w:val="0000000C"/>
    <w:lvl w:ilvl="0" w:tentative="1">
      <w:start w:val="13"/>
      <w:numFmt w:val="chineseCounting"/>
      <w:suff w:val="nothing"/>
      <w:lvlText w:val="%1、"/>
      <w:lvlJc w:val="left"/>
    </w:lvl>
  </w:abstractNum>
  <w:num w:numId="1">
    <w:abstractNumId w:val="9"/>
  </w:num>
  <w:num w:numId="2">
    <w:abstractNumId w:val="8"/>
  </w:num>
  <w:num w:numId="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微软雅黑" w:cs="Times New Roman"/>
        <w:lang w:val="en-US" w:eastAsia="zh-CN" w:bidi="ar-SA"/>
      </w:rPr>
    </w:rPrDefault>
  </w:docDefaults>
  <w:style w:type="paragraph" w:default="1" w:styleId="1">
    <w:name w:val="Normal"/>
    <w:next w:val="2"/>
    <w:pPr>
      <w:adjustRightInd w:val="0"/>
      <w:snapToGrid w:val="0"/>
      <w:spacing w:after="200"/>
    </w:pPr>
    <w:rPr>
      <w:rFonts w:ascii="Tahoma" w:hAnsi="Tahoma" w:eastAsia="微软雅黑" w:cs="Times New Roman"/>
      <w:sz w:val="22"/>
      <w:szCs w:val="22"/>
      <w:lang w:val="en-US" w:eastAsia="zh-CN" w:bidi="ar-SA"/>
    </w:rPr>
  </w:style>
  <w:style w:type="paragraph" w:styleId="4">
    <w:name w:val="heading 2"/>
    <w:basedOn w:val="1"/>
    <w:next w:val="5"/>
    <w:pPr>
      <w:keepNext/>
      <w:keepLines/>
      <w:spacing w:before="200" w:beforeAutospacing="0" w:after="200" w:afterAutospacing="0" w:line="360" w:lineRule="auto"/>
      <w:outlineLvl w:val="1"/>
    </w:pPr>
    <w:rPr>
      <w:rFonts w:ascii="Times New Roman" w:hAnsi="Times New Roman" w:eastAsia="黑体"/>
      <w:b/>
      <w:sz w:val="32"/>
    </w:rPr>
  </w:style>
  <w:style w:type="paragraph" w:styleId="6">
    <w:name w:val="heading 3"/>
    <w:basedOn w:val="1"/>
    <w:next w:val="1"/>
    <w:pPr>
      <w:keepNext/>
      <w:keepLines/>
      <w:spacing w:before="100" w:beforeAutospacing="0" w:after="100" w:afterAutospacing="0" w:line="360" w:lineRule="auto"/>
      <w:outlineLvl w:val="2"/>
    </w:pPr>
    <w:rPr>
      <w:rFonts w:ascii="Times New Roman" w:hAnsi="Times New Roman" w:eastAsia="宋体"/>
      <w:b/>
      <w:sz w:val="30"/>
    </w:rPr>
  </w:style>
  <w:style w:type="paragraph" w:styleId="7">
    <w:name w:val="heading 4"/>
    <w:basedOn w:val="1"/>
    <w:next w:val="1"/>
    <w:pPr>
      <w:keepNext/>
      <w:keepLines/>
      <w:numPr>
        <w:ilvl w:val="3"/>
        <w:numId w:val="1"/>
      </w:numPr>
      <w:tabs>
        <w:tab w:val="center" w:pos="6804"/>
        <w:tab w:val="right" w:pos="7371"/>
      </w:tabs>
      <w:outlineLvl w:val="3"/>
    </w:pPr>
    <w:rPr>
      <w:color w:val="800000"/>
    </w:rPr>
  </w:style>
  <w:style w:type="character" w:default="1" w:styleId="10">
    <w:name w:val="Default Paragraph Font"/>
    <w:link w:val="11"/>
    <w:semiHidden/>
  </w:style>
  <w:style w:type="paragraph" w:customStyle="1" w:styleId="2">
    <w:name w:val="表格文字"/>
    <w:basedOn w:val="1"/>
    <w:next w:val="3"/>
    <w:pPr>
      <w:adjustRightInd w:val="0"/>
      <w:spacing w:line="420" w:lineRule="atLeast"/>
      <w:jc w:val="left"/>
      <w:textAlignment w:val="baseline"/>
    </w:pPr>
    <w:rPr>
      <w:kern w:val="0"/>
      <w:szCs w:val="20"/>
    </w:rPr>
  </w:style>
  <w:style w:type="paragraph" w:styleId="3">
    <w:name w:val="Body Text"/>
    <w:basedOn w:val="1"/>
    <w:pPr>
      <w:spacing w:after="120"/>
    </w:pPr>
    <w:rPr>
      <w:rFonts w:ascii="宋体" w:hAnsi="宋体"/>
      <w:snapToGrid w:val="0"/>
      <w:kern w:val="24"/>
      <w:sz w:val="24"/>
      <w:szCs w:val="24"/>
    </w:rPr>
  </w:style>
  <w:style w:type="paragraph" w:customStyle="1" w:styleId="5">
    <w:name w:val="样式1"/>
    <w:basedOn w:val="1"/>
    <w:pPr>
      <w:spacing w:line="360" w:lineRule="auto"/>
      <w:ind w:firstLine="880" w:firstLineChars="200"/>
      <w:jc w:val="left"/>
      <w:outlineLvl w:val="9"/>
    </w:pPr>
    <w:rPr>
      <w:rFonts w:ascii="Times New Roman" w:hAnsi="Times New Roman" w:eastAsia="宋体"/>
      <w:sz w:val="28"/>
    </w:rPr>
  </w:style>
  <w:style w:type="paragraph" w:styleId="8">
    <w:name w:val="footer"/>
    <w:basedOn w:val="1"/>
    <w:link w:val="9"/>
    <w:pPr>
      <w:tabs>
        <w:tab w:val="center" w:pos="4153"/>
        <w:tab w:val="right" w:pos="8306"/>
      </w:tabs>
    </w:pPr>
    <w:rPr>
      <w:rFonts w:ascii="Tahoma" w:hAnsi="Tahoma"/>
      <w:sz w:val="18"/>
      <w:szCs w:val="18"/>
    </w:rPr>
  </w:style>
  <w:style w:type="character" w:customStyle="1" w:styleId="9">
    <w:name w:val="页脚 Char"/>
    <w:basedOn w:val="10"/>
    <w:link w:val="8"/>
    <w:semiHidden/>
    <w:rPr>
      <w:rFonts w:ascii="Tahoma" w:hAnsi="Tahoma"/>
      <w:sz w:val="18"/>
      <w:szCs w:val="18"/>
    </w:rPr>
  </w:style>
  <w:style w:type="paragraph" w:customStyle="1" w:styleId="11">
    <w:name w:val=" Char Char Char Char"/>
    <w:basedOn w:val="1"/>
    <w:link w:val="10"/>
    <w:pPr>
      <w:tabs>
        <w:tab w:val="right" w:pos="0"/>
      </w:tabs>
      <w:adjustRightInd/>
      <w:spacing w:line="240" w:lineRule="auto"/>
      <w:ind w:firstLine="0"/>
      <w:jc w:val="both"/>
      <w:textAlignment w:val="auto"/>
    </w:pPr>
  </w:style>
  <w:style w:type="paragraph" w:styleId="12">
    <w:name w:val="header"/>
    <w:basedOn w:val="1"/>
    <w:link w:val="13"/>
    <w:pPr>
      <w:pBdr>
        <w:bottom w:val="single" w:color="auto" w:sz="6" w:space="1"/>
      </w:pBdr>
      <w:tabs>
        <w:tab w:val="center" w:pos="4153"/>
        <w:tab w:val="right" w:pos="8306"/>
      </w:tabs>
      <w:jc w:val="center"/>
    </w:pPr>
    <w:rPr>
      <w:rFonts w:ascii="Tahoma" w:hAnsi="Tahoma"/>
      <w:sz w:val="18"/>
      <w:szCs w:val="18"/>
    </w:rPr>
  </w:style>
  <w:style w:type="character" w:customStyle="1" w:styleId="13">
    <w:name w:val="页眉 Char"/>
    <w:basedOn w:val="10"/>
    <w:link w:val="12"/>
    <w:semiHidden/>
    <w:rPr>
      <w:rFonts w:ascii="Tahoma" w:hAnsi="Tahoma"/>
      <w:sz w:val="18"/>
      <w:szCs w:val="18"/>
    </w:rPr>
  </w:style>
  <w:style w:type="paragraph" w:customStyle="1" w:styleId="14">
    <w:name w:val="引文目录标题1"/>
    <w:basedOn w:val="1"/>
    <w:next w:val="1"/>
    <w:pPr>
      <w:widowControl w:val="0"/>
      <w:snapToGrid/>
      <w:spacing w:before="120" w:after="0" w:line="398" w:lineRule="atLeast"/>
      <w:jc w:val="both"/>
      <w:textAlignment w:val="baseline"/>
    </w:pPr>
    <w:rPr>
      <w:rFonts w:ascii="Arial" w:hAnsi="Arial" w:eastAsia="宋体" w:cs="Arial"/>
      <w:sz w:val="24"/>
      <w:szCs w:val="24"/>
    </w:rPr>
  </w:style>
  <w:style w:type="paragraph" w:customStyle="1" w:styleId="15">
    <w:name w:val="列出段落1"/>
    <w:basedOn w:val="1"/>
    <w:pPr>
      <w:widowControl w:val="0"/>
      <w:adjustRightInd/>
      <w:snapToGrid/>
      <w:spacing w:after="0"/>
      <w:ind w:firstLine="420" w:firstLineChars="200"/>
      <w:jc w:val="both"/>
    </w:pPr>
    <w:rPr>
      <w:rFonts w:ascii="Calibri" w:hAnsi="Calibri" w:eastAsia="宋体"/>
      <w:kern w:val="2"/>
      <w:sz w:val="21"/>
      <w:szCs w:val="24"/>
    </w:rPr>
  </w:style>
  <w:style w:type="paragraph" w:customStyle="1" w:styleId="16">
    <w:name w:val="p0"/>
    <w:basedOn w:val="1"/>
    <w:pPr>
      <w:adjustRightInd/>
      <w:snapToGrid/>
      <w:spacing w:after="0"/>
      <w:jc w:val="both"/>
    </w:pPr>
    <w:rPr>
      <w:rFonts w:ascii="Times New Roman" w:hAnsi="Times New Roman" w:eastAsia="宋体"/>
      <w:sz w:val="21"/>
      <w:szCs w:val="21"/>
    </w:rPr>
  </w:style>
  <w:style w:type="paragraph" w:customStyle="1" w:styleId="17">
    <w:name w:val="Body Text First Indent"/>
    <w:basedOn w:val="3"/>
    <w:pPr>
      <w:adjustRightInd w:val="0"/>
      <w:spacing w:after="0" w:line="312" w:lineRule="auto"/>
      <w:ind w:firstLine="567"/>
      <w:textAlignment w:val="baseline"/>
    </w:pPr>
    <w:rPr>
      <w:sz w:val="28"/>
    </w:rPr>
  </w:style>
  <w:style w:type="paragraph" w:customStyle="1" w:styleId="18">
    <w:name w:val="Body text|1"/>
    <w:basedOn w:val="1"/>
    <w:pPr>
      <w:widowControl w:val="0"/>
      <w:shd w:val="clear" w:color="auto" w:fill="auto"/>
      <w:spacing w:line="360" w:lineRule="auto"/>
    </w:pPr>
    <w:rPr>
      <w:rFonts w:ascii="宋体" w:hAnsi="宋体" w:eastAsia="宋体" w:cs="宋体"/>
      <w:sz w:val="22"/>
      <w:szCs w:val="22"/>
      <w:u w:val="none"/>
      <w:shd w:val="clear" w:color="auto" w:fill="auto"/>
      <w:lang w:val="zh-TW" w:eastAsia="zh-TW" w:bidi="zh-TW"/>
    </w:rPr>
  </w:style>
  <w:style w:type="character" w:customStyle="1" w:styleId="19">
    <w:name w:val="page number"/>
    <w:basedOn w:val="10"/>
    <w:rPr>
      <w:rFonts w:ascii="Times New Roman" w:eastAsia="宋体"/>
      <w:sz w:val="2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oleObject" Target="embeddings/oleObject1.bin"/><Relationship Id="rId8" Type="http://schemas.openxmlformats.org/officeDocument/2006/relationships/image" Target="media/image1.wmf"/><Relationship Id="rId9"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1502</Words>
  <Characters>8562</Characters>
  <Lines>71</Lines>
  <Paragraphs>20</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2008-09-17T17:20:00Z</dcterms:created>
  <dc:creator>Administrator</dc:creator>
  <cp:lastPrinted>2021-08-05T16:56:57Z</cp:lastPrinted>
  <dcterms:modified xsi:type="dcterms:W3CDTF">2021-08-05T17:15:26Z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y fmtid="{D5CDD505-2E9C-101B-9397-08002B2CF9AE}" pid="3" name="ICV">
    <vt:lpwstr>69B118CC8F8F49318B55B4267DAFBA72</vt:lpwstr>
  </property>
</Properties>
</file>