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lang w:val="en-US" w:eastAsia="zh-CN"/>
        </w:rPr>
        <w:t>08</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highlight w:val="none"/>
          <w:u w:val="single"/>
        </w:rPr>
        <w:t xml:space="preserve"> </w:t>
      </w:r>
      <w:r>
        <w:rPr>
          <w:rFonts w:hint="eastAsia"/>
          <w:color w:val="000000"/>
          <w:sz w:val="24"/>
          <w:szCs w:val="24"/>
          <w:highlight w:val="none"/>
          <w:u w:val="single"/>
          <w:lang w:val="en-US" w:eastAsia="zh-CN"/>
        </w:rPr>
        <w:t>11</w:t>
      </w:r>
      <w:r>
        <w:rPr>
          <w:rFonts w:hint="eastAsia"/>
          <w:color w:val="000000"/>
          <w:sz w:val="24"/>
          <w:szCs w:val="24"/>
          <w:highlight w:val="none"/>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FF0000"/>
          <w:sz w:val="24"/>
          <w:szCs w:val="24"/>
          <w:u w:val="single"/>
        </w:rPr>
        <w:t>WHXX20210</w:t>
      </w:r>
      <w:r>
        <w:rPr>
          <w:rFonts w:hint="eastAsia" w:ascii="宋体" w:hAnsi="宋体"/>
          <w:color w:val="FF0000"/>
          <w:sz w:val="24"/>
          <w:szCs w:val="24"/>
          <w:u w:val="single"/>
          <w:lang w:val="en-US" w:eastAsia="zh-CN"/>
        </w:rPr>
        <w:t>9</w:t>
      </w:r>
      <w:r>
        <w:rPr>
          <w:rFonts w:hint="eastAsia" w:ascii="宋体" w:hAnsi="宋体"/>
          <w:color w:val="FF0000"/>
          <w:sz w:val="24"/>
          <w:szCs w:val="24"/>
          <w:u w:val="single"/>
        </w:rPr>
        <w:t>0</w:t>
      </w:r>
      <w:r>
        <w:rPr>
          <w:rFonts w:hint="eastAsia" w:ascii="宋体" w:hAnsi="宋体"/>
          <w:color w:val="FF0000"/>
          <w:sz w:val="24"/>
          <w:szCs w:val="24"/>
          <w:u w:val="single"/>
          <w:lang w:val="en-US" w:eastAsia="zh-CN"/>
        </w:rPr>
        <w:t>001JDJZYG</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u w:val="none"/>
          <w:lang w:val="en-US" w:eastAsia="zh-CN"/>
        </w:rPr>
        <w:t>径锻机主油缸</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何庆</w:t>
      </w:r>
      <w:r>
        <w:rPr>
          <w:rFonts w:hint="eastAsia"/>
          <w:color w:val="2A2A2A"/>
          <w:sz w:val="24"/>
          <w:szCs w:val="24"/>
          <w:shd w:val="clear" w:color="auto" w:fill="FFFFFF"/>
        </w:rPr>
        <w:t>邮箱。</w:t>
      </w:r>
    </w:p>
    <w:p>
      <w:pPr>
        <w:spacing w:line="240" w:lineRule="atLeast"/>
        <w:ind w:firstLine="480" w:firstLineChars="200"/>
        <w:rPr>
          <w:rFonts w:hint="eastAsia"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招标办：       </w:t>
      </w:r>
      <w:r>
        <w:rPr>
          <w:rFonts w:hint="eastAsia" w:ascii="宋体" w:hAnsi="宋体" w:cs="Times New Roman"/>
          <w:sz w:val="24"/>
          <w:szCs w:val="24"/>
          <w:highlight w:val="none"/>
          <w:lang w:val="en-US" w:eastAsia="zh-CN"/>
        </w:rPr>
        <w:t>何</w:t>
      </w:r>
      <w:r>
        <w:rPr>
          <w:rFonts w:hint="eastAsia" w:ascii="宋体" w:hAnsi="宋体" w:eastAsia="宋体" w:cs="Times New Roman"/>
          <w:sz w:val="24"/>
          <w:szCs w:val="24"/>
          <w:highlight w:val="none"/>
          <w:lang w:val="en-US" w:eastAsia="zh-CN"/>
        </w:rPr>
        <w:t xml:space="preserve">  工   1</w:t>
      </w:r>
      <w:r>
        <w:rPr>
          <w:rFonts w:hint="eastAsia" w:ascii="宋体" w:hAnsi="宋体" w:cs="Times New Roman"/>
          <w:kern w:val="2"/>
          <w:sz w:val="24"/>
          <w:szCs w:val="24"/>
          <w:highlight w:val="none"/>
          <w:lang w:val="en-US" w:eastAsia="zh-CN" w:bidi="ar-SA"/>
        </w:rPr>
        <w:t>8955389358</w:t>
      </w:r>
    </w:p>
    <w:p>
      <w:pPr>
        <w:ind w:firstLine="720" w:firstLineChars="300"/>
        <w:rPr>
          <w:rFonts w:hint="default" w:ascii="宋体" w:hAnsi="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物资部：       </w:t>
      </w:r>
      <w:r>
        <w:rPr>
          <w:rFonts w:hint="eastAsia" w:ascii="宋体" w:hAnsi="宋体" w:cs="Times New Roman"/>
          <w:sz w:val="24"/>
          <w:szCs w:val="24"/>
          <w:highlight w:val="none"/>
          <w:lang w:val="en-US" w:eastAsia="zh-CN"/>
        </w:rPr>
        <w:t>程  工</w:t>
      </w:r>
      <w:r>
        <w:rPr>
          <w:rFonts w:hint="eastAsia" w:ascii="宋体" w:hAnsi="宋体" w:eastAsia="宋体" w:cs="Times New Roman"/>
          <w:sz w:val="24"/>
          <w:szCs w:val="24"/>
          <w:highlight w:val="none"/>
          <w:lang w:val="en-US" w:eastAsia="zh-CN"/>
        </w:rPr>
        <w:t xml:space="preserve">   1</w:t>
      </w:r>
      <w:r>
        <w:rPr>
          <w:rFonts w:hint="eastAsia" w:ascii="宋体" w:hAnsi="宋体" w:cs="Times New Roman"/>
          <w:sz w:val="24"/>
          <w:szCs w:val="24"/>
          <w:highlight w:val="none"/>
          <w:lang w:val="en-US" w:eastAsia="zh-CN"/>
        </w:rPr>
        <w:t xml:space="preserve">3855366119  </w:t>
      </w:r>
    </w:p>
    <w:p>
      <w:pPr>
        <w:ind w:firstLine="720" w:firstLineChars="300"/>
        <w:rPr>
          <w:rFonts w:hint="default"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 xml:space="preserve">铸锻部：       梅  工   17891617747 </w:t>
      </w:r>
    </w:p>
    <w:p>
      <w:pPr>
        <w:pStyle w:val="2"/>
      </w:pPr>
    </w:p>
    <w:p>
      <w:bookmarkStart w:id="0" w:name="_GoBack"/>
      <w:bookmarkEnd w:id="0"/>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rPr>
        <w:t>2021</w:t>
      </w:r>
      <w:r>
        <w:rPr>
          <w:rFonts w:ascii="宋体" w:hAnsi="宋体"/>
          <w:bCs/>
          <w:sz w:val="24"/>
          <w:szCs w:val="24"/>
        </w:rPr>
        <w:t>年</w:t>
      </w:r>
      <w:r>
        <w:rPr>
          <w:rFonts w:hint="eastAsia" w:ascii="宋体" w:hAnsi="宋体"/>
          <w:bCs/>
          <w:sz w:val="24"/>
          <w:szCs w:val="24"/>
          <w:lang w:val="en-US" w:eastAsia="zh-CN"/>
        </w:rPr>
        <w:t>8</w:t>
      </w:r>
      <w:r>
        <w:rPr>
          <w:rFonts w:ascii="宋体" w:hAnsi="宋体"/>
          <w:bCs/>
          <w:sz w:val="24"/>
          <w:szCs w:val="24"/>
        </w:rPr>
        <w:t>月</w:t>
      </w:r>
      <w:r>
        <w:rPr>
          <w:rFonts w:hint="eastAsia" w:ascii="宋体" w:hAnsi="宋体"/>
          <w:bCs/>
          <w:sz w:val="24"/>
          <w:szCs w:val="24"/>
          <w:lang w:val="en-US" w:eastAsia="zh-CN"/>
        </w:rPr>
        <w:t>27</w:t>
      </w:r>
      <w:r>
        <w:rPr>
          <w:rFonts w:ascii="宋体" w:hAnsi="宋体"/>
          <w:bCs/>
          <w:sz w:val="24"/>
          <w:szCs w:val="24"/>
        </w:rPr>
        <w:t>日</w:t>
      </w:r>
      <w:r>
        <w:rPr>
          <w:rFonts w:hint="eastAsia" w:ascii="宋体" w:hAnsi="宋体"/>
          <w:bCs/>
          <w:sz w:val="24"/>
          <w:szCs w:val="24"/>
        </w:rPr>
        <w:t>16:00；逾期不报名者将不允许参加招标。</w:t>
      </w:r>
    </w:p>
    <w:p>
      <w:pPr>
        <w:spacing w:line="300" w:lineRule="auto"/>
        <w:ind w:firstLine="600"/>
        <w:rPr>
          <w:rFonts w:ascii="宋体" w:hAnsi="宋体"/>
          <w:b/>
          <w:color w:val="000000"/>
          <w:sz w:val="24"/>
          <w:szCs w:val="24"/>
        </w:rPr>
      </w:pPr>
      <w:r>
        <w:rPr>
          <w:rFonts w:hint="eastAsia" w:ascii="宋体" w:hAnsi="宋体"/>
          <w:bCs/>
          <w:sz w:val="24"/>
          <w:szCs w:val="24"/>
        </w:rPr>
        <w:t>本项目开标日期定于</w:t>
      </w:r>
      <w:r>
        <w:rPr>
          <w:rFonts w:hint="eastAsia" w:ascii="宋体" w:hAnsi="宋体"/>
          <w:sz w:val="24"/>
          <w:szCs w:val="24"/>
        </w:rPr>
        <w:t>2021</w:t>
      </w:r>
      <w:r>
        <w:rPr>
          <w:rFonts w:ascii="宋体" w:hAnsi="宋体"/>
          <w:bCs/>
          <w:sz w:val="24"/>
          <w:szCs w:val="24"/>
        </w:rPr>
        <w:t>年</w:t>
      </w:r>
      <w:r>
        <w:rPr>
          <w:rFonts w:hint="eastAsia" w:ascii="宋体" w:hAnsi="宋体"/>
          <w:sz w:val="24"/>
          <w:szCs w:val="24"/>
          <w:lang w:val="en-US" w:eastAsia="zh-CN"/>
        </w:rPr>
        <w:t>9</w:t>
      </w:r>
      <w:r>
        <w:rPr>
          <w:rFonts w:ascii="宋体" w:hAnsi="宋体"/>
          <w:bCs/>
          <w:sz w:val="24"/>
          <w:szCs w:val="24"/>
        </w:rPr>
        <w:t>月</w:t>
      </w:r>
      <w:r>
        <w:rPr>
          <w:rFonts w:hint="eastAsia" w:ascii="宋体" w:hAnsi="宋体"/>
          <w:bCs/>
          <w:sz w:val="24"/>
          <w:szCs w:val="24"/>
          <w:lang w:val="en-US" w:eastAsia="zh-CN"/>
        </w:rPr>
        <w:t>1</w:t>
      </w:r>
      <w:r>
        <w:rPr>
          <w:rFonts w:ascii="宋体" w:hAnsi="宋体"/>
          <w:bCs/>
          <w:sz w:val="24"/>
          <w:szCs w:val="24"/>
        </w:rPr>
        <w:t>日</w:t>
      </w:r>
      <w:r>
        <w:rPr>
          <w:rFonts w:hint="eastAsia"/>
          <w:color w:val="2A2A2A"/>
          <w:sz w:val="24"/>
          <w:szCs w:val="24"/>
          <w:shd w:val="clear" w:color="auto" w:fill="FFFFFF"/>
        </w:rPr>
        <w:t>上午09:30</w:t>
      </w:r>
      <w:r>
        <w:rPr>
          <w:rFonts w:hint="eastAsia" w:ascii="宋体" w:hAnsi="宋体"/>
          <w:bCs/>
          <w:sz w:val="24"/>
          <w:szCs w:val="24"/>
        </w:rPr>
        <w:t>，在芜湖新兴铸管有限责任公司三山工业园区招标办会议室206</w:t>
      </w:r>
      <w:r>
        <w:rPr>
          <w:rFonts w:ascii="宋体" w:hAnsi="宋体"/>
          <w:bCs/>
          <w:sz w:val="24"/>
          <w:szCs w:val="24"/>
        </w:rPr>
        <w:t>准时举行</w:t>
      </w:r>
      <w:r>
        <w:rPr>
          <w:rFonts w:ascii="宋体" w:hAnsi="宋体"/>
          <w:bCs/>
          <w:color w:val="000000"/>
          <w:sz w:val="24"/>
          <w:szCs w:val="24"/>
        </w:rPr>
        <w:t>。</w:t>
      </w: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何 庆</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whheqing2009@163.com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pStyle w:val="2"/>
      </w:pPr>
    </w:p>
    <w:p>
      <w:pPr>
        <w:pStyle w:val="2"/>
      </w:pPr>
    </w:p>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肆</w:t>
      </w:r>
      <w:r>
        <w:rPr>
          <w:rFonts w:hint="eastAsia" w:ascii="宋体" w:hAnsi="宋体"/>
          <w:bCs/>
          <w:color w:val="0000FF"/>
          <w:sz w:val="24"/>
          <w:szCs w:val="24"/>
          <w:u w:val="single"/>
        </w:rPr>
        <w:t>万元整（电汇，基本账户汇款）备注：基本账户为开户行账户</w:t>
      </w:r>
      <w:r>
        <w:rPr>
          <w:rFonts w:hint="eastAsia" w:ascii="宋体" w:hAnsi="宋体"/>
          <w:bCs/>
          <w:sz w:val="24"/>
          <w:szCs w:val="24"/>
        </w:rPr>
        <w:t>，投标人需在</w:t>
      </w:r>
      <w:r>
        <w:rPr>
          <w:rFonts w:hint="eastAsia" w:ascii="宋体" w:hAnsi="宋体"/>
          <w:sz w:val="24"/>
          <w:szCs w:val="24"/>
        </w:rPr>
        <w:t>2021</w:t>
      </w:r>
      <w:r>
        <w:rPr>
          <w:rFonts w:hint="eastAsia" w:ascii="宋体" w:hAnsi="宋体"/>
          <w:bCs/>
          <w:color w:val="7030A0"/>
          <w:sz w:val="24"/>
          <w:szCs w:val="24"/>
        </w:rPr>
        <w:t>年</w:t>
      </w:r>
      <w:r>
        <w:rPr>
          <w:rFonts w:hint="eastAsia" w:ascii="宋体" w:hAnsi="宋体"/>
          <w:bCs/>
          <w:color w:val="7030A0"/>
          <w:sz w:val="24"/>
          <w:szCs w:val="24"/>
          <w:lang w:val="en-US" w:eastAsia="zh-CN"/>
        </w:rPr>
        <w:t>8</w:t>
      </w:r>
      <w:r>
        <w:rPr>
          <w:rFonts w:hint="eastAsia" w:ascii="宋体" w:hAnsi="宋体"/>
          <w:bCs/>
          <w:color w:val="7030A0"/>
          <w:sz w:val="24"/>
          <w:szCs w:val="24"/>
        </w:rPr>
        <w:t>月</w:t>
      </w:r>
      <w:r>
        <w:rPr>
          <w:rFonts w:hint="eastAsia" w:ascii="宋体" w:hAnsi="宋体"/>
          <w:bCs/>
          <w:color w:val="7030A0"/>
          <w:sz w:val="24"/>
          <w:szCs w:val="24"/>
          <w:lang w:val="en-US" w:eastAsia="zh-CN"/>
        </w:rPr>
        <w:t>27</w:t>
      </w:r>
      <w:r>
        <w:rPr>
          <w:rFonts w:hint="eastAsia" w:ascii="宋体" w:hAnsi="宋体"/>
          <w:bCs/>
          <w:color w:val="7030A0"/>
          <w:sz w:val="24"/>
          <w:szCs w:val="24"/>
        </w:rPr>
        <w:t>日</w:t>
      </w:r>
      <w:r>
        <w:rPr>
          <w:rFonts w:hint="eastAsia" w:ascii="宋体" w:hAnsi="宋体"/>
          <w:sz w:val="24"/>
          <w:szCs w:val="24"/>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pStyle w:val="2"/>
      </w:pP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rPr>
      </w:pPr>
      <w:r>
        <w:rPr>
          <w:rFonts w:hint="eastAsia" w:ascii="宋体" w:hAnsi="宋体"/>
          <w:sz w:val="24"/>
          <w:szCs w:val="24"/>
        </w:rPr>
        <w:t>1、设备合同拟付款方式：设备到货付60%，同时供方开具全额增值税发票（税率13%），设备正常运行三个月后付款30％（附验收报告），10%质保金，质保期1年。</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hint="eastAsia"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highlight w:val="none"/>
        </w:rPr>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A</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物资进行评分。按分数从高到低顺序进行推荐中标候选人。其中价格：</w:t>
      </w:r>
      <w:r>
        <w:rPr>
          <w:rFonts w:hint="eastAsia" w:ascii="宋体" w:hAnsi="宋体"/>
          <w:sz w:val="24"/>
          <w:szCs w:val="24"/>
          <w:highlight w:val="none"/>
          <w:lang w:val="en-US" w:eastAsia="zh-CN"/>
        </w:rPr>
        <w:t>3</w:t>
      </w:r>
      <w:r>
        <w:rPr>
          <w:rFonts w:hint="eastAsia" w:ascii="宋体" w:hAnsi="宋体"/>
          <w:sz w:val="24"/>
          <w:szCs w:val="24"/>
          <w:highlight w:val="none"/>
        </w:rPr>
        <w:t>0分,质量：</w:t>
      </w:r>
      <w:r>
        <w:rPr>
          <w:rFonts w:hint="eastAsia" w:ascii="宋体" w:hAnsi="宋体"/>
          <w:sz w:val="24"/>
          <w:szCs w:val="24"/>
          <w:highlight w:val="none"/>
          <w:lang w:val="en-US" w:eastAsia="zh-CN"/>
        </w:rPr>
        <w:t>5</w:t>
      </w:r>
      <w:r>
        <w:rPr>
          <w:rFonts w:hint="eastAsia" w:ascii="宋体" w:hAnsi="宋体"/>
          <w:sz w:val="24"/>
          <w:szCs w:val="24"/>
          <w:highlight w:val="none"/>
        </w:rPr>
        <w:t>0分,资质、装备及工艺技术水平、业绩状况：10分,服务、工期及资金状况：10分</w:t>
      </w:r>
    </w:p>
    <w:p>
      <w:pPr>
        <w:ind w:left="420" w:leftChars="200" w:firstLine="720" w:firstLineChars="300"/>
        <w:rPr>
          <w:rFonts w:ascii="宋体" w:hAnsi="宋体"/>
          <w:sz w:val="24"/>
          <w:szCs w:val="24"/>
        </w:rPr>
      </w:pPr>
    </w:p>
    <w:p>
      <w:pPr>
        <w:pStyle w:val="2"/>
      </w:pPr>
    </w:p>
    <w:p>
      <w:pPr>
        <w:rPr>
          <w:b/>
        </w:rPr>
      </w:pPr>
    </w:p>
    <w:p>
      <w:pPr>
        <w:numPr>
          <w:ilvl w:val="0"/>
          <w:numId w:val="7"/>
        </w:numPr>
        <w:rPr>
          <w:b/>
          <w:sz w:val="24"/>
          <w:szCs w:val="24"/>
        </w:rPr>
      </w:pPr>
      <w:r>
        <w:rPr>
          <w:rFonts w:hint="eastAsia"/>
          <w:b/>
          <w:sz w:val="24"/>
          <w:szCs w:val="24"/>
        </w:rPr>
        <w:t>其他要求</w:t>
      </w:r>
    </w:p>
    <w:p>
      <w:pPr>
        <w:rPr>
          <w:b/>
          <w:sz w:val="24"/>
          <w:szCs w:val="24"/>
        </w:rPr>
      </w:pPr>
    </w:p>
    <w:p>
      <w:pPr>
        <w:numPr>
          <w:ilvl w:val="0"/>
          <w:numId w:val="0"/>
        </w:numPr>
        <w:jc w:val="left"/>
        <w:rPr>
          <w:rFonts w:hint="eastAsia" w:eastAsia="宋体"/>
          <w:lang w:val="en-US" w:eastAsia="zh-CN"/>
        </w:rPr>
      </w:pPr>
      <w:r>
        <w:rPr>
          <w:rFonts w:hint="eastAsia"/>
          <w:b w:val="0"/>
          <w:bCs/>
          <w:color w:val="auto"/>
          <w:sz w:val="28"/>
          <w:szCs w:val="28"/>
          <w:lang w:val="en-US" w:eastAsia="zh-CN"/>
        </w:rPr>
        <w:t>1、</w:t>
      </w:r>
      <w:r>
        <w:rPr>
          <w:rFonts w:hint="eastAsia"/>
          <w:b w:val="0"/>
          <w:bCs/>
          <w:color w:val="auto"/>
          <w:sz w:val="28"/>
          <w:szCs w:val="28"/>
        </w:rPr>
        <w:t>本次招标项目</w:t>
      </w:r>
      <w:r>
        <w:rPr>
          <w:rFonts w:hint="eastAsia"/>
          <w:b w:val="0"/>
          <w:bCs/>
          <w:color w:val="auto"/>
          <w:sz w:val="28"/>
          <w:szCs w:val="28"/>
          <w:lang w:eastAsia="zh-CN"/>
        </w:rPr>
        <w:t>为</w:t>
      </w:r>
      <w:r>
        <w:rPr>
          <w:rFonts w:hint="eastAsia" w:ascii="仿宋_GB2312" w:hAnsi="仿宋_GB2312" w:eastAsia="仿宋_GB2312" w:cs="仿宋_GB2312"/>
          <w:b/>
          <w:bCs/>
          <w:color w:val="FF0000"/>
          <w:sz w:val="28"/>
          <w:szCs w:val="28"/>
          <w:u w:val="none"/>
          <w:lang w:val="en-US" w:eastAsia="zh-CN"/>
        </w:rPr>
        <w:t>径锻机主油缸（一套）</w:t>
      </w:r>
      <w:r>
        <w:rPr>
          <w:rFonts w:hint="eastAsia" w:cs="Times New Roman"/>
          <w:b w:val="0"/>
          <w:bCs/>
          <w:color w:val="auto"/>
          <w:sz w:val="28"/>
          <w:szCs w:val="28"/>
          <w:lang w:val="en-US" w:eastAsia="zh-CN"/>
        </w:rPr>
        <w:t>。</w:t>
      </w:r>
      <w:r>
        <w:rPr>
          <w:rFonts w:hint="eastAsia"/>
          <w:bCs/>
          <w:sz w:val="28"/>
          <w:szCs w:val="28"/>
          <w:lang w:val="en-US" w:eastAsia="zh-CN"/>
        </w:rPr>
        <w:t>具体要求详见附件技术资料</w:t>
      </w:r>
      <w:r>
        <w:rPr>
          <w:rFonts w:hint="eastAsia"/>
          <w:bCs/>
          <w:sz w:val="28"/>
          <w:szCs w:val="28"/>
        </w:rPr>
        <w:t>；</w:t>
      </w:r>
    </w:p>
    <w:p>
      <w:pPr>
        <w:pStyle w:val="2"/>
        <w:numPr>
          <w:ilvl w:val="0"/>
          <w:numId w:val="0"/>
        </w:numPr>
        <w:ind w:leftChars="0"/>
        <w:rPr>
          <w:rFonts w:hint="eastAsia" w:ascii="Times New Roman" w:hAnsi="Times New Roman" w:eastAsia="宋体" w:cs="Times New Roman"/>
          <w:bCs/>
          <w:kern w:val="2"/>
          <w:sz w:val="28"/>
          <w:szCs w:val="28"/>
          <w:lang w:val="en-US" w:eastAsia="zh-CN" w:bidi="ar-SA"/>
        </w:rPr>
      </w:pPr>
      <w:r>
        <w:rPr>
          <w:rFonts w:hint="eastAsia" w:cs="Times New Roman"/>
          <w:bCs/>
          <w:kern w:val="2"/>
          <w:sz w:val="28"/>
          <w:szCs w:val="28"/>
          <w:lang w:val="en-US" w:eastAsia="zh-CN" w:bidi="ar-SA"/>
        </w:rPr>
        <w:t>2、</w:t>
      </w:r>
      <w:r>
        <w:rPr>
          <w:rFonts w:hint="eastAsia" w:ascii="Times New Roman" w:hAnsi="Times New Roman" w:eastAsia="宋体" w:cs="Times New Roman"/>
          <w:bCs/>
          <w:kern w:val="2"/>
          <w:sz w:val="28"/>
          <w:szCs w:val="28"/>
          <w:lang w:val="en-US" w:eastAsia="zh-CN" w:bidi="ar-SA"/>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pStyle w:val="2"/>
        <w:numPr>
          <w:ilvl w:val="0"/>
          <w:numId w:val="0"/>
        </w:numPr>
        <w:ind w:leftChars="0"/>
        <w:rPr>
          <w:rFonts w:hint="default" w:ascii="Times New Roman" w:hAnsi="Times New Roman" w:eastAsia="宋体" w:cs="Times New Roman"/>
          <w:bCs/>
          <w:kern w:val="2"/>
          <w:sz w:val="28"/>
          <w:szCs w:val="28"/>
          <w:lang w:val="en-US" w:eastAsia="zh-CN" w:bidi="ar-SA"/>
        </w:rPr>
      </w:pPr>
      <w:r>
        <w:rPr>
          <w:rFonts w:hint="eastAsia" w:ascii="Times New Roman" w:hAnsi="Times New Roman" w:eastAsia="宋体" w:cs="Times New Roman"/>
          <w:bCs/>
          <w:kern w:val="2"/>
          <w:sz w:val="28"/>
          <w:szCs w:val="28"/>
          <w:lang w:val="en-US" w:eastAsia="zh-CN" w:bidi="ar-SA"/>
        </w:rPr>
        <w:t>3、投标方需与我方技术 、生产等人员技术交流并且勘察现场后方可参与投标。</w:t>
      </w:r>
    </w:p>
    <w:p>
      <w:pPr>
        <w:numPr>
          <w:ilvl w:val="0"/>
          <w:numId w:val="0"/>
        </w:numPr>
        <w:jc w:val="left"/>
        <w:rPr>
          <w:rFonts w:hint="default" w:ascii="Times New Roman" w:hAnsi="Times New Roman" w:eastAsia="宋体" w:cs="Times New Roman"/>
          <w:bCs/>
          <w:kern w:val="2"/>
          <w:sz w:val="28"/>
          <w:szCs w:val="28"/>
          <w:lang w:val="en-US" w:eastAsia="zh-CN" w:bidi="ar-SA"/>
        </w:rPr>
      </w:pPr>
    </w:p>
    <w:p>
      <w:pPr>
        <w:pStyle w:val="2"/>
      </w:pPr>
    </w:p>
    <w:p/>
    <w:p>
      <w:pPr>
        <w:pStyle w:val="2"/>
      </w:pPr>
    </w:p>
    <w:p/>
    <w:p>
      <w:pPr>
        <w:rPr>
          <w:b/>
          <w:sz w:val="24"/>
          <w:szCs w:val="24"/>
        </w:rPr>
      </w:pPr>
    </w:p>
    <w:p>
      <w:pPr>
        <w:rPr>
          <w:b/>
          <w:sz w:val="24"/>
          <w:szCs w:val="24"/>
        </w:rPr>
      </w:pPr>
    </w:p>
    <w:p>
      <w:pPr>
        <w:pStyle w:val="2"/>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8</w:t>
      </w:r>
      <w:r>
        <w:rPr>
          <w:rFonts w:ascii="宋体" w:hAnsi="宋体"/>
          <w:sz w:val="24"/>
          <w:szCs w:val="24"/>
        </w:rPr>
        <w:t>月</w:t>
      </w:r>
      <w:r>
        <w:rPr>
          <w:rFonts w:hint="eastAsia" w:ascii="宋体" w:hAnsi="宋体"/>
          <w:sz w:val="24"/>
          <w:szCs w:val="24"/>
          <w:lang w:val="en-US" w:eastAsia="zh-CN"/>
        </w:rPr>
        <w:t>11</w:t>
      </w:r>
      <w:r>
        <w:rPr>
          <w:rFonts w:hint="eastAsia" w:ascii="宋体" w:hAnsi="宋体"/>
          <w:sz w:val="24"/>
          <w:szCs w:val="24"/>
        </w:rPr>
        <w:t>日</w:t>
      </w:r>
    </w:p>
    <w:p>
      <w:pPr>
        <w:pStyle w:val="2"/>
        <w:rPr>
          <w:rFonts w:hint="eastAsia"/>
        </w:rPr>
      </w:pPr>
    </w:p>
    <w:p>
      <w:pPr>
        <w:tabs>
          <w:tab w:val="left" w:pos="420"/>
          <w:tab w:val="left" w:pos="630"/>
        </w:tabs>
        <w:spacing w:line="300" w:lineRule="auto"/>
        <w:ind w:firstLine="141" w:firstLineChars="50"/>
        <w:jc w:val="center"/>
        <w:rPr>
          <w:rFonts w:ascii="宋体" w:hAnsi="宋体" w:cs="宋体"/>
          <w:b/>
          <w:bCs/>
          <w:sz w:val="28"/>
          <w:szCs w:val="28"/>
          <w:highlight w:val="yellow"/>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0.1pt;height:50.25pt;width:55pt;mso-wrap-distance-left:9pt;mso-wrap-distance-right:9pt;z-index:-25166131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sz w:val="24"/>
          <w:szCs w:val="24"/>
          <w:lang w:val="en-US" w:eastAsia="zh-CN"/>
        </w:rPr>
        <w:t>whheqing2009@163.com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pPr>
      <w:r>
        <w:rPr>
          <w:rFonts w:hint="eastAsia" w:ascii="仿宋_GB2312" w:eastAsia="仿宋_GB2312"/>
          <w:sz w:val="28"/>
          <w:szCs w:val="28"/>
        </w:rPr>
        <w:t>签字日期：</w:t>
      </w:r>
    </w:p>
    <w:p>
      <w:pPr>
        <w:spacing w:line="583" w:lineRule="exact"/>
        <w:ind w:right="100"/>
        <w:jc w:val="left"/>
        <w:rPr>
          <w:rFonts w:hint="eastAsia" w:ascii="微软雅黑" w:eastAsia="微软雅黑"/>
          <w:bCs/>
          <w:szCs w:val="21"/>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u w:val="none"/>
          <w:lang w:val="en-US" w:eastAsia="zh-CN"/>
        </w:rPr>
        <w:t>径锻机主油缸</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59264;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619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721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8FA4F66"/>
    <w:rsid w:val="094A267B"/>
    <w:rsid w:val="0A205F87"/>
    <w:rsid w:val="0B6D4325"/>
    <w:rsid w:val="0B8301A2"/>
    <w:rsid w:val="0BFF25BD"/>
    <w:rsid w:val="0C8F7570"/>
    <w:rsid w:val="0CBC295F"/>
    <w:rsid w:val="0CD02365"/>
    <w:rsid w:val="0DF07D84"/>
    <w:rsid w:val="0E497616"/>
    <w:rsid w:val="0E842CB1"/>
    <w:rsid w:val="0F0803D8"/>
    <w:rsid w:val="0F1B3D92"/>
    <w:rsid w:val="0F347211"/>
    <w:rsid w:val="10A0481C"/>
    <w:rsid w:val="10CA64E1"/>
    <w:rsid w:val="110928F7"/>
    <w:rsid w:val="11654D47"/>
    <w:rsid w:val="130F2487"/>
    <w:rsid w:val="133B7EFB"/>
    <w:rsid w:val="135C10D5"/>
    <w:rsid w:val="139F3DA1"/>
    <w:rsid w:val="13D576D7"/>
    <w:rsid w:val="156705A3"/>
    <w:rsid w:val="164B3181"/>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2FA4A64"/>
    <w:rsid w:val="232232D0"/>
    <w:rsid w:val="23D22DCD"/>
    <w:rsid w:val="24DC19A5"/>
    <w:rsid w:val="25225826"/>
    <w:rsid w:val="25656E3E"/>
    <w:rsid w:val="25B129B0"/>
    <w:rsid w:val="25D875A1"/>
    <w:rsid w:val="26A94FB1"/>
    <w:rsid w:val="26DF571A"/>
    <w:rsid w:val="26F50CB1"/>
    <w:rsid w:val="278055FF"/>
    <w:rsid w:val="279E0D10"/>
    <w:rsid w:val="27BF61AC"/>
    <w:rsid w:val="284A0F51"/>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0E15F65"/>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3236304"/>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7E3A40"/>
    <w:rsid w:val="4D0D458C"/>
    <w:rsid w:val="4DC66F68"/>
    <w:rsid w:val="4F137349"/>
    <w:rsid w:val="4F561931"/>
    <w:rsid w:val="4F631AB3"/>
    <w:rsid w:val="4F7E4A36"/>
    <w:rsid w:val="50C93520"/>
    <w:rsid w:val="51A458AF"/>
    <w:rsid w:val="51C400D5"/>
    <w:rsid w:val="522A6D6D"/>
    <w:rsid w:val="525D241A"/>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2</TotalTime>
  <ScaleCrop>false</ScaleCrop>
  <LinksUpToDate>false</LinksUpToDate>
  <CharactersWithSpaces>5419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2021-08-11T06:43:57Z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