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lang w:val="en-US" w:eastAsia="zh-CN"/>
        </w:rPr>
        <w:t>轧钢</w:t>
      </w:r>
      <w:r>
        <w:rPr>
          <w:rFonts w:hint="eastAsia" w:ascii="宋体" w:hAnsi="宋体"/>
          <w:b/>
          <w:sz w:val="44"/>
          <w:szCs w:val="44"/>
        </w:rPr>
        <w:t>中棒加热炉大修</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lang w:val="en-US" w:eastAsia="zh-CN"/>
        </w:rPr>
        <w:t>08</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13</w:t>
      </w:r>
      <w:r>
        <w:rPr>
          <w:rFonts w:hint="eastAsia"/>
          <w:color w:val="000000"/>
          <w:sz w:val="24"/>
          <w:szCs w:val="24"/>
          <w:highlight w:val="none"/>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仿宋_GB2312" w:eastAsia="仿宋_GB2312"/>
          <w:bCs/>
          <w:color w:val="000000" w:themeColor="text1"/>
          <w:sz w:val="24"/>
          <w:szCs w:val="24"/>
          <w:u w:val="single"/>
        </w:rPr>
        <w:t xml:space="preserve"> </w:t>
      </w:r>
      <w:r>
        <w:rPr>
          <w:rFonts w:hint="eastAsia" w:ascii="宋体" w:hAnsi="宋体" w:eastAsia="仿宋_GB2312"/>
          <w:color w:val="000000" w:themeColor="text1"/>
          <w:sz w:val="24"/>
          <w:szCs w:val="24"/>
          <w:u w:val="single"/>
          <w:lang w:val="en-US" w:eastAsia="zh-CN"/>
        </w:rPr>
        <w:t>ZGSC</w:t>
      </w:r>
      <w:r>
        <w:rPr>
          <w:rFonts w:hint="eastAsia" w:ascii="宋体" w:hAnsi="宋体"/>
          <w:color w:val="000000" w:themeColor="text1"/>
          <w:sz w:val="24"/>
          <w:szCs w:val="24"/>
          <w:u w:val="single"/>
        </w:rPr>
        <w:t>20210</w:t>
      </w:r>
      <w:r>
        <w:rPr>
          <w:rFonts w:hint="eastAsia" w:ascii="宋体" w:hAnsi="宋体"/>
          <w:color w:val="000000" w:themeColor="text1"/>
          <w:sz w:val="24"/>
          <w:szCs w:val="24"/>
          <w:u w:val="single"/>
          <w:lang w:val="en-US" w:eastAsia="zh-CN"/>
        </w:rPr>
        <w:t>8</w:t>
      </w:r>
      <w:r>
        <w:rPr>
          <w:rFonts w:hint="eastAsia" w:ascii="宋体" w:hAnsi="宋体"/>
          <w:color w:val="000000" w:themeColor="text1"/>
          <w:sz w:val="24"/>
          <w:szCs w:val="24"/>
          <w:u w:val="single"/>
        </w:rPr>
        <w:t>0</w:t>
      </w:r>
      <w:r>
        <w:rPr>
          <w:rFonts w:hint="eastAsia" w:ascii="宋体" w:hAnsi="宋体"/>
          <w:color w:val="000000" w:themeColor="text1"/>
          <w:sz w:val="24"/>
          <w:szCs w:val="24"/>
          <w:u w:val="single"/>
          <w:lang w:val="en-US" w:eastAsia="zh-CN"/>
        </w:rPr>
        <w:t>013ZGZBJRLDX</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rPr>
        <w:t>轧钢中棒加热炉大修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招标办：       </w:t>
      </w:r>
      <w:r>
        <w:rPr>
          <w:rFonts w:hint="eastAsia" w:ascii="宋体" w:hAnsi="宋体" w:cs="Times New Roman"/>
          <w:sz w:val="24"/>
          <w:szCs w:val="24"/>
          <w:highlight w:val="none"/>
          <w:lang w:val="en-US" w:eastAsia="zh-CN"/>
        </w:rPr>
        <w:t>石</w:t>
      </w:r>
      <w:r>
        <w:rPr>
          <w:rFonts w:hint="eastAsia" w:ascii="宋体" w:hAnsi="宋体" w:eastAsia="宋体" w:cs="Times New Roman"/>
          <w:sz w:val="24"/>
          <w:szCs w:val="24"/>
          <w:highlight w:val="none"/>
          <w:lang w:val="en-US" w:eastAsia="zh-CN"/>
        </w:rPr>
        <w:t xml:space="preserve">  工   1</w:t>
      </w:r>
      <w:r>
        <w:rPr>
          <w:rFonts w:hint="eastAsia" w:ascii="宋体" w:hAnsi="宋体" w:eastAsia="宋体" w:cs="Times New Roman"/>
          <w:kern w:val="2"/>
          <w:sz w:val="24"/>
          <w:szCs w:val="24"/>
          <w:highlight w:val="none"/>
          <w:lang w:val="en-US" w:eastAsia="zh-CN" w:bidi="ar-SA"/>
        </w:rPr>
        <w:t>5255329626</w:t>
      </w:r>
    </w:p>
    <w:p>
      <w:pPr>
        <w:ind w:firstLine="720" w:firstLineChars="3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柯  工</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kern w:val="2"/>
          <w:sz w:val="24"/>
          <w:szCs w:val="24"/>
          <w:highlight w:val="none"/>
          <w:lang w:val="en-US" w:eastAsia="zh-CN" w:bidi="ar-SA"/>
        </w:rPr>
        <w:t>13955388390</w:t>
      </w:r>
      <w:bookmarkStart w:id="0" w:name="_GoBack"/>
      <w:bookmarkEnd w:id="0"/>
    </w:p>
    <w:p>
      <w:pPr>
        <w:ind w:firstLine="720" w:firstLineChars="3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轧钢</w:t>
      </w:r>
      <w:r>
        <w:rPr>
          <w:rFonts w:hint="eastAsia" w:ascii="宋体" w:hAnsi="宋体" w:eastAsia="宋体" w:cs="Times New Roman"/>
          <w:sz w:val="24"/>
          <w:szCs w:val="24"/>
          <w:highlight w:val="none"/>
          <w:lang w:val="en-US" w:eastAsia="zh-CN"/>
        </w:rPr>
        <w:t xml:space="preserve">部：       </w:t>
      </w:r>
      <w:r>
        <w:rPr>
          <w:rFonts w:hint="eastAsia" w:ascii="宋体" w:hAnsi="宋体" w:cs="Times New Roman"/>
          <w:sz w:val="24"/>
          <w:szCs w:val="24"/>
          <w:highlight w:val="none"/>
          <w:lang w:val="en-US" w:eastAsia="zh-CN"/>
        </w:rPr>
        <w:t xml:space="preserve">卢 </w:t>
      </w:r>
      <w:r>
        <w:rPr>
          <w:rFonts w:hint="eastAsia" w:ascii="宋体" w:hAnsi="宋体" w:eastAsia="宋体" w:cs="Times New Roman"/>
          <w:sz w:val="24"/>
          <w:szCs w:val="24"/>
          <w:highlight w:val="none"/>
          <w:lang w:val="en-US" w:eastAsia="zh-CN"/>
        </w:rPr>
        <w:t xml:space="preserve"> 工  </w:t>
      </w:r>
      <w:r>
        <w:rPr>
          <w:rFonts w:hint="eastAsia" w:ascii="宋体" w:hAnsi="宋体" w:cs="Times New Roman"/>
          <w:sz w:val="24"/>
          <w:szCs w:val="24"/>
          <w:highlight w:val="none"/>
          <w:lang w:val="en-US" w:eastAsia="zh-CN"/>
        </w:rPr>
        <w:t xml:space="preserve"> 18130601979 </w:t>
      </w:r>
    </w:p>
    <w:p>
      <w:pPr>
        <w:pStyle w:val="2"/>
        <w:rPr>
          <w:color w:val="000000" w:themeColor="text1"/>
        </w:rPr>
      </w:pPr>
    </w:p>
    <w:p>
      <w:pPr>
        <w:spacing w:line="300" w:lineRule="auto"/>
        <w:ind w:firstLine="600"/>
        <w:rPr>
          <w:rFonts w:ascii="宋体" w:hAnsi="宋体"/>
          <w:bCs/>
          <w:color w:val="000000" w:themeColor="text1"/>
          <w:sz w:val="24"/>
          <w:szCs w:val="24"/>
          <w:highlight w:val="none"/>
        </w:rPr>
      </w:pPr>
      <w:r>
        <w:rPr>
          <w:rFonts w:hint="eastAsia" w:ascii="宋体" w:hAnsi="宋体"/>
          <w:bCs/>
          <w:color w:val="000000" w:themeColor="text1"/>
          <w:sz w:val="24"/>
          <w:szCs w:val="24"/>
        </w:rPr>
        <w:t>所有参标单位必须</w:t>
      </w:r>
      <w:r>
        <w:rPr>
          <w:rFonts w:hint="eastAsia" w:ascii="宋体" w:hAnsi="宋体"/>
          <w:bCs/>
          <w:color w:val="000000" w:themeColor="text1"/>
          <w:sz w:val="24"/>
          <w:szCs w:val="24"/>
          <w:highlight w:val="none"/>
        </w:rPr>
        <w:t>报名，报名截止日期为</w:t>
      </w:r>
      <w:r>
        <w:rPr>
          <w:rFonts w:hint="eastAsia" w:ascii="宋体" w:hAnsi="宋体"/>
          <w:color w:val="000000" w:themeColor="text1"/>
          <w:sz w:val="24"/>
          <w:szCs w:val="24"/>
          <w:highlight w:val="none"/>
        </w:rPr>
        <w:t>2021</w:t>
      </w:r>
      <w:r>
        <w:rPr>
          <w:rFonts w:ascii="宋体" w:hAnsi="宋体"/>
          <w:bCs/>
          <w:color w:val="000000" w:themeColor="text1"/>
          <w:sz w:val="24"/>
          <w:szCs w:val="24"/>
          <w:highlight w:val="none"/>
        </w:rPr>
        <w:t>年</w:t>
      </w:r>
      <w:r>
        <w:rPr>
          <w:rFonts w:hint="eastAsia" w:ascii="宋体" w:hAnsi="宋体"/>
          <w:color w:val="000000" w:themeColor="text1"/>
          <w:sz w:val="24"/>
          <w:szCs w:val="24"/>
          <w:highlight w:val="none"/>
          <w:lang w:val="en-US" w:eastAsia="zh-CN"/>
        </w:rPr>
        <w:t>8</w:t>
      </w:r>
      <w:r>
        <w:rPr>
          <w:rFonts w:ascii="宋体" w:hAnsi="宋体"/>
          <w:bCs/>
          <w:color w:val="000000" w:themeColor="text1"/>
          <w:sz w:val="24"/>
          <w:szCs w:val="24"/>
          <w:highlight w:val="none"/>
        </w:rPr>
        <w:t>月</w:t>
      </w:r>
      <w:r>
        <w:rPr>
          <w:rFonts w:hint="eastAsia" w:ascii="宋体" w:hAnsi="宋体"/>
          <w:bCs/>
          <w:color w:val="000000" w:themeColor="text1"/>
          <w:sz w:val="24"/>
          <w:szCs w:val="24"/>
          <w:highlight w:val="none"/>
          <w:lang w:val="en-US" w:eastAsia="zh-CN"/>
        </w:rPr>
        <w:t>20</w:t>
      </w:r>
      <w:r>
        <w:rPr>
          <w:rFonts w:ascii="宋体" w:hAnsi="宋体"/>
          <w:bCs/>
          <w:color w:val="000000" w:themeColor="text1"/>
          <w:sz w:val="24"/>
          <w:szCs w:val="24"/>
          <w:highlight w:val="none"/>
        </w:rPr>
        <w:t>日</w:t>
      </w:r>
      <w:r>
        <w:rPr>
          <w:rFonts w:hint="eastAsia" w:ascii="宋体" w:hAnsi="宋体"/>
          <w:bCs/>
          <w:color w:val="000000" w:themeColor="text1"/>
          <w:sz w:val="24"/>
          <w:szCs w:val="24"/>
          <w:highlight w:val="none"/>
        </w:rPr>
        <w:t>16:00；逾期不报名者将不允许参加招标。</w:t>
      </w:r>
    </w:p>
    <w:p>
      <w:pPr>
        <w:spacing w:line="300" w:lineRule="auto"/>
        <w:ind w:firstLine="600"/>
        <w:rPr>
          <w:rFonts w:ascii="宋体" w:hAnsi="宋体"/>
          <w:b/>
          <w:color w:val="000000"/>
          <w:sz w:val="24"/>
          <w:szCs w:val="24"/>
          <w:highlight w:val="none"/>
        </w:rPr>
      </w:pPr>
      <w:r>
        <w:rPr>
          <w:rFonts w:hint="eastAsia" w:ascii="宋体" w:hAnsi="宋体"/>
          <w:bCs/>
          <w:color w:val="000000" w:themeColor="text1"/>
          <w:sz w:val="24"/>
          <w:szCs w:val="24"/>
          <w:highlight w:val="none"/>
        </w:rPr>
        <w:t>本项目开标日期定于</w:t>
      </w:r>
      <w:r>
        <w:rPr>
          <w:rFonts w:hint="eastAsia" w:ascii="宋体" w:hAnsi="宋体"/>
          <w:color w:val="000000" w:themeColor="text1"/>
          <w:sz w:val="24"/>
          <w:szCs w:val="24"/>
          <w:highlight w:val="none"/>
        </w:rPr>
        <w:t>2021</w:t>
      </w:r>
      <w:r>
        <w:rPr>
          <w:rFonts w:ascii="宋体" w:hAnsi="宋体"/>
          <w:bCs/>
          <w:color w:val="000000" w:themeColor="text1"/>
          <w:sz w:val="24"/>
          <w:szCs w:val="24"/>
          <w:highlight w:val="none"/>
        </w:rPr>
        <w:t>年</w:t>
      </w:r>
      <w:r>
        <w:rPr>
          <w:rFonts w:hint="eastAsia" w:ascii="宋体" w:hAnsi="宋体"/>
          <w:color w:val="000000" w:themeColor="text1"/>
          <w:sz w:val="24"/>
          <w:szCs w:val="24"/>
          <w:highlight w:val="none"/>
          <w:lang w:val="en-US" w:eastAsia="zh-CN"/>
        </w:rPr>
        <w:t>8</w:t>
      </w:r>
      <w:r>
        <w:rPr>
          <w:rFonts w:ascii="宋体" w:hAnsi="宋体"/>
          <w:bCs/>
          <w:color w:val="000000" w:themeColor="text1"/>
          <w:sz w:val="24"/>
          <w:szCs w:val="24"/>
          <w:highlight w:val="none"/>
        </w:rPr>
        <w:t>月</w:t>
      </w:r>
      <w:r>
        <w:rPr>
          <w:rFonts w:hint="eastAsia" w:ascii="宋体" w:hAnsi="宋体"/>
          <w:color w:val="000000" w:themeColor="text1"/>
          <w:sz w:val="24"/>
          <w:szCs w:val="24"/>
          <w:highlight w:val="none"/>
          <w:lang w:val="en-US" w:eastAsia="zh-CN"/>
        </w:rPr>
        <w:t>24</w:t>
      </w:r>
      <w:r>
        <w:rPr>
          <w:rFonts w:ascii="宋体" w:hAnsi="宋体"/>
          <w:bCs/>
          <w:color w:val="000000" w:themeColor="text1"/>
          <w:sz w:val="24"/>
          <w:szCs w:val="24"/>
          <w:highlight w:val="none"/>
        </w:rPr>
        <w:t>日</w:t>
      </w:r>
      <w:r>
        <w:rPr>
          <w:rFonts w:hint="eastAsia"/>
          <w:color w:val="000000" w:themeColor="text1"/>
          <w:sz w:val="24"/>
          <w:szCs w:val="24"/>
          <w:highlight w:val="none"/>
          <w:shd w:val="clear" w:color="auto" w:fill="FFFFFF"/>
          <w:lang w:val="en-US" w:eastAsia="zh-CN"/>
        </w:rPr>
        <w:t>下</w:t>
      </w:r>
      <w:r>
        <w:rPr>
          <w:rFonts w:hint="eastAsia"/>
          <w:color w:val="000000" w:themeColor="text1"/>
          <w:sz w:val="24"/>
          <w:szCs w:val="24"/>
          <w:highlight w:val="none"/>
          <w:shd w:val="clear" w:color="auto" w:fill="FFFFFF"/>
        </w:rPr>
        <w:t>午</w:t>
      </w:r>
      <w:r>
        <w:rPr>
          <w:rFonts w:hint="eastAsia"/>
          <w:color w:val="000000" w:themeColor="text1"/>
          <w:sz w:val="24"/>
          <w:szCs w:val="24"/>
          <w:highlight w:val="none"/>
          <w:shd w:val="clear" w:color="auto" w:fill="FFFFFF"/>
          <w:lang w:val="en-US" w:eastAsia="zh-CN"/>
        </w:rPr>
        <w:t>14</w:t>
      </w:r>
      <w:r>
        <w:rPr>
          <w:rFonts w:hint="eastAsia"/>
          <w:color w:val="000000" w:themeColor="text1"/>
          <w:sz w:val="24"/>
          <w:szCs w:val="24"/>
          <w:highlight w:val="none"/>
          <w:shd w:val="clear" w:color="auto" w:fill="FFFFFF"/>
        </w:rPr>
        <w:t>:</w:t>
      </w:r>
      <w:r>
        <w:rPr>
          <w:rFonts w:hint="eastAsia"/>
          <w:color w:val="000000" w:themeColor="text1"/>
          <w:sz w:val="24"/>
          <w:szCs w:val="24"/>
          <w:highlight w:val="none"/>
          <w:shd w:val="clear" w:color="auto" w:fill="FFFFFF"/>
          <w:lang w:val="en-US" w:eastAsia="zh-CN"/>
        </w:rPr>
        <w:t>0</w:t>
      </w:r>
      <w:r>
        <w:rPr>
          <w:rFonts w:hint="eastAsia"/>
          <w:color w:val="2A2A2A"/>
          <w:sz w:val="24"/>
          <w:szCs w:val="24"/>
          <w:highlight w:val="none"/>
          <w:shd w:val="clear" w:color="auto" w:fill="FFFFFF"/>
        </w:rPr>
        <w:t>0</w:t>
      </w:r>
      <w:r>
        <w:rPr>
          <w:rFonts w:hint="eastAsia" w:ascii="宋体" w:hAnsi="宋体"/>
          <w:bCs/>
          <w:sz w:val="24"/>
          <w:szCs w:val="24"/>
          <w:highlight w:val="none"/>
        </w:rPr>
        <w:t>，在芜湖新兴铸管有限责任公司三山工业园区招标办会议室206</w:t>
      </w:r>
      <w:r>
        <w:rPr>
          <w:rFonts w:ascii="宋体" w:hAnsi="宋体"/>
          <w:bCs/>
          <w:sz w:val="24"/>
          <w:szCs w:val="24"/>
          <w:highlight w:val="none"/>
        </w:rPr>
        <w:t>准时举行</w:t>
      </w:r>
      <w:r>
        <w:rPr>
          <w:rFonts w:ascii="宋体" w:hAnsi="宋体"/>
          <w:bCs/>
          <w:color w:val="000000"/>
          <w:sz w:val="24"/>
          <w:szCs w:val="24"/>
          <w:highlight w:val="none"/>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附件4：公平交易承诺函</w:t>
      </w:r>
    </w:p>
    <w:p>
      <w:pPr>
        <w:pStyle w:val="2"/>
        <w:rPr>
          <w:rFonts w:hint="default" w:eastAsia="宋体"/>
          <w:lang w:val="en-US" w:eastAsia="zh-CN"/>
        </w:rPr>
      </w:pPr>
      <w:r>
        <w:rPr>
          <w:rFonts w:hint="eastAsia" w:ascii="宋体" w:hAnsi="宋体"/>
          <w:b/>
          <w:bCs/>
          <w:color w:val="4F81BD"/>
          <w:sz w:val="28"/>
          <w:szCs w:val="28"/>
          <w:lang w:val="en-US" w:eastAsia="zh-CN"/>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pStyle w:val="2"/>
      </w:pPr>
    </w:p>
    <w:p>
      <w:pPr>
        <w:pStyle w:val="2"/>
      </w:pPr>
    </w:p>
    <w:p>
      <w:pPr>
        <w:pStyle w:val="2"/>
      </w:pPr>
    </w:p>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w:t>
      </w:r>
      <w:r>
        <w:rPr>
          <w:rFonts w:hint="eastAsia" w:ascii="宋体" w:hAnsi="宋体"/>
          <w:bCs/>
          <w:color w:val="0000FF"/>
          <w:sz w:val="24"/>
          <w:szCs w:val="24"/>
          <w:highlight w:val="none"/>
          <w:u w:val="single"/>
        </w:rPr>
        <w:t>保证金</w:t>
      </w:r>
      <w:r>
        <w:rPr>
          <w:rFonts w:hint="eastAsia" w:ascii="宋体" w:hAnsi="宋体"/>
          <w:bCs/>
          <w:color w:val="0000FF"/>
          <w:sz w:val="24"/>
          <w:szCs w:val="24"/>
          <w:highlight w:val="none"/>
          <w:u w:val="single"/>
          <w:lang w:val="en-US" w:eastAsia="zh-CN"/>
        </w:rPr>
        <w:t>贰</w:t>
      </w:r>
      <w:r>
        <w:rPr>
          <w:rFonts w:hint="eastAsia" w:ascii="宋体" w:hAnsi="宋体"/>
          <w:bCs/>
          <w:color w:val="0000FF"/>
          <w:sz w:val="24"/>
          <w:szCs w:val="24"/>
          <w:highlight w:val="none"/>
          <w:u w:val="single"/>
        </w:rPr>
        <w:t>万元整（电汇，基本账户汇款）备注：基本账户为开户行账户</w:t>
      </w:r>
      <w:r>
        <w:rPr>
          <w:rFonts w:hint="eastAsia" w:ascii="宋体" w:hAnsi="宋体"/>
          <w:bCs/>
          <w:sz w:val="24"/>
          <w:szCs w:val="24"/>
          <w:highlight w:val="none"/>
        </w:rPr>
        <w:t>，投标人需在</w:t>
      </w:r>
      <w:r>
        <w:rPr>
          <w:rFonts w:hint="eastAsia" w:ascii="宋体" w:hAnsi="宋体"/>
          <w:sz w:val="24"/>
          <w:szCs w:val="24"/>
          <w:highlight w:val="none"/>
        </w:rPr>
        <w:t>2021</w:t>
      </w:r>
      <w:r>
        <w:rPr>
          <w:rFonts w:hint="eastAsia" w:ascii="宋体" w:hAnsi="宋体"/>
          <w:bCs/>
          <w:color w:val="7030A0"/>
          <w:sz w:val="24"/>
          <w:szCs w:val="24"/>
          <w:highlight w:val="none"/>
        </w:rPr>
        <w:t>年</w:t>
      </w:r>
      <w:r>
        <w:rPr>
          <w:rFonts w:hint="eastAsia" w:ascii="宋体" w:hAnsi="宋体"/>
          <w:sz w:val="24"/>
          <w:szCs w:val="24"/>
          <w:highlight w:val="none"/>
          <w:lang w:val="en-US" w:eastAsia="zh-CN"/>
        </w:rPr>
        <w:t>8</w:t>
      </w:r>
      <w:r>
        <w:rPr>
          <w:rFonts w:hint="eastAsia" w:ascii="宋体" w:hAnsi="宋体"/>
          <w:bCs/>
          <w:color w:val="7030A0"/>
          <w:sz w:val="24"/>
          <w:szCs w:val="24"/>
          <w:highlight w:val="none"/>
        </w:rPr>
        <w:t>月</w:t>
      </w:r>
      <w:r>
        <w:rPr>
          <w:rFonts w:hint="eastAsia" w:ascii="宋体" w:hAnsi="宋体"/>
          <w:bCs/>
          <w:color w:val="7030A0"/>
          <w:sz w:val="24"/>
          <w:szCs w:val="24"/>
          <w:highlight w:val="none"/>
          <w:lang w:val="en-US" w:eastAsia="zh-CN"/>
        </w:rPr>
        <w:t>20</w:t>
      </w:r>
      <w:r>
        <w:rPr>
          <w:rFonts w:hint="eastAsia" w:ascii="宋体" w:hAnsi="宋体"/>
          <w:bCs/>
          <w:color w:val="7030A0"/>
          <w:sz w:val="24"/>
          <w:szCs w:val="24"/>
          <w:highlight w:val="none"/>
        </w:rPr>
        <w:t>日</w:t>
      </w:r>
      <w:r>
        <w:rPr>
          <w:rFonts w:hint="eastAsia" w:ascii="宋体" w:hAnsi="宋体"/>
          <w:sz w:val="24"/>
          <w:szCs w:val="24"/>
          <w:highlight w:val="none"/>
        </w:rPr>
        <w:t>16：00</w:t>
      </w:r>
      <w:r>
        <w:rPr>
          <w:rFonts w:hint="eastAsia" w:ascii="宋体" w:hAnsi="宋体"/>
          <w:bCs/>
          <w:color w:val="7030A0"/>
          <w:sz w:val="24"/>
          <w:szCs w:val="24"/>
          <w:highlight w:val="none"/>
        </w:rPr>
        <w:t>点前</w:t>
      </w:r>
      <w:r>
        <w:rPr>
          <w:rFonts w:hint="eastAsia" w:ascii="宋体" w:hAnsi="宋体"/>
          <w:bCs/>
          <w:sz w:val="24"/>
          <w:szCs w:val="24"/>
          <w:highlight w:val="none"/>
        </w:rPr>
        <w:t>缴纳此费用</w:t>
      </w:r>
      <w:r>
        <w:rPr>
          <w:rFonts w:hint="eastAsia" w:ascii="宋体" w:hAnsi="宋体"/>
          <w:bCs/>
          <w:sz w:val="24"/>
          <w:szCs w:val="24"/>
        </w:rPr>
        <w:t>（否则视为自动放弃投标资格），注明投标保证金。如未中标，发包人将会无息退还此费用(60日内)，如中标，则在履约保证金足额缴纳后退还。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w:t>
      </w:r>
      <w:r>
        <w:rPr>
          <w:rFonts w:hint="eastAsia" w:ascii="宋体" w:hAnsi="宋体"/>
          <w:sz w:val="24"/>
          <w:szCs w:val="24"/>
          <w:lang w:val="en-US" w:eastAsia="zh-CN"/>
        </w:rPr>
        <w:t>付款</w:t>
      </w:r>
      <w:r>
        <w:rPr>
          <w:rFonts w:hint="eastAsia" w:ascii="宋体" w:hAnsi="宋体"/>
          <w:sz w:val="24"/>
          <w:szCs w:val="24"/>
        </w:rPr>
        <w:t>方式：</w:t>
      </w:r>
      <w:r>
        <w:rPr>
          <w:rFonts w:hint="eastAsia" w:ascii="宋体" w:hAnsi="宋体"/>
          <w:sz w:val="24"/>
          <w:szCs w:val="24"/>
          <w:lang w:val="en-US" w:eastAsia="zh-CN"/>
        </w:rPr>
        <w:t>承兑结算</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分别</w:t>
      </w:r>
      <w:r>
        <w:rPr>
          <w:rFonts w:hint="eastAsia" w:ascii="宋体" w:hAnsi="宋体"/>
          <w:sz w:val="24"/>
          <w:szCs w:val="24"/>
        </w:rPr>
        <w:t>进行评标。</w:t>
      </w:r>
    </w:p>
    <w:p>
      <w:pPr>
        <w:ind w:left="420" w:leftChars="200" w:firstLine="723" w:firstLineChars="300"/>
        <w:rPr>
          <w:rFonts w:ascii="宋体" w:hAnsi="宋体"/>
          <w:sz w:val="24"/>
          <w:szCs w:val="24"/>
          <w:highlight w:val="none"/>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rPr>
        <w:t>B类</w:t>
      </w:r>
      <w:r>
        <w:rPr>
          <w:rFonts w:hint="eastAsia" w:ascii="宋体" w:hAnsi="宋体"/>
          <w:sz w:val="24"/>
          <w:szCs w:val="24"/>
          <w:highlight w:val="none"/>
        </w:rPr>
        <w:t>物资进行评分。按分数从高到低顺序进行推荐中标候选人。其中价格：40分,质量：40分,资质、装备及工艺技术水平、业绩状况：10分,服务、工期及资金状况：10分</w:t>
      </w:r>
    </w:p>
    <w:p>
      <w:pPr>
        <w:ind w:left="420" w:leftChars="200" w:firstLine="720" w:firstLineChars="300"/>
        <w:rPr>
          <w:rFonts w:ascii="宋体" w:hAnsi="宋体"/>
          <w:sz w:val="24"/>
          <w:szCs w:val="24"/>
        </w:rPr>
      </w:pPr>
    </w:p>
    <w:p>
      <w:pPr>
        <w:pStyle w:val="2"/>
      </w:pPr>
    </w:p>
    <w:p>
      <w:pPr>
        <w:rPr>
          <w:b/>
        </w:rPr>
      </w:pPr>
    </w:p>
    <w:p>
      <w:pPr>
        <w:numPr>
          <w:ilvl w:val="0"/>
          <w:numId w:val="7"/>
        </w:numPr>
        <w:rPr>
          <w:rFonts w:hint="eastAsia" w:ascii="宋体" w:hAnsi="宋体"/>
          <w:bCs/>
          <w:sz w:val="24"/>
          <w:szCs w:val="24"/>
        </w:rPr>
      </w:pPr>
      <w:r>
        <w:rPr>
          <w:rFonts w:hint="eastAsia"/>
          <w:b/>
          <w:sz w:val="24"/>
          <w:szCs w:val="24"/>
        </w:rPr>
        <w:t>其他要求</w:t>
      </w:r>
    </w:p>
    <w:p>
      <w:pPr>
        <w:pStyle w:val="2"/>
        <w:rPr>
          <w:rFonts w:hint="eastAsia"/>
        </w:rPr>
      </w:pPr>
    </w:p>
    <w:p>
      <w:pPr>
        <w:spacing w:line="360" w:lineRule="auto"/>
        <w:rPr>
          <w:rFonts w:hint="eastAsia" w:ascii="宋体" w:hAnsi="宋体"/>
          <w:bCs/>
          <w:sz w:val="24"/>
          <w:szCs w:val="24"/>
        </w:rPr>
      </w:pPr>
      <w:r>
        <w:rPr>
          <w:rFonts w:hint="eastAsia" w:ascii="宋体" w:hAnsi="宋体"/>
          <w:bCs/>
          <w:sz w:val="24"/>
          <w:szCs w:val="24"/>
          <w:lang w:val="en-US" w:eastAsia="zh-CN"/>
        </w:rPr>
        <w:t>1、</w:t>
      </w:r>
      <w:r>
        <w:rPr>
          <w:rFonts w:hint="eastAsia" w:ascii="宋体" w:hAnsi="宋体"/>
          <w:bCs/>
          <w:sz w:val="24"/>
          <w:szCs w:val="24"/>
        </w:rPr>
        <w:t>施工内容、验收要求详见轧钢中棒加热炉大修要求。</w:t>
      </w:r>
    </w:p>
    <w:p>
      <w:pPr>
        <w:spacing w:line="360" w:lineRule="auto"/>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本次招标</w:t>
      </w:r>
      <w:r>
        <w:rPr>
          <w:rFonts w:hint="eastAsia" w:ascii="宋体" w:hAnsi="宋体"/>
          <w:bCs/>
          <w:sz w:val="24"/>
          <w:szCs w:val="24"/>
        </w:rPr>
        <w:t>施工方包工包料。</w:t>
      </w:r>
    </w:p>
    <w:p>
      <w:pPr>
        <w:spacing w:line="360" w:lineRule="auto"/>
        <w:rPr>
          <w:rFonts w:hint="eastAsia" w:ascii="宋体" w:hAnsi="宋体"/>
          <w:bCs/>
          <w:sz w:val="24"/>
          <w:szCs w:val="24"/>
        </w:rPr>
      </w:pPr>
      <w:r>
        <w:rPr>
          <w:rFonts w:hint="eastAsia" w:ascii="宋体" w:hAnsi="宋体"/>
          <w:bCs/>
          <w:sz w:val="24"/>
          <w:szCs w:val="24"/>
        </w:rPr>
        <w:t>3</w:t>
      </w:r>
      <w:r>
        <w:rPr>
          <w:rFonts w:hint="eastAsia" w:ascii="宋体" w:hAnsi="宋体"/>
          <w:bCs/>
          <w:sz w:val="24"/>
          <w:szCs w:val="24"/>
          <w:lang w:eastAsia="zh-CN"/>
        </w:rPr>
        <w:t>、</w:t>
      </w:r>
      <w:r>
        <w:rPr>
          <w:rFonts w:hint="eastAsia" w:ascii="宋体" w:hAnsi="宋体"/>
          <w:bCs/>
          <w:sz w:val="24"/>
          <w:szCs w:val="24"/>
        </w:rPr>
        <w:t>提供2017年至今2份及以上钢企加热炉大修施工业绩。</w:t>
      </w:r>
    </w:p>
    <w:p>
      <w:pPr>
        <w:spacing w:line="360" w:lineRule="auto"/>
        <w:rPr>
          <w:rFonts w:hint="eastAsia" w:ascii="宋体" w:hAnsi="宋体"/>
          <w:bCs/>
          <w:sz w:val="24"/>
          <w:szCs w:val="24"/>
        </w:rPr>
      </w:pPr>
      <w:r>
        <w:rPr>
          <w:rFonts w:hint="eastAsia" w:ascii="宋体" w:hAnsi="宋体"/>
          <w:bCs/>
          <w:sz w:val="24"/>
          <w:szCs w:val="24"/>
        </w:rPr>
        <w:t>4、投标保证金缴纳2万元，中标单位进厂施工前按公司要求缴纳60万安全保障金，施工完成后退还。</w:t>
      </w:r>
    </w:p>
    <w:p>
      <w:pPr>
        <w:spacing w:line="360" w:lineRule="auto"/>
        <w:rPr>
          <w:rFonts w:hint="eastAsia" w:ascii="宋体" w:hAnsi="宋体"/>
          <w:bCs/>
          <w:sz w:val="24"/>
          <w:szCs w:val="24"/>
        </w:rPr>
      </w:pPr>
      <w:r>
        <w:rPr>
          <w:rFonts w:hint="eastAsia" w:ascii="宋体" w:hAnsi="宋体"/>
          <w:bCs/>
          <w:sz w:val="24"/>
          <w:szCs w:val="24"/>
        </w:rPr>
        <w:t>5、施工工期不得超过15天，质保期1年。</w:t>
      </w:r>
    </w:p>
    <w:p>
      <w:pPr>
        <w:spacing w:line="360" w:lineRule="auto"/>
        <w:rPr>
          <w:rFonts w:hint="eastAsia" w:ascii="宋体" w:hAnsi="宋体"/>
          <w:bCs/>
          <w:sz w:val="24"/>
          <w:szCs w:val="24"/>
        </w:rPr>
      </w:pPr>
      <w:r>
        <w:rPr>
          <w:rFonts w:hint="eastAsia" w:ascii="宋体" w:hAnsi="宋体"/>
          <w:bCs/>
          <w:sz w:val="24"/>
          <w:szCs w:val="24"/>
        </w:rPr>
        <w:t>6、投标方分材料费用、人工费用两项报价，以总价评标。</w:t>
      </w:r>
    </w:p>
    <w:p>
      <w:pPr>
        <w:spacing w:line="360" w:lineRule="auto"/>
        <w:rPr>
          <w:rFonts w:hint="eastAsia" w:ascii="宋体" w:hAnsi="宋体"/>
          <w:bCs/>
          <w:sz w:val="24"/>
          <w:szCs w:val="24"/>
        </w:rPr>
      </w:pPr>
      <w:r>
        <w:rPr>
          <w:rFonts w:hint="eastAsia" w:ascii="宋体" w:hAnsi="宋体"/>
          <w:bCs/>
          <w:sz w:val="24"/>
          <w:szCs w:val="24"/>
        </w:rPr>
        <w:t>7、施工完成后由轧钢部组织验收，验收合格后支付合同款60%，正常运行3个月无质量问题支付合同款30%，留10%作为质保金，质保期满后支付。</w:t>
      </w:r>
    </w:p>
    <w:p>
      <w:pPr>
        <w:spacing w:line="360" w:lineRule="auto"/>
        <w:rPr>
          <w:rFonts w:hint="eastAsia" w:ascii="宋体" w:hAnsi="宋体"/>
          <w:bCs/>
          <w:sz w:val="24"/>
          <w:szCs w:val="24"/>
        </w:rPr>
      </w:pPr>
      <w:r>
        <w:rPr>
          <w:rFonts w:hint="eastAsia" w:ascii="宋体" w:hAnsi="宋体"/>
          <w:bCs/>
          <w:sz w:val="24"/>
          <w:szCs w:val="24"/>
        </w:rPr>
        <w:t>8、投标单位报名前和轧钢部进行技术交流，维修方案认可后方可参加报名。</w:t>
      </w:r>
    </w:p>
    <w:p>
      <w:pPr>
        <w:rPr>
          <w:rFonts w:hint="eastAsia" w:eastAsia="宋体"/>
          <w:lang w:eastAsia="zh-CN"/>
        </w:rPr>
      </w:pPr>
    </w:p>
    <w:p>
      <w:pPr>
        <w:pStyle w:val="2"/>
        <w:rPr>
          <w:rFonts w:hint="eastAsia" w:eastAsia="宋体"/>
          <w:lang w:eastAsia="zh-CN"/>
        </w:rPr>
      </w:pPr>
    </w:p>
    <w:p>
      <w:pPr>
        <w:rPr>
          <w:rFonts w:hint="eastAsia"/>
          <w:lang w:eastAsia="zh-CN"/>
        </w:rPr>
      </w:pPr>
    </w:p>
    <w:p>
      <w:pPr>
        <w:rPr>
          <w:b/>
          <w:sz w:val="24"/>
          <w:szCs w:val="24"/>
        </w:rPr>
      </w:pPr>
    </w:p>
    <w:p>
      <w:pPr>
        <w:pStyle w:val="2"/>
      </w:pPr>
    </w:p>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eastAsia="仿宋_GB2312"/>
          <w:sz w:val="28"/>
          <w:szCs w:val="28"/>
          <w:u w:val="single"/>
          <w:lang w:val="en-US" w:eastAsia="zh-CN"/>
        </w:rPr>
        <w:t>15255329626@163.com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仿宋_GB2312" w:hAnsi="仿宋_GB2312" w:eastAsia="仿宋_GB2312" w:cs="仿宋_GB2312"/>
          <w:b/>
          <w:bCs/>
          <w:color w:val="FF0000"/>
          <w:sz w:val="28"/>
          <w:szCs w:val="28"/>
          <w:u w:val="single"/>
        </w:rPr>
        <w:t>轧钢中棒加热炉大修</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sz w:val="28"/>
          <w:szCs w:val="28"/>
        </w:rPr>
      </w:pPr>
    </w:p>
    <w:p>
      <w:pPr>
        <w:pStyle w:val="9"/>
        <w:widowControl/>
        <w:ind w:firstLine="420"/>
        <w:rPr>
          <w:rFonts w:hint="eastAsia"/>
        </w:rPr>
      </w:pPr>
      <w:r>
        <w:rPr>
          <w:rFonts w:hint="eastAsia"/>
        </w:rPr>
        <w:pict>
          <v:rect id="矩形 6" o:spid="_x0000_s1036" o:spt="1" style="position:absolute;left:0pt;margin-left:209.15pt;margin-top:2.25pt;height:84.7pt;width:147.5pt;z-index:251661312;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path/>
            <v:fill type="gradient" on="t" color2="#FFFFFF" angle="90" focus="100%" focussize="0f,0f">
              <o:fill type="gradientUnscaled" v:ext="backwardCompatible"/>
            </v:fill>
            <v:stroke weight="1.25pt" color="#739CC3" joinstyle="miter"/>
            <v:imagedata o:title=""/>
            <o:lock v:ext="edit" aspectratio="f"/>
            <v:textbox>
              <w:txbxContent>
                <w:p/>
              </w:txbxContent>
            </v:textbox>
          </v:rect>
        </w:pict>
      </w:r>
      <w:r>
        <w:rPr>
          <w:rFonts w:hint="eastAsia"/>
        </w:rPr>
        <w:pict>
          <v:rect id="矩形 7" o:spid="_x0000_s1037" o:spt="1" style="position:absolute;left:0pt;margin-left:39.45pt;margin-top:1.6pt;height:84.7pt;width:147.5pt;z-index:251661312;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path/>
            <v:fill type="gradient" on="t" color2="#FFFFFF" angle="90" focus="100%" focussize="0f,0f">
              <o:fill type="gradientUnscaled" v:ext="backwardCompatible"/>
            </v:fill>
            <v:stroke weight="1.25pt" color="#739CC3" joinstyle="miter"/>
            <v:imagedata o:title=""/>
            <o:lock v:ext="edit" aspectratio="f"/>
            <v:textbox>
              <w:txbxContent>
                <w:p/>
              </w:txbxContent>
            </v:textbox>
          </v:rect>
        </w:pict>
      </w:r>
    </w:p>
    <w:p>
      <w:pPr>
        <w:pStyle w:val="9"/>
        <w:widowControl/>
        <w:rPr>
          <w:rFonts w:hint="eastAsia"/>
        </w:rPr>
      </w:pPr>
    </w:p>
    <w:p>
      <w:pPr>
        <w:pStyle w:val="9"/>
        <w:widowControl/>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3"/>
        <w:widowControl/>
        <w:ind w:firstLine="960" w:firstLineChars="400"/>
        <w:rPr>
          <w:rFonts w:hint="default" w:ascii="Calibri" w:hAnsi="Calibri" w:eastAsia="宋体" w:cs="Times New Roman"/>
          <w:b w:val="0"/>
          <w:kern w:val="0"/>
          <w:sz w:val="24"/>
          <w:szCs w:val="24"/>
          <w:lang w:val="en-US" w:eastAsia="zh-CN" w:bidi="ar-SA"/>
        </w:rPr>
      </w:pPr>
      <w:r>
        <w:rPr>
          <w:rFonts w:hint="default" w:ascii="Calibri" w:hAnsi="Calibri" w:eastAsia="宋体" w:cs="Times New Roman"/>
          <w:b w:val="0"/>
          <w:kern w:val="0"/>
          <w:sz w:val="24"/>
          <w:szCs w:val="24"/>
          <w:lang w:val="en-US" w:eastAsia="zh-CN" w:bidi="ar-SA"/>
        </w:rPr>
        <w:t xml:space="preserve">年 </w:t>
      </w:r>
      <w:r>
        <w:rPr>
          <w:rFonts w:hint="eastAsia" w:ascii="Calibri" w:hAnsi="Calibri" w:eastAsia="宋体" w:cs="Times New Roman"/>
          <w:b w:val="0"/>
          <w:kern w:val="0"/>
          <w:sz w:val="24"/>
          <w:szCs w:val="24"/>
          <w:lang w:val="en-US" w:eastAsia="zh-CN" w:bidi="ar-SA"/>
        </w:rPr>
        <w:t xml:space="preserve">  </w:t>
      </w:r>
      <w:r>
        <w:rPr>
          <w:rFonts w:hint="default" w:ascii="Calibri" w:hAnsi="Calibri" w:eastAsia="宋体" w:cs="Times New Roman"/>
          <w:b w:val="0"/>
          <w:kern w:val="0"/>
          <w:sz w:val="24"/>
          <w:szCs w:val="24"/>
          <w:lang w:val="en-US" w:eastAsia="zh-CN" w:bidi="ar-SA"/>
        </w:rPr>
        <w:t xml:space="preserve">月 </w:t>
      </w:r>
      <w:r>
        <w:rPr>
          <w:rFonts w:hint="eastAsia" w:ascii="Calibri" w:hAnsi="Calibri" w:eastAsia="宋体" w:cs="Times New Roman"/>
          <w:b w:val="0"/>
          <w:kern w:val="0"/>
          <w:sz w:val="24"/>
          <w:szCs w:val="24"/>
          <w:lang w:val="en-US" w:eastAsia="zh-CN" w:bidi="ar-SA"/>
        </w:rPr>
        <w:t xml:space="preserve">   </w:t>
      </w:r>
      <w:r>
        <w:rPr>
          <w:rFonts w:hint="default" w:ascii="Calibri" w:hAnsi="Calibri" w:eastAsia="宋体" w:cs="Times New Roman"/>
          <w:b w:val="0"/>
          <w:kern w:val="0"/>
          <w:sz w:val="24"/>
          <w:szCs w:val="24"/>
          <w:lang w:val="en-US" w:eastAsia="zh-CN" w:bidi="ar-SA"/>
        </w:rPr>
        <w:t>日</w:t>
      </w:r>
    </w:p>
    <w:p>
      <w:pPr>
        <w:pStyle w:val="3"/>
        <w:widowControl/>
        <w:rPr>
          <w:rFonts w:hint="eastAsia" w:ascii="宋体" w:hAnsi="宋体" w:cs="宋体"/>
          <w:b/>
          <w:bCs/>
          <w:color w:val="FF0000"/>
          <w:kern w:val="0"/>
          <w:sz w:val="24"/>
          <w:szCs w:val="24"/>
        </w:rPr>
      </w:pPr>
      <w:r>
        <w:rPr>
          <w:b w:val="0"/>
          <w:bCs/>
          <w:sz w:val="28"/>
          <w:szCs w:val="28"/>
        </w:rPr>
        <w:t>附件5</w:t>
      </w: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pPr w:leftFromText="180" w:rightFromText="180" w:vertAnchor="text" w:horzAnchor="page" w:tblpX="1470" w:tblpY="299"/>
        <w:tblOverlap w:val="never"/>
        <w:tblW w:w="9699" w:type="dxa"/>
        <w:tblInd w:w="0" w:type="dxa"/>
        <w:shd w:val="clear" w:color="auto" w:fill="auto"/>
        <w:tblLayout w:type="autofit"/>
        <w:tblCellMar>
          <w:top w:w="0" w:type="dxa"/>
          <w:left w:w="108" w:type="dxa"/>
          <w:bottom w:w="0" w:type="dxa"/>
          <w:right w:w="108" w:type="dxa"/>
        </w:tblCellMar>
      </w:tblPr>
      <w:tblGrid>
        <w:gridCol w:w="644"/>
        <w:gridCol w:w="2594"/>
        <w:gridCol w:w="4731"/>
        <w:gridCol w:w="1730"/>
      </w:tblGrid>
      <w:tr>
        <w:tblPrEx>
          <w:shd w:val="clear" w:color="auto" w:fill="auto"/>
          <w:tblCellMar>
            <w:top w:w="0" w:type="dxa"/>
            <w:left w:w="108" w:type="dxa"/>
            <w:bottom w:w="0" w:type="dxa"/>
            <w:right w:w="108" w:type="dxa"/>
          </w:tblCellMar>
        </w:tblPrEx>
        <w:trPr>
          <w:trHeight w:val="1801" w:hRule="atLeast"/>
        </w:trPr>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59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4731"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包工包料含税、含运费报价（元）</w:t>
            </w:r>
          </w:p>
        </w:tc>
        <w:tc>
          <w:tcPr>
            <w:tcW w:w="1730"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973" w:hRule="atLeast"/>
        </w:trPr>
        <w:tc>
          <w:tcPr>
            <w:tcW w:w="64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594" w:type="dxa"/>
            <w:vMerge w:val="restart"/>
            <w:tcBorders>
              <w:top w:val="nil"/>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仿宋_GB2312" w:cs="宋体"/>
                <w:b/>
                <w:bCs/>
                <w:i w:val="0"/>
                <w:iCs w:val="0"/>
                <w:color w:val="FF0000"/>
                <w:sz w:val="28"/>
                <w:szCs w:val="28"/>
                <w:u w:val="none"/>
                <w:lang w:val="en-US" w:eastAsia="zh-CN"/>
              </w:rPr>
            </w:pPr>
            <w:r>
              <w:rPr>
                <w:rFonts w:hint="eastAsia" w:ascii="仿宋_GB2312" w:hAnsi="仿宋_GB2312" w:eastAsia="仿宋_GB2312" w:cs="仿宋_GB2312"/>
                <w:b/>
                <w:bCs/>
                <w:color w:val="FF0000"/>
                <w:sz w:val="28"/>
                <w:szCs w:val="28"/>
                <w:u w:val="none"/>
              </w:rPr>
              <w:t>轧钢中棒加热炉大修</w:t>
            </w:r>
            <w:r>
              <w:rPr>
                <w:rFonts w:hint="eastAsia" w:ascii="仿宋_GB2312" w:hAnsi="仿宋_GB2312" w:eastAsia="仿宋_GB2312" w:cs="仿宋_GB2312"/>
                <w:b/>
                <w:bCs/>
                <w:color w:val="FF0000"/>
                <w:sz w:val="28"/>
                <w:szCs w:val="28"/>
                <w:u w:val="none"/>
                <w:lang w:val="en-US" w:eastAsia="zh-CN"/>
              </w:rPr>
              <w:t>材料费报价</w:t>
            </w:r>
          </w:p>
        </w:tc>
        <w:tc>
          <w:tcPr>
            <w:tcW w:w="4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p>
        </w:tc>
        <w:tc>
          <w:tcPr>
            <w:tcW w:w="1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8"/>
                <w:szCs w:val="28"/>
                <w:u w:val="none"/>
              </w:rPr>
            </w:pPr>
            <w:r>
              <w:rPr>
                <w:rFonts w:hint="eastAsia"/>
                <w:sz w:val="28"/>
                <w:szCs w:val="28"/>
              </w:rPr>
              <w:t>含税</w:t>
            </w:r>
            <w:r>
              <w:rPr>
                <w:rFonts w:hint="eastAsia"/>
                <w:sz w:val="28"/>
                <w:szCs w:val="28"/>
                <w:lang w:val="en-US" w:eastAsia="zh-CN"/>
              </w:rPr>
              <w:t>13%</w:t>
            </w:r>
            <w:r>
              <w:rPr>
                <w:rFonts w:hint="eastAsia"/>
                <w:sz w:val="28"/>
                <w:szCs w:val="28"/>
              </w:rPr>
              <w:t>、含运费</w:t>
            </w:r>
          </w:p>
        </w:tc>
      </w:tr>
      <w:tr>
        <w:tblPrEx>
          <w:tblCellMar>
            <w:top w:w="0" w:type="dxa"/>
            <w:left w:w="108" w:type="dxa"/>
            <w:bottom w:w="0" w:type="dxa"/>
            <w:right w:w="108" w:type="dxa"/>
          </w:tblCellMar>
        </w:tblPrEx>
        <w:trPr>
          <w:trHeight w:val="850" w:hRule="atLeast"/>
        </w:trPr>
        <w:tc>
          <w:tcPr>
            <w:tcW w:w="64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594" w:type="dxa"/>
            <w:vMerge w:val="continue"/>
            <w:tcBorders>
              <w:top w:val="nil"/>
              <w:left w:val="nil"/>
              <w:bottom w:val="single" w:color="000000" w:sz="8" w:space="0"/>
              <w:right w:val="single" w:color="auto" w:sz="4" w:space="0"/>
            </w:tcBorders>
            <w:shd w:val="clear" w:color="auto" w:fill="auto"/>
            <w:vAlign w:val="center"/>
          </w:tcPr>
          <w:p>
            <w:pPr>
              <w:jc w:val="center"/>
              <w:rPr>
                <w:rFonts w:hint="eastAsia" w:ascii="宋体" w:hAnsi="宋体" w:eastAsia="宋体" w:cs="宋体"/>
                <w:b/>
                <w:bCs/>
                <w:i w:val="0"/>
                <w:iCs w:val="0"/>
                <w:color w:val="FF0000"/>
                <w:sz w:val="28"/>
                <w:szCs w:val="28"/>
                <w:u w:val="none"/>
              </w:rPr>
            </w:pPr>
          </w:p>
        </w:tc>
        <w:tc>
          <w:tcPr>
            <w:tcW w:w="4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0" w:hRule="atLeast"/>
        </w:trPr>
        <w:tc>
          <w:tcPr>
            <w:tcW w:w="644" w:type="dxa"/>
            <w:vMerge w:val="restart"/>
            <w:tcBorders>
              <w:top w:val="nil"/>
              <w:left w:val="single" w:color="000000" w:sz="8" w:space="0"/>
              <w:right w:val="single" w:color="000000" w:sz="8" w:space="0"/>
            </w:tcBorders>
            <w:shd w:val="clear" w:color="auto" w:fill="auto"/>
            <w:vAlign w:val="center"/>
          </w:tcPr>
          <w:p>
            <w:pPr>
              <w:jc w:val="center"/>
              <w:rPr>
                <w:rFonts w:hint="eastAsia" w:ascii="Times New Roman" w:hAnsi="Times New Roman" w:eastAsia="宋体" w:cs="Times New Roman"/>
                <w:i w:val="0"/>
                <w:iCs w:val="0"/>
                <w:color w:val="000000"/>
                <w:sz w:val="24"/>
                <w:szCs w:val="24"/>
                <w:u w:val="none"/>
                <w:lang w:val="en-US" w:eastAsia="zh-CN"/>
              </w:rPr>
            </w:pPr>
            <w:r>
              <w:rPr>
                <w:rFonts w:hint="eastAsia" w:cs="Times New Roman"/>
                <w:i w:val="0"/>
                <w:iCs w:val="0"/>
                <w:color w:val="000000"/>
                <w:sz w:val="24"/>
                <w:szCs w:val="24"/>
                <w:u w:val="none"/>
                <w:lang w:val="en-US" w:eastAsia="zh-CN"/>
              </w:rPr>
              <w:t>2</w:t>
            </w:r>
          </w:p>
        </w:tc>
        <w:tc>
          <w:tcPr>
            <w:tcW w:w="2594" w:type="dxa"/>
            <w:vMerge w:val="restart"/>
            <w:tcBorders>
              <w:top w:val="nil"/>
              <w:left w:val="nil"/>
              <w:right w:val="single" w:color="auto" w:sz="4" w:space="0"/>
            </w:tcBorders>
            <w:shd w:val="clear" w:color="auto" w:fill="auto"/>
            <w:vAlign w:val="center"/>
          </w:tcPr>
          <w:p>
            <w:pPr>
              <w:jc w:val="center"/>
              <w:rPr>
                <w:rFonts w:hint="default" w:ascii="宋体" w:hAnsi="宋体" w:eastAsia="仿宋_GB2312" w:cs="宋体"/>
                <w:b/>
                <w:bCs/>
                <w:i w:val="0"/>
                <w:iCs w:val="0"/>
                <w:color w:val="FF0000"/>
                <w:sz w:val="28"/>
                <w:szCs w:val="28"/>
                <w:u w:val="none"/>
                <w:lang w:val="en-US" w:eastAsia="zh-CN"/>
              </w:rPr>
            </w:pPr>
            <w:r>
              <w:rPr>
                <w:rFonts w:hint="eastAsia" w:ascii="仿宋_GB2312" w:hAnsi="仿宋_GB2312" w:eastAsia="仿宋_GB2312" w:cs="仿宋_GB2312"/>
                <w:b/>
                <w:bCs/>
                <w:color w:val="FF0000"/>
                <w:sz w:val="28"/>
                <w:szCs w:val="28"/>
                <w:u w:val="none"/>
              </w:rPr>
              <w:t>轧钢中棒加热炉大修</w:t>
            </w:r>
            <w:r>
              <w:rPr>
                <w:rFonts w:hint="eastAsia" w:ascii="仿宋_GB2312" w:hAnsi="仿宋_GB2312" w:eastAsia="仿宋_GB2312" w:cs="仿宋_GB2312"/>
                <w:b/>
                <w:bCs/>
                <w:color w:val="FF0000"/>
                <w:sz w:val="28"/>
                <w:szCs w:val="28"/>
                <w:u w:val="none"/>
                <w:lang w:val="en-US" w:eastAsia="zh-CN"/>
              </w:rPr>
              <w:t>人工费报价</w:t>
            </w:r>
          </w:p>
        </w:tc>
        <w:tc>
          <w:tcPr>
            <w:tcW w:w="4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小写：</w:t>
            </w:r>
          </w:p>
        </w:tc>
        <w:tc>
          <w:tcPr>
            <w:tcW w:w="1730"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sz w:val="28"/>
                <w:szCs w:val="28"/>
              </w:rPr>
              <w:t>含税</w:t>
            </w:r>
            <w:r>
              <w:rPr>
                <w:rFonts w:hint="eastAsia"/>
                <w:sz w:val="28"/>
                <w:szCs w:val="28"/>
                <w:lang w:val="en-US" w:eastAsia="zh-CN"/>
              </w:rPr>
              <w:t>13%</w:t>
            </w:r>
          </w:p>
        </w:tc>
      </w:tr>
      <w:tr>
        <w:tblPrEx>
          <w:tblCellMar>
            <w:top w:w="0" w:type="dxa"/>
            <w:left w:w="108" w:type="dxa"/>
            <w:bottom w:w="0" w:type="dxa"/>
            <w:right w:w="108" w:type="dxa"/>
          </w:tblCellMar>
        </w:tblPrEx>
        <w:trPr>
          <w:trHeight w:val="811" w:hRule="atLeast"/>
        </w:trPr>
        <w:tc>
          <w:tcPr>
            <w:tcW w:w="644"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594" w:type="dxa"/>
            <w:vMerge w:val="continue"/>
            <w:tcBorders>
              <w:left w:val="nil"/>
              <w:bottom w:val="single" w:color="000000" w:sz="8" w:space="0"/>
              <w:right w:val="single" w:color="auto" w:sz="4" w:space="0"/>
            </w:tcBorders>
            <w:shd w:val="clear" w:color="auto" w:fill="auto"/>
            <w:vAlign w:val="center"/>
          </w:tcPr>
          <w:p>
            <w:pPr>
              <w:jc w:val="center"/>
              <w:rPr>
                <w:rFonts w:hint="eastAsia" w:ascii="宋体" w:hAnsi="宋体" w:eastAsia="宋体" w:cs="宋体"/>
                <w:b/>
                <w:bCs/>
                <w:i w:val="0"/>
                <w:iCs w:val="0"/>
                <w:color w:val="FF0000"/>
                <w:sz w:val="28"/>
                <w:szCs w:val="28"/>
                <w:u w:val="none"/>
              </w:rPr>
            </w:pPr>
          </w:p>
        </w:tc>
        <w:tc>
          <w:tcPr>
            <w:tcW w:w="4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大写：</w:t>
            </w:r>
          </w:p>
        </w:tc>
        <w:tc>
          <w:tcPr>
            <w:tcW w:w="1730"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88" w:hRule="atLeast"/>
        </w:trPr>
        <w:tc>
          <w:tcPr>
            <w:tcW w:w="64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cs="Times New Roman"/>
                <w:i w:val="0"/>
                <w:iCs w:val="0"/>
                <w:color w:val="000000"/>
                <w:kern w:val="0"/>
                <w:sz w:val="24"/>
                <w:szCs w:val="24"/>
                <w:u w:val="none"/>
                <w:lang w:val="en-US" w:eastAsia="zh-CN" w:bidi="ar"/>
              </w:rPr>
              <w:t>3</w:t>
            </w:r>
          </w:p>
        </w:tc>
        <w:tc>
          <w:tcPr>
            <w:tcW w:w="2594" w:type="dxa"/>
            <w:vMerge w:val="restart"/>
            <w:tcBorders>
              <w:top w:val="nil"/>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FF0000"/>
                <w:sz w:val="28"/>
                <w:szCs w:val="28"/>
                <w:u w:val="none"/>
                <w:lang w:val="en-US" w:eastAsia="zh-CN"/>
              </w:rPr>
            </w:pPr>
            <w:r>
              <w:rPr>
                <w:rFonts w:hint="eastAsia" w:ascii="仿宋_GB2312" w:hAnsi="仿宋_GB2312" w:eastAsia="仿宋_GB2312" w:cs="仿宋_GB2312"/>
                <w:b/>
                <w:bCs/>
                <w:color w:val="FF0000"/>
                <w:sz w:val="28"/>
                <w:szCs w:val="28"/>
                <w:u w:val="none"/>
              </w:rPr>
              <w:t>轧钢中棒加热炉大修</w:t>
            </w:r>
            <w:r>
              <w:rPr>
                <w:rFonts w:hint="eastAsia" w:ascii="仿宋_GB2312" w:hAnsi="仿宋_GB2312" w:eastAsia="仿宋_GB2312" w:cs="仿宋_GB2312"/>
                <w:b/>
                <w:bCs/>
                <w:color w:val="FF0000"/>
                <w:sz w:val="28"/>
                <w:szCs w:val="28"/>
                <w:u w:val="none"/>
                <w:lang w:val="en-US" w:eastAsia="zh-CN"/>
              </w:rPr>
              <w:t>报价</w:t>
            </w:r>
            <w:r>
              <w:rPr>
                <w:rFonts w:hint="eastAsia" w:ascii="宋体" w:hAnsi="宋体" w:cs="宋体"/>
                <w:b/>
                <w:bCs/>
                <w:i w:val="0"/>
                <w:iCs w:val="0"/>
                <w:color w:val="FF0000"/>
                <w:sz w:val="28"/>
                <w:szCs w:val="28"/>
                <w:u w:val="none"/>
                <w:lang w:val="en-US" w:eastAsia="zh-CN"/>
              </w:rPr>
              <w:t>合计</w:t>
            </w:r>
          </w:p>
        </w:tc>
        <w:tc>
          <w:tcPr>
            <w:tcW w:w="4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p>
        </w:tc>
        <w:tc>
          <w:tcPr>
            <w:tcW w:w="1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8"/>
                <w:szCs w:val="28"/>
                <w:u w:val="none"/>
              </w:rPr>
            </w:pPr>
            <w:r>
              <w:rPr>
                <w:rFonts w:hint="eastAsia"/>
                <w:sz w:val="28"/>
                <w:szCs w:val="28"/>
              </w:rPr>
              <w:t>含税</w:t>
            </w:r>
            <w:r>
              <w:rPr>
                <w:rFonts w:hint="eastAsia"/>
                <w:sz w:val="28"/>
                <w:szCs w:val="28"/>
                <w:lang w:val="en-US" w:eastAsia="zh-CN"/>
              </w:rPr>
              <w:t>13%</w:t>
            </w:r>
            <w:r>
              <w:rPr>
                <w:rFonts w:hint="eastAsia"/>
                <w:sz w:val="28"/>
                <w:szCs w:val="28"/>
              </w:rPr>
              <w:t>、含运费，</w:t>
            </w:r>
            <w:r>
              <w:rPr>
                <w:rFonts w:hint="eastAsia"/>
                <w:sz w:val="28"/>
                <w:szCs w:val="28"/>
                <w:lang w:eastAsia="zh-CN"/>
              </w:rPr>
              <w:t>包工包料</w:t>
            </w:r>
          </w:p>
        </w:tc>
      </w:tr>
      <w:tr>
        <w:tblPrEx>
          <w:tblCellMar>
            <w:top w:w="0" w:type="dxa"/>
            <w:left w:w="108" w:type="dxa"/>
            <w:bottom w:w="0" w:type="dxa"/>
            <w:right w:w="108" w:type="dxa"/>
          </w:tblCellMar>
        </w:tblPrEx>
        <w:trPr>
          <w:trHeight w:val="1050" w:hRule="atLeast"/>
        </w:trPr>
        <w:tc>
          <w:tcPr>
            <w:tcW w:w="64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594" w:type="dxa"/>
            <w:vMerge w:val="continue"/>
            <w:tcBorders>
              <w:top w:val="nil"/>
              <w:left w:val="nil"/>
              <w:bottom w:val="single" w:color="000000" w:sz="8" w:space="0"/>
              <w:right w:val="single" w:color="auto" w:sz="4" w:space="0"/>
            </w:tcBorders>
            <w:shd w:val="clear" w:color="auto" w:fill="auto"/>
            <w:vAlign w:val="center"/>
          </w:tcPr>
          <w:p>
            <w:pPr>
              <w:jc w:val="center"/>
              <w:rPr>
                <w:rFonts w:hint="eastAsia" w:ascii="宋体" w:hAnsi="宋体" w:eastAsia="宋体" w:cs="宋体"/>
                <w:b/>
                <w:bCs/>
                <w:i w:val="0"/>
                <w:iCs w:val="0"/>
                <w:color w:val="FF0000"/>
                <w:sz w:val="28"/>
                <w:szCs w:val="28"/>
                <w:u w:val="none"/>
              </w:rPr>
            </w:pPr>
          </w:p>
        </w:tc>
        <w:tc>
          <w:tcPr>
            <w:tcW w:w="4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973" w:hRule="atLeast"/>
        </w:trPr>
        <w:tc>
          <w:tcPr>
            <w:tcW w:w="9699" w:type="dxa"/>
            <w:gridSpan w:val="4"/>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r>
              <w:rPr>
                <w:rStyle w:val="23"/>
                <w:rFonts w:eastAsia="宋体"/>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轧钢中棒加热炉大修报价合计含税</w:t>
            </w:r>
            <w:r>
              <w:rPr>
                <w:rStyle w:val="23"/>
                <w:rFonts w:eastAsia="宋体"/>
                <w:lang w:val="en-US" w:eastAsia="zh-CN" w:bidi="ar"/>
              </w:rPr>
              <w:t>13%</w:t>
            </w:r>
            <w:r>
              <w:rPr>
                <w:rFonts w:hint="eastAsia" w:ascii="宋体" w:hAnsi="宋体" w:eastAsia="宋体" w:cs="宋体"/>
                <w:i w:val="0"/>
                <w:iCs w:val="0"/>
                <w:color w:val="000000"/>
                <w:kern w:val="0"/>
                <w:sz w:val="28"/>
                <w:szCs w:val="28"/>
                <w:u w:val="none"/>
                <w:lang w:val="en-US" w:eastAsia="zh-CN" w:bidi="ar"/>
              </w:rPr>
              <w:t>、含运费，包工包料，一票制</w:t>
            </w:r>
          </w:p>
        </w:tc>
      </w:tr>
      <w:tr>
        <w:tblPrEx>
          <w:tblCellMar>
            <w:top w:w="0" w:type="dxa"/>
            <w:left w:w="108" w:type="dxa"/>
            <w:bottom w:w="0" w:type="dxa"/>
            <w:right w:w="108" w:type="dxa"/>
          </w:tblCellMar>
        </w:tblPrEx>
        <w:trPr>
          <w:trHeight w:val="973" w:hRule="atLeast"/>
        </w:trPr>
        <w:tc>
          <w:tcPr>
            <w:tcW w:w="9699" w:type="dxa"/>
            <w:gridSpan w:val="4"/>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投标单位名称：</w:t>
            </w:r>
          </w:p>
        </w:tc>
      </w:tr>
      <w:tr>
        <w:tblPrEx>
          <w:tblCellMar>
            <w:top w:w="0" w:type="dxa"/>
            <w:left w:w="108" w:type="dxa"/>
            <w:bottom w:w="0" w:type="dxa"/>
            <w:right w:w="108" w:type="dxa"/>
          </w:tblCellMar>
        </w:tblPrEx>
        <w:trPr>
          <w:trHeight w:val="973" w:hRule="atLeast"/>
        </w:trPr>
        <w:tc>
          <w:tcPr>
            <w:tcW w:w="9699" w:type="dxa"/>
            <w:gridSpan w:val="4"/>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投标单位公章及签字：</w:t>
            </w:r>
          </w:p>
        </w:tc>
      </w:tr>
      <w:tr>
        <w:tblPrEx>
          <w:tblCellMar>
            <w:top w:w="0" w:type="dxa"/>
            <w:left w:w="108" w:type="dxa"/>
            <w:bottom w:w="0" w:type="dxa"/>
            <w:right w:w="108" w:type="dxa"/>
          </w:tblCellMar>
        </w:tblPrEx>
        <w:trPr>
          <w:trHeight w:val="1122" w:hRule="atLeast"/>
        </w:trPr>
        <w:tc>
          <w:tcPr>
            <w:tcW w:w="9699" w:type="dxa"/>
            <w:gridSpan w:val="4"/>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日期：</w:t>
            </w:r>
          </w:p>
        </w:tc>
      </w:tr>
    </w:tbl>
    <w:p>
      <w:pPr>
        <w:pStyle w:val="9"/>
        <w:widowControl/>
        <w:rPr>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BA37EC"/>
    <w:rsid w:val="023C465E"/>
    <w:rsid w:val="025E306D"/>
    <w:rsid w:val="036C0294"/>
    <w:rsid w:val="038D2F19"/>
    <w:rsid w:val="043C4162"/>
    <w:rsid w:val="044A5D74"/>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233141D"/>
    <w:rsid w:val="130F2487"/>
    <w:rsid w:val="133B7EFB"/>
    <w:rsid w:val="135C10D5"/>
    <w:rsid w:val="139F3DA1"/>
    <w:rsid w:val="13D576D7"/>
    <w:rsid w:val="15EA5BFC"/>
    <w:rsid w:val="16541AFE"/>
    <w:rsid w:val="1694444C"/>
    <w:rsid w:val="16E57C5D"/>
    <w:rsid w:val="170776F3"/>
    <w:rsid w:val="17F97F08"/>
    <w:rsid w:val="18B3618F"/>
    <w:rsid w:val="18ED4DB4"/>
    <w:rsid w:val="19B16948"/>
    <w:rsid w:val="1A83556C"/>
    <w:rsid w:val="1A8A6D05"/>
    <w:rsid w:val="1B3517B1"/>
    <w:rsid w:val="1B445131"/>
    <w:rsid w:val="1C1D7C25"/>
    <w:rsid w:val="1C3401BE"/>
    <w:rsid w:val="1CCB1E53"/>
    <w:rsid w:val="1D2E11E1"/>
    <w:rsid w:val="1D2E38CC"/>
    <w:rsid w:val="1D6C7A82"/>
    <w:rsid w:val="1D987E37"/>
    <w:rsid w:val="1D9E4429"/>
    <w:rsid w:val="1DDF4184"/>
    <w:rsid w:val="1E4E07CF"/>
    <w:rsid w:val="1E937D02"/>
    <w:rsid w:val="1EF12D6D"/>
    <w:rsid w:val="1F296AB3"/>
    <w:rsid w:val="1F4242F7"/>
    <w:rsid w:val="1F574444"/>
    <w:rsid w:val="1F802445"/>
    <w:rsid w:val="1F9C7C18"/>
    <w:rsid w:val="20C52302"/>
    <w:rsid w:val="20F60CC8"/>
    <w:rsid w:val="21133B37"/>
    <w:rsid w:val="21534F77"/>
    <w:rsid w:val="21A2160C"/>
    <w:rsid w:val="22594BD8"/>
    <w:rsid w:val="22AE5906"/>
    <w:rsid w:val="22B96773"/>
    <w:rsid w:val="22D03FA8"/>
    <w:rsid w:val="22E00851"/>
    <w:rsid w:val="232232D0"/>
    <w:rsid w:val="23D22DCD"/>
    <w:rsid w:val="23EA0351"/>
    <w:rsid w:val="249B64BF"/>
    <w:rsid w:val="24DC19A5"/>
    <w:rsid w:val="25225826"/>
    <w:rsid w:val="25656E3E"/>
    <w:rsid w:val="25B129B0"/>
    <w:rsid w:val="25D875A1"/>
    <w:rsid w:val="26A94FB1"/>
    <w:rsid w:val="26DF571A"/>
    <w:rsid w:val="26F50CB1"/>
    <w:rsid w:val="278055FF"/>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DB0B4D"/>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820426"/>
    <w:rsid w:val="3E84618E"/>
    <w:rsid w:val="3EB93F1F"/>
    <w:rsid w:val="3EE64E7D"/>
    <w:rsid w:val="3F0B65A3"/>
    <w:rsid w:val="405360D1"/>
    <w:rsid w:val="41394D83"/>
    <w:rsid w:val="414F5DD2"/>
    <w:rsid w:val="41A706B0"/>
    <w:rsid w:val="422E1FDF"/>
    <w:rsid w:val="423C71D1"/>
    <w:rsid w:val="426213B7"/>
    <w:rsid w:val="42A07CF5"/>
    <w:rsid w:val="42CE1EFE"/>
    <w:rsid w:val="43F766D0"/>
    <w:rsid w:val="4500284B"/>
    <w:rsid w:val="45407B03"/>
    <w:rsid w:val="45544CF4"/>
    <w:rsid w:val="45610AE1"/>
    <w:rsid w:val="459A03DF"/>
    <w:rsid w:val="45C004AA"/>
    <w:rsid w:val="46602614"/>
    <w:rsid w:val="46772381"/>
    <w:rsid w:val="469B0BE6"/>
    <w:rsid w:val="47321820"/>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C66F68"/>
    <w:rsid w:val="4F137349"/>
    <w:rsid w:val="4F561931"/>
    <w:rsid w:val="4F631AB3"/>
    <w:rsid w:val="4F7E4A36"/>
    <w:rsid w:val="4FD30F8E"/>
    <w:rsid w:val="50C93520"/>
    <w:rsid w:val="51A458AF"/>
    <w:rsid w:val="51C400D5"/>
    <w:rsid w:val="522A6D6D"/>
    <w:rsid w:val="52EE0AE7"/>
    <w:rsid w:val="530356AC"/>
    <w:rsid w:val="536C262F"/>
    <w:rsid w:val="536D4073"/>
    <w:rsid w:val="53B74312"/>
    <w:rsid w:val="53F66457"/>
    <w:rsid w:val="54067FE7"/>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CF97C8D"/>
    <w:rsid w:val="6D8C6A01"/>
    <w:rsid w:val="6DB01147"/>
    <w:rsid w:val="6E4F66B0"/>
    <w:rsid w:val="6ED71557"/>
    <w:rsid w:val="6F654899"/>
    <w:rsid w:val="70011282"/>
    <w:rsid w:val="706A3FF6"/>
    <w:rsid w:val="70D03715"/>
    <w:rsid w:val="70E0155E"/>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199</TotalTime>
  <ScaleCrop>false</ScaleCrop>
  <LinksUpToDate>false</LinksUpToDate>
  <CharactersWithSpaces>5419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2021-03-16T08:13:00Z</cp:lastPrinted>
  <dcterms:modified xsi:type="dcterms:W3CDTF">2021-08-13T06:53:32Z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71EF01A621AD482EBAE3AB70E7FB20B0</vt:lpwstr>
  </property>
</Properties>
</file>