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lang w:val="en-US" w:eastAsia="zh-CN"/>
        </w:rPr>
        <w:t>08</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20</w:t>
      </w:r>
      <w:r>
        <w:rPr>
          <w:rFonts w:hint="eastAsia"/>
          <w:color w:val="000000"/>
          <w:sz w:val="24"/>
          <w:szCs w:val="24"/>
          <w:highlight w:val="none"/>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w:t>
      </w:r>
      <w:r>
        <w:rPr>
          <w:rFonts w:hint="eastAsia" w:ascii="宋体" w:hAnsi="宋体"/>
          <w:color w:val="FF0000"/>
          <w:sz w:val="24"/>
          <w:szCs w:val="24"/>
          <w:u w:val="single"/>
          <w:lang w:val="en-US" w:eastAsia="zh-CN"/>
        </w:rPr>
        <w:t>10</w:t>
      </w:r>
      <w:r>
        <w:rPr>
          <w:rFonts w:hint="eastAsia" w:ascii="宋体" w:hAnsi="宋体"/>
          <w:color w:val="FF0000"/>
          <w:sz w:val="24"/>
          <w:szCs w:val="24"/>
          <w:u w:val="single"/>
        </w:rPr>
        <w:t>0</w:t>
      </w:r>
      <w:r>
        <w:rPr>
          <w:rFonts w:hint="eastAsia" w:ascii="宋体" w:hAnsi="宋体"/>
          <w:color w:val="FF0000"/>
          <w:sz w:val="24"/>
          <w:szCs w:val="24"/>
          <w:u w:val="single"/>
          <w:lang w:val="en-US" w:eastAsia="zh-CN"/>
        </w:rPr>
        <w:t>003DTWGBCZZ</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lang w:val="en-US" w:eastAsia="zh-CN"/>
        </w:rPr>
        <w:t>35kV动态无功补偿装置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何庆</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招标办：       </w:t>
      </w:r>
      <w:r>
        <w:rPr>
          <w:rFonts w:hint="eastAsia" w:ascii="宋体" w:hAnsi="宋体" w:cs="Times New Roman"/>
          <w:sz w:val="24"/>
          <w:szCs w:val="24"/>
          <w:highlight w:val="none"/>
          <w:lang w:val="en-US" w:eastAsia="zh-CN"/>
        </w:rPr>
        <w:t>何</w:t>
      </w:r>
      <w:r>
        <w:rPr>
          <w:rFonts w:hint="eastAsia" w:ascii="宋体" w:hAnsi="宋体" w:eastAsia="宋体" w:cs="Times New Roman"/>
          <w:sz w:val="24"/>
          <w:szCs w:val="24"/>
          <w:highlight w:val="none"/>
          <w:lang w:val="en-US" w:eastAsia="zh-CN"/>
        </w:rPr>
        <w:t xml:space="preserve">  工   1</w:t>
      </w:r>
      <w:r>
        <w:rPr>
          <w:rFonts w:hint="eastAsia" w:ascii="宋体" w:hAnsi="宋体" w:cs="Times New Roman"/>
          <w:kern w:val="2"/>
          <w:sz w:val="24"/>
          <w:szCs w:val="24"/>
          <w:highlight w:val="none"/>
          <w:lang w:val="en-US" w:eastAsia="zh-CN" w:bidi="ar-SA"/>
        </w:rPr>
        <w:t>8955389358</w:t>
      </w:r>
    </w:p>
    <w:p>
      <w:pPr>
        <w:ind w:firstLine="720" w:firstLineChars="300"/>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吴  工</w:t>
      </w:r>
      <w:r>
        <w:rPr>
          <w:rFonts w:hint="eastAsia" w:ascii="宋体" w:hAnsi="宋体" w:eastAsia="宋体" w:cs="Times New Roman"/>
          <w:sz w:val="24"/>
          <w:szCs w:val="24"/>
          <w:highlight w:val="none"/>
          <w:lang w:val="en-US" w:eastAsia="zh-CN"/>
        </w:rPr>
        <w:t xml:space="preserve">   1</w:t>
      </w:r>
      <w:r>
        <w:rPr>
          <w:rFonts w:hint="eastAsia" w:ascii="宋体" w:hAnsi="宋体" w:cs="Times New Roman"/>
          <w:sz w:val="24"/>
          <w:szCs w:val="24"/>
          <w:highlight w:val="none"/>
          <w:lang w:val="en-US" w:eastAsia="zh-CN"/>
        </w:rPr>
        <w:t xml:space="preserve">8155392563  </w:t>
      </w:r>
    </w:p>
    <w:p>
      <w:pPr>
        <w:ind w:firstLine="720" w:firstLineChars="30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 xml:space="preserve">动控部：       徐  工   13195537738 </w:t>
      </w:r>
    </w:p>
    <w:p>
      <w:pPr>
        <w:pStyle w:val="2"/>
        <w:rPr>
          <w:rFonts w:hint="default"/>
          <w:lang w:val="en-US" w:eastAsia="zh-CN"/>
        </w:rPr>
      </w:pPr>
      <w:r>
        <w:rPr>
          <w:rFonts w:hint="eastAsia" w:ascii="宋体" w:hAnsi="宋体" w:cs="Times New Roman"/>
          <w:sz w:val="24"/>
          <w:szCs w:val="24"/>
          <w:highlight w:val="none"/>
          <w:lang w:val="en-US" w:eastAsia="zh-CN"/>
        </w:rPr>
        <w:t xml:space="preserve">      工程管理部：   黄  工   15056479749</w:t>
      </w:r>
    </w:p>
    <w:p>
      <w:pPr>
        <w:pStyle w:val="2"/>
      </w:pPr>
    </w:p>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rPr>
        <w:t>年</w:t>
      </w:r>
      <w:r>
        <w:rPr>
          <w:rFonts w:hint="eastAsia" w:ascii="宋体" w:hAnsi="宋体"/>
          <w:bCs/>
          <w:sz w:val="24"/>
          <w:szCs w:val="24"/>
          <w:lang w:val="en-US" w:eastAsia="zh-CN"/>
        </w:rPr>
        <w:t>9</w:t>
      </w:r>
      <w:r>
        <w:rPr>
          <w:rFonts w:ascii="宋体" w:hAnsi="宋体"/>
          <w:bCs/>
          <w:sz w:val="24"/>
          <w:szCs w:val="24"/>
        </w:rPr>
        <w:t>月</w:t>
      </w:r>
      <w:r>
        <w:rPr>
          <w:rFonts w:hint="eastAsia" w:ascii="宋体" w:hAnsi="宋体"/>
          <w:bCs/>
          <w:sz w:val="24"/>
          <w:szCs w:val="24"/>
          <w:lang w:val="en-US" w:eastAsia="zh-CN"/>
        </w:rPr>
        <w:t>7</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sz w:val="24"/>
          <w:szCs w:val="24"/>
          <w:lang w:val="en-US" w:eastAsia="zh-CN"/>
        </w:rPr>
        <w:t>9</w:t>
      </w:r>
      <w:r>
        <w:rPr>
          <w:rFonts w:ascii="宋体" w:hAnsi="宋体"/>
          <w:bCs/>
          <w:sz w:val="24"/>
          <w:szCs w:val="24"/>
        </w:rPr>
        <w:t>月</w:t>
      </w:r>
      <w:r>
        <w:rPr>
          <w:rFonts w:hint="eastAsia" w:ascii="宋体" w:hAnsi="宋体"/>
          <w:bCs/>
          <w:sz w:val="24"/>
          <w:szCs w:val="24"/>
          <w:lang w:val="en-US" w:eastAsia="zh-CN"/>
        </w:rPr>
        <w:t>10</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何 庆</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pStyle w:val="2"/>
      </w:pPr>
    </w:p>
    <w:p>
      <w:pPr>
        <w:pStyle w:val="2"/>
      </w:pPr>
    </w:p>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陆</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w:t>
      </w:r>
      <w:r>
        <w:rPr>
          <w:rFonts w:hint="eastAsia" w:ascii="宋体" w:hAnsi="宋体"/>
          <w:bCs/>
          <w:color w:val="7030A0"/>
          <w:sz w:val="24"/>
          <w:szCs w:val="24"/>
          <w:lang w:val="en-US" w:eastAsia="zh-CN"/>
        </w:rPr>
        <w:t>9</w:t>
      </w:r>
      <w:r>
        <w:rPr>
          <w:rFonts w:hint="eastAsia" w:ascii="宋体" w:hAnsi="宋体"/>
          <w:bCs/>
          <w:color w:val="7030A0"/>
          <w:sz w:val="24"/>
          <w:szCs w:val="24"/>
        </w:rPr>
        <w:t>月</w:t>
      </w:r>
      <w:r>
        <w:rPr>
          <w:rFonts w:hint="eastAsia" w:ascii="宋体" w:hAnsi="宋体"/>
          <w:bCs/>
          <w:color w:val="7030A0"/>
          <w:sz w:val="24"/>
          <w:szCs w:val="24"/>
          <w:lang w:val="en-US" w:eastAsia="zh-CN"/>
        </w:rPr>
        <w:t>7</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rPr>
        <w:t>1、拟付款方式：0-6-3-1（货到付款60%，正常运行三个月付款30%，留10%质保金一年后无质量异议付清）</w:t>
      </w:r>
      <w:r>
        <w:rPr>
          <w:rFonts w:hint="eastAsia" w:ascii="宋体" w:hAnsi="宋体"/>
          <w:sz w:val="24"/>
          <w:szCs w:val="24"/>
        </w:rPr>
        <w:t>。</w:t>
      </w:r>
      <w:bookmarkStart w:id="0" w:name="_GoBack"/>
      <w:bookmarkEnd w:id="0"/>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A</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3</w:t>
      </w:r>
      <w:r>
        <w:rPr>
          <w:rFonts w:hint="eastAsia" w:ascii="宋体" w:hAnsi="宋体"/>
          <w:sz w:val="24"/>
          <w:szCs w:val="24"/>
          <w:highlight w:val="none"/>
        </w:rPr>
        <w:t>0分,质量：</w:t>
      </w:r>
      <w:r>
        <w:rPr>
          <w:rFonts w:hint="eastAsia" w:ascii="宋体" w:hAnsi="宋体"/>
          <w:sz w:val="24"/>
          <w:szCs w:val="24"/>
          <w:highlight w:val="none"/>
          <w:lang w:val="en-US" w:eastAsia="zh-CN"/>
        </w:rPr>
        <w:t>5</w:t>
      </w:r>
      <w:r>
        <w:rPr>
          <w:rFonts w:hint="eastAsia" w:ascii="宋体" w:hAnsi="宋体"/>
          <w:sz w:val="24"/>
          <w:szCs w:val="24"/>
          <w:highlight w:val="none"/>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0"/>
        </w:numPr>
        <w:tabs>
          <w:tab w:val="left" w:pos="2680"/>
        </w:tabs>
        <w:jc w:val="left"/>
        <w:rPr>
          <w:rFonts w:hint="eastAsia"/>
          <w:sz w:val="24"/>
          <w:szCs w:val="24"/>
          <w:lang w:val="en-US" w:eastAsia="zh-CN"/>
        </w:rPr>
      </w:pPr>
      <w:r>
        <w:rPr>
          <w:rFonts w:hint="eastAsia"/>
          <w:b w:val="0"/>
          <w:bCs/>
          <w:color w:val="auto"/>
          <w:sz w:val="28"/>
          <w:szCs w:val="28"/>
          <w:lang w:val="en-US" w:eastAsia="zh-CN"/>
        </w:rPr>
        <w:t>1、</w:t>
      </w:r>
      <w:r>
        <w:rPr>
          <w:rFonts w:hint="eastAsia"/>
          <w:sz w:val="24"/>
          <w:szCs w:val="24"/>
          <w:lang w:val="en-US" w:eastAsia="zh-CN"/>
        </w:rPr>
        <w:t>本次招标项目为</w:t>
      </w:r>
      <w:r>
        <w:rPr>
          <w:rFonts w:hint="eastAsia" w:ascii="仿宋_GB2312" w:hAnsi="仿宋_GB2312" w:eastAsia="仿宋_GB2312" w:cs="仿宋_GB2312"/>
          <w:b/>
          <w:bCs/>
          <w:color w:val="FF0000"/>
          <w:sz w:val="24"/>
          <w:szCs w:val="24"/>
          <w:lang w:val="en-US" w:eastAsia="zh-CN"/>
        </w:rPr>
        <w:t>35KV动态无功补偿装置一套</w:t>
      </w:r>
      <w:r>
        <w:rPr>
          <w:rFonts w:hint="eastAsia"/>
          <w:sz w:val="24"/>
          <w:szCs w:val="24"/>
          <w:lang w:val="en-US" w:eastAsia="zh-CN"/>
        </w:rPr>
        <w:t>，SVG详细技术参数见无功补偿技术规格书：</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1090"/>
        <w:gridCol w:w="1128"/>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090"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1128"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c>
          <w:tcPr>
            <w:tcW w:w="3177" w:type="dxa"/>
            <w:noWrap w:val="0"/>
            <w:vAlign w:val="top"/>
          </w:tcPr>
          <w:p>
            <w:pPr>
              <w:tabs>
                <w:tab w:val="left" w:pos="2680"/>
              </w:tabs>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jc w:val="center"/>
              <w:rPr>
                <w:rFonts w:hint="eastAsia" w:ascii="宋体" w:hAnsi="宋体" w:cs="宋体"/>
                <w:sz w:val="24"/>
                <w:szCs w:val="22"/>
                <w:lang w:val="en-US" w:eastAsia="zh-CN"/>
              </w:rPr>
            </w:pPr>
            <w:r>
              <w:rPr>
                <w:rFonts w:hint="eastAsia" w:ascii="宋体" w:hAnsi="宋体" w:cs="宋体"/>
                <w:sz w:val="24"/>
                <w:szCs w:val="22"/>
                <w:lang w:val="en-US" w:eastAsia="zh-CN"/>
              </w:rPr>
              <w:t>35KV动态无功补偿装置</w:t>
            </w:r>
          </w:p>
        </w:tc>
        <w:tc>
          <w:tcPr>
            <w:tcW w:w="1090" w:type="dxa"/>
            <w:noWrap w:val="0"/>
            <w:vAlign w:val="top"/>
          </w:tcPr>
          <w:p>
            <w:pPr>
              <w:jc w:val="center"/>
              <w:rPr>
                <w:rFonts w:hint="default" w:ascii="宋体" w:hAnsi="宋体" w:cs="宋体"/>
                <w:sz w:val="24"/>
                <w:szCs w:val="22"/>
                <w:lang w:val="en-US" w:eastAsia="zh-CN"/>
              </w:rPr>
            </w:pPr>
            <w:r>
              <w:rPr>
                <w:rFonts w:hint="eastAsia" w:ascii="宋体" w:hAnsi="宋体" w:cs="宋体"/>
                <w:sz w:val="24"/>
                <w:szCs w:val="22"/>
                <w:lang w:val="en-US" w:eastAsia="zh-CN"/>
              </w:rPr>
              <w:t>1</w:t>
            </w:r>
          </w:p>
        </w:tc>
        <w:tc>
          <w:tcPr>
            <w:tcW w:w="1128" w:type="dxa"/>
            <w:noWrap w:val="0"/>
            <w:vAlign w:val="top"/>
          </w:tcPr>
          <w:p>
            <w:pPr>
              <w:jc w:val="center"/>
              <w:rPr>
                <w:rFonts w:hint="eastAsia" w:ascii="宋体" w:hAnsi="宋体" w:cs="宋体"/>
                <w:sz w:val="24"/>
                <w:szCs w:val="22"/>
                <w:lang w:val="en-US" w:eastAsia="zh-CN"/>
              </w:rPr>
            </w:pPr>
            <w:r>
              <w:rPr>
                <w:rFonts w:hint="eastAsia" w:ascii="宋体" w:hAnsi="宋体" w:cs="宋体"/>
                <w:sz w:val="24"/>
                <w:szCs w:val="22"/>
                <w:lang w:eastAsia="zh-CN"/>
              </w:rPr>
              <w:t>套</w:t>
            </w:r>
          </w:p>
        </w:tc>
        <w:tc>
          <w:tcPr>
            <w:tcW w:w="3177" w:type="dxa"/>
            <w:noWrap w:val="0"/>
            <w:vAlign w:val="top"/>
          </w:tcPr>
          <w:p>
            <w:pPr>
              <w:jc w:val="center"/>
              <w:rPr>
                <w:rFonts w:hint="default"/>
                <w:vertAlign w:val="baseline"/>
                <w:lang w:val="en-US" w:eastAsia="zh-CN"/>
              </w:rPr>
            </w:pPr>
            <w:r>
              <w:rPr>
                <w:rFonts w:hint="eastAsia" w:ascii="宋体" w:hAnsi="宋体" w:cs="宋体"/>
                <w:sz w:val="24"/>
                <w:szCs w:val="22"/>
                <w:lang w:val="en-US" w:eastAsia="zh-CN"/>
              </w:rPr>
              <w:t>具体要求详见附件技术资料</w:t>
            </w:r>
          </w:p>
        </w:tc>
      </w:tr>
    </w:tbl>
    <w:p>
      <w:pPr>
        <w:numPr>
          <w:ilvl w:val="0"/>
          <w:numId w:val="0"/>
        </w:numPr>
        <w:jc w:val="left"/>
        <w:rPr>
          <w:rFonts w:hint="eastAsia"/>
          <w:bCs/>
          <w:sz w:val="28"/>
          <w:szCs w:val="28"/>
        </w:rPr>
      </w:pPr>
    </w:p>
    <w:p>
      <w:pPr>
        <w:numPr>
          <w:ilvl w:val="0"/>
          <w:numId w:val="0"/>
        </w:numPr>
        <w:jc w:val="left"/>
        <w:rPr>
          <w:rFonts w:hint="eastAsia"/>
          <w:bCs/>
          <w:sz w:val="28"/>
          <w:szCs w:val="28"/>
        </w:rPr>
      </w:pPr>
    </w:p>
    <w:p>
      <w:pPr>
        <w:numPr>
          <w:ilvl w:val="0"/>
          <w:numId w:val="0"/>
        </w:numPr>
        <w:jc w:val="left"/>
        <w:rPr>
          <w:rFonts w:hint="eastAsia" w:eastAsia="宋体"/>
          <w:lang w:val="en-US" w:eastAsia="zh-CN"/>
        </w:rPr>
      </w:pPr>
      <w:r>
        <w:rPr>
          <w:rFonts w:hint="eastAsia"/>
          <w:bCs/>
          <w:sz w:val="28"/>
          <w:szCs w:val="28"/>
        </w:rPr>
        <w:t>；</w:t>
      </w:r>
    </w:p>
    <w:p>
      <w:pPr>
        <w:pStyle w:val="2"/>
        <w:numPr>
          <w:ilvl w:val="0"/>
          <w:numId w:val="0"/>
        </w:numPr>
        <w:rPr>
          <w:rFonts w:hint="default" w:ascii="Times New Roman" w:hAnsi="Times New Roman" w:eastAsia="宋体" w:cs="Times New Roman"/>
          <w:bCs/>
          <w:kern w:val="2"/>
          <w:sz w:val="28"/>
          <w:szCs w:val="28"/>
          <w:lang w:val="en-US" w:eastAsia="zh-CN" w:bidi="ar-SA"/>
        </w:rPr>
      </w:pPr>
      <w:r>
        <w:rPr>
          <w:rFonts w:hint="eastAsia" w:cs="Times New Roman"/>
          <w:bCs/>
          <w:kern w:val="2"/>
          <w:sz w:val="28"/>
          <w:szCs w:val="28"/>
          <w:lang w:val="en-US" w:eastAsia="zh-CN" w:bidi="ar-SA"/>
        </w:rPr>
        <w:t>2、</w:t>
      </w:r>
      <w:r>
        <w:rPr>
          <w:rFonts w:hint="eastAsia" w:ascii="Times New Roman" w:hAnsi="Times New Roman" w:eastAsia="宋体" w:cs="Times New Roman"/>
          <w:bCs/>
          <w:kern w:val="2"/>
          <w:sz w:val="28"/>
          <w:szCs w:val="28"/>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numPr>
          <w:ilvl w:val="0"/>
          <w:numId w:val="0"/>
        </w:numPr>
        <w:rPr>
          <w:rFonts w:hint="eastAsia"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3、投标方需提供相对应产品的型式试验报告和国家电网相应供货业绩</w:t>
      </w:r>
      <w:r>
        <w:rPr>
          <w:rFonts w:hint="eastAsia" w:ascii="Times New Roman" w:hAnsi="Times New Roman" w:eastAsia="宋体" w:cs="Times New Roman"/>
          <w:bCs/>
          <w:kern w:val="2"/>
          <w:sz w:val="28"/>
          <w:szCs w:val="28"/>
          <w:lang w:val="en-US" w:eastAsia="zh-CN" w:bidi="ar-SA"/>
        </w:rPr>
        <w:t>。</w:t>
      </w:r>
    </w:p>
    <w:p>
      <w:pPr>
        <w:rPr>
          <w:b/>
          <w:sz w:val="24"/>
          <w:szCs w:val="24"/>
        </w:rPr>
      </w:pPr>
    </w:p>
    <w:p>
      <w:pPr>
        <w:pStyle w:val="2"/>
      </w:pPr>
    </w:p>
    <w:p/>
    <w:p>
      <w:pPr>
        <w:pStyle w:val="2"/>
      </w:pPr>
    </w:p>
    <w:p/>
    <w:p>
      <w:pPr>
        <w:pStyle w:val="2"/>
      </w:pPr>
    </w:p>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w:t>
      </w:r>
    </w:p>
    <w:p>
      <w:pPr>
        <w:pStyle w:val="2"/>
        <w:rPr>
          <w:rFonts w:hint="eastAsia"/>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pStyle w:val="22"/>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lang w:val="en-US" w:eastAsia="zh-CN"/>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u w:val="none"/>
          <w:lang w:val="en-US" w:eastAsia="zh-CN"/>
        </w:rPr>
        <w:t>35kV动态无功补偿装置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25A25"/>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8046DE"/>
    <w:rsid w:val="06CB7169"/>
    <w:rsid w:val="071B4B9F"/>
    <w:rsid w:val="07301157"/>
    <w:rsid w:val="07AA2A94"/>
    <w:rsid w:val="080D17C9"/>
    <w:rsid w:val="0831406E"/>
    <w:rsid w:val="08703D2A"/>
    <w:rsid w:val="08A96692"/>
    <w:rsid w:val="08FA4F66"/>
    <w:rsid w:val="094A267B"/>
    <w:rsid w:val="0A205F87"/>
    <w:rsid w:val="0B6D4325"/>
    <w:rsid w:val="0B8301A2"/>
    <w:rsid w:val="0BFF25BD"/>
    <w:rsid w:val="0C8F7570"/>
    <w:rsid w:val="0CBC295F"/>
    <w:rsid w:val="0CD02365"/>
    <w:rsid w:val="0DF07D84"/>
    <w:rsid w:val="0E497616"/>
    <w:rsid w:val="0E842CB1"/>
    <w:rsid w:val="0F0803D8"/>
    <w:rsid w:val="0F1B3D92"/>
    <w:rsid w:val="0F347211"/>
    <w:rsid w:val="0F6C3FA7"/>
    <w:rsid w:val="10A0481C"/>
    <w:rsid w:val="10A87692"/>
    <w:rsid w:val="10CA64E1"/>
    <w:rsid w:val="110928F7"/>
    <w:rsid w:val="11654D47"/>
    <w:rsid w:val="130F2487"/>
    <w:rsid w:val="133B7EFB"/>
    <w:rsid w:val="135C10D5"/>
    <w:rsid w:val="139F3DA1"/>
    <w:rsid w:val="13D576D7"/>
    <w:rsid w:val="156705A3"/>
    <w:rsid w:val="164B3181"/>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B972280"/>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127D1E"/>
    <w:rsid w:val="20C52302"/>
    <w:rsid w:val="20F60CC8"/>
    <w:rsid w:val="210259C9"/>
    <w:rsid w:val="21133B37"/>
    <w:rsid w:val="21534F77"/>
    <w:rsid w:val="21A2160C"/>
    <w:rsid w:val="22531FEA"/>
    <w:rsid w:val="22594BD8"/>
    <w:rsid w:val="22AE5906"/>
    <w:rsid w:val="22B96773"/>
    <w:rsid w:val="22D03FA8"/>
    <w:rsid w:val="22E00851"/>
    <w:rsid w:val="22FA4A64"/>
    <w:rsid w:val="232232D0"/>
    <w:rsid w:val="23D22DCD"/>
    <w:rsid w:val="24DC19A5"/>
    <w:rsid w:val="25225826"/>
    <w:rsid w:val="25656E3E"/>
    <w:rsid w:val="25B129B0"/>
    <w:rsid w:val="25D875A1"/>
    <w:rsid w:val="26A94FB1"/>
    <w:rsid w:val="26DF571A"/>
    <w:rsid w:val="26F50CB1"/>
    <w:rsid w:val="278055FF"/>
    <w:rsid w:val="279E0D10"/>
    <w:rsid w:val="27BF61AC"/>
    <w:rsid w:val="284A0F51"/>
    <w:rsid w:val="288D3DC5"/>
    <w:rsid w:val="28E2171B"/>
    <w:rsid w:val="290A0094"/>
    <w:rsid w:val="29401D6D"/>
    <w:rsid w:val="2A617E74"/>
    <w:rsid w:val="2AB61642"/>
    <w:rsid w:val="2BF40243"/>
    <w:rsid w:val="2C204052"/>
    <w:rsid w:val="2C2B5329"/>
    <w:rsid w:val="2C4E01C4"/>
    <w:rsid w:val="2CF31D5E"/>
    <w:rsid w:val="2D2A1456"/>
    <w:rsid w:val="2E3D1B0F"/>
    <w:rsid w:val="2E6542F2"/>
    <w:rsid w:val="2E8C696D"/>
    <w:rsid w:val="2EB064E5"/>
    <w:rsid w:val="2EB97BA5"/>
    <w:rsid w:val="2FAD763E"/>
    <w:rsid w:val="2FDE3299"/>
    <w:rsid w:val="3036622A"/>
    <w:rsid w:val="309F370B"/>
    <w:rsid w:val="30CA3841"/>
    <w:rsid w:val="30E15F65"/>
    <w:rsid w:val="3130279D"/>
    <w:rsid w:val="320F084E"/>
    <w:rsid w:val="329C56E0"/>
    <w:rsid w:val="32B83268"/>
    <w:rsid w:val="340F7396"/>
    <w:rsid w:val="35212328"/>
    <w:rsid w:val="360A203A"/>
    <w:rsid w:val="36A65EF8"/>
    <w:rsid w:val="36F663CF"/>
    <w:rsid w:val="373827F1"/>
    <w:rsid w:val="379345D1"/>
    <w:rsid w:val="37974BFF"/>
    <w:rsid w:val="37BE23C2"/>
    <w:rsid w:val="3849793E"/>
    <w:rsid w:val="387F2F2C"/>
    <w:rsid w:val="39895435"/>
    <w:rsid w:val="3A1F0B47"/>
    <w:rsid w:val="3A392BA7"/>
    <w:rsid w:val="3A3F65BD"/>
    <w:rsid w:val="3A773720"/>
    <w:rsid w:val="3A90349B"/>
    <w:rsid w:val="3AF55446"/>
    <w:rsid w:val="3B9A61E2"/>
    <w:rsid w:val="3C456A69"/>
    <w:rsid w:val="3C487023"/>
    <w:rsid w:val="3C887586"/>
    <w:rsid w:val="3D474685"/>
    <w:rsid w:val="3D5A40AB"/>
    <w:rsid w:val="3DB441B2"/>
    <w:rsid w:val="3DCF2C6A"/>
    <w:rsid w:val="3DDE1672"/>
    <w:rsid w:val="3E1C5C24"/>
    <w:rsid w:val="3E371640"/>
    <w:rsid w:val="3EA51878"/>
    <w:rsid w:val="3EB93F1F"/>
    <w:rsid w:val="3EE64E7D"/>
    <w:rsid w:val="3F0B65A3"/>
    <w:rsid w:val="405360D1"/>
    <w:rsid w:val="41394D83"/>
    <w:rsid w:val="414F5DD2"/>
    <w:rsid w:val="41A706B0"/>
    <w:rsid w:val="422E1FDF"/>
    <w:rsid w:val="423C71D1"/>
    <w:rsid w:val="426213B7"/>
    <w:rsid w:val="42A07CF5"/>
    <w:rsid w:val="42CE1EFE"/>
    <w:rsid w:val="43236304"/>
    <w:rsid w:val="4500284B"/>
    <w:rsid w:val="45407B03"/>
    <w:rsid w:val="45544CF4"/>
    <w:rsid w:val="45610AE1"/>
    <w:rsid w:val="459A03DF"/>
    <w:rsid w:val="45C004AA"/>
    <w:rsid w:val="465228A0"/>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0D458C"/>
    <w:rsid w:val="4DC66F68"/>
    <w:rsid w:val="4F137349"/>
    <w:rsid w:val="4F561931"/>
    <w:rsid w:val="4F631AB3"/>
    <w:rsid w:val="4F7E4A36"/>
    <w:rsid w:val="4FA4712F"/>
    <w:rsid w:val="50C93520"/>
    <w:rsid w:val="51A458AF"/>
    <w:rsid w:val="51C400D5"/>
    <w:rsid w:val="522A6D6D"/>
    <w:rsid w:val="525D241A"/>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C5D128A"/>
    <w:rsid w:val="5D173705"/>
    <w:rsid w:val="5D1B4B8A"/>
    <w:rsid w:val="5E611270"/>
    <w:rsid w:val="5EB2026E"/>
    <w:rsid w:val="5F275132"/>
    <w:rsid w:val="5F3724D8"/>
    <w:rsid w:val="6049380C"/>
    <w:rsid w:val="60C36659"/>
    <w:rsid w:val="61033D16"/>
    <w:rsid w:val="625B24D7"/>
    <w:rsid w:val="62825A16"/>
    <w:rsid w:val="62CD795C"/>
    <w:rsid w:val="63C05288"/>
    <w:rsid w:val="641568F6"/>
    <w:rsid w:val="643411BC"/>
    <w:rsid w:val="65015172"/>
    <w:rsid w:val="65FA652E"/>
    <w:rsid w:val="660961E2"/>
    <w:rsid w:val="66117F2E"/>
    <w:rsid w:val="663165C5"/>
    <w:rsid w:val="66B05F44"/>
    <w:rsid w:val="66EA0C9A"/>
    <w:rsid w:val="66FB3BC1"/>
    <w:rsid w:val="66FD3A6B"/>
    <w:rsid w:val="672B793F"/>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0D156D"/>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3"/>
    <w:qFormat/>
    <w:uiPriority w:val="0"/>
    <w:rPr>
      <w:rFonts w:ascii="宋体" w:hAnsi="宋体"/>
      <w:b/>
      <w:sz w:val="36"/>
      <w:szCs w:val="36"/>
    </w:rPr>
  </w:style>
  <w:style w:type="character" w:customStyle="1" w:styleId="18">
    <w:name w:val="正文文本 Char"/>
    <w:basedOn w:val="12"/>
    <w:link w:val="2"/>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0</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2021-08-20T07:16:10Z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