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A597D" w14:textId="717239CB" w:rsidR="000943ED" w:rsidRPr="00755AE2" w:rsidRDefault="00755AE2" w:rsidP="00755AE2">
      <w:pPr>
        <w:spacing w:beforeLines="100" w:before="240" w:afterLines="100" w:after="24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755AE2">
        <w:rPr>
          <w:rFonts w:ascii="Arial" w:hAnsi="Arial" w:cs="Arial" w:hint="eastAsia"/>
          <w:b/>
          <w:sz w:val="32"/>
          <w:szCs w:val="32"/>
        </w:rPr>
        <w:t>小棒精轧</w:t>
      </w:r>
      <w:r w:rsidR="000943ED" w:rsidRPr="00755AE2">
        <w:rPr>
          <w:rFonts w:ascii="Arial" w:hAnsi="Arial" w:cs="Arial" w:hint="eastAsia"/>
          <w:b/>
          <w:sz w:val="32"/>
          <w:szCs w:val="32"/>
        </w:rPr>
        <w:t>轧机</w:t>
      </w:r>
      <w:r w:rsidR="00C14A48" w:rsidRPr="00755AE2">
        <w:rPr>
          <w:rFonts w:ascii="Arial" w:hAnsi="Arial" w:cs="Arial" w:hint="eastAsia"/>
          <w:b/>
          <w:sz w:val="32"/>
          <w:szCs w:val="32"/>
        </w:rPr>
        <w:t>改造</w:t>
      </w:r>
      <w:r w:rsidRPr="00755AE2">
        <w:rPr>
          <w:rFonts w:ascii="Arial" w:hAnsi="Arial" w:cs="Arial" w:hint="eastAsia"/>
          <w:b/>
          <w:sz w:val="32"/>
          <w:szCs w:val="32"/>
        </w:rPr>
        <w:t>技术要求</w:t>
      </w:r>
    </w:p>
    <w:p w14:paraId="0662DD12" w14:textId="1F3B1CF6" w:rsidR="000943ED" w:rsidRDefault="000943ED" w:rsidP="000943ED">
      <w:pPr>
        <w:pStyle w:val="a4"/>
        <w:spacing w:line="360" w:lineRule="auto"/>
        <w:ind w:left="0"/>
        <w:textAlignment w:val="baseline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 w:hint="eastAsia"/>
          <w:b/>
          <w:bCs/>
          <w:color w:val="000000"/>
        </w:rPr>
        <w:t>一、</w:t>
      </w:r>
      <w:r w:rsidR="00ED7201">
        <w:rPr>
          <w:rFonts w:ascii="Arial" w:hAnsi="Arial" w:cs="Arial" w:hint="eastAsia"/>
          <w:b/>
          <w:bCs/>
          <w:color w:val="000000"/>
        </w:rPr>
        <w:t>供货</w:t>
      </w:r>
      <w:r>
        <w:rPr>
          <w:rFonts w:ascii="Arial" w:hAnsi="Arial" w:cs="Arial" w:hint="eastAsia"/>
          <w:b/>
          <w:bCs/>
          <w:color w:val="000000"/>
        </w:rPr>
        <w:t>范围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762"/>
        <w:gridCol w:w="1244"/>
        <w:gridCol w:w="4665"/>
      </w:tblGrid>
      <w:tr w:rsidR="00F216C5" w14:paraId="2CEAA909" w14:textId="77777777" w:rsidTr="00F216C5">
        <w:trPr>
          <w:trHeight w:val="35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859" w14:textId="77777777" w:rsidR="00F216C5" w:rsidRDefault="00F216C5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序号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29A3" w14:textId="77777777" w:rsidR="00F216C5" w:rsidRDefault="00F216C5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名称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E4A2" w14:textId="77777777" w:rsidR="00F216C5" w:rsidRDefault="00F216C5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数量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ED1F" w14:textId="77777777" w:rsidR="00F216C5" w:rsidRDefault="00F216C5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采购范围</w:t>
            </w:r>
          </w:p>
        </w:tc>
      </w:tr>
      <w:tr w:rsidR="00F216C5" w14:paraId="070C1A54" w14:textId="77777777" w:rsidTr="00F216C5">
        <w:trPr>
          <w:trHeight w:val="144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C321" w14:textId="77777777" w:rsidR="00F216C5" w:rsidRDefault="00F216C5" w:rsidP="00A15280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  <w:lang w:bidi="ar"/>
              </w:rPr>
            </w:pPr>
            <w:r>
              <w:rPr>
                <w:rFonts w:ascii="Arial" w:hAnsi="Arial" w:cs="Arial"/>
                <w:color w:val="00000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7CFC" w14:textId="77777777" w:rsidR="00F216C5" w:rsidRDefault="00F216C5" w:rsidP="00A15280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  <w:lang w:bidi="ar"/>
              </w:rPr>
            </w:pPr>
            <w:r>
              <w:rPr>
                <w:rFonts w:ascii="Arial" w:hAnsi="Arial" w:cs="Arial"/>
                <w:color w:val="000000"/>
                <w:lang w:bidi="ar"/>
              </w:rPr>
              <w:t>4838</w:t>
            </w:r>
            <w:r>
              <w:rPr>
                <w:rFonts w:ascii="Arial" w:hAnsi="Arial" w:cs="Arial" w:hint="eastAsia"/>
                <w:color w:val="000000"/>
                <w:lang w:bidi="ar"/>
              </w:rPr>
              <w:t>轧机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069F" w14:textId="541560BA" w:rsidR="00F216C5" w:rsidRDefault="00755AE2" w:rsidP="00A15280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20</w:t>
            </w:r>
            <w:r w:rsidR="00F216C5">
              <w:rPr>
                <w:rFonts w:ascii="Arial" w:hAnsi="Arial" w:cs="Arial" w:hint="eastAsia"/>
                <w:color w:val="000000"/>
              </w:rPr>
              <w:t>架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B337" w14:textId="532C8F5E" w:rsidR="00F216C5" w:rsidRDefault="00F216C5" w:rsidP="00A15280">
            <w:pPr>
              <w:pStyle w:val="a4"/>
              <w:spacing w:line="360" w:lineRule="auto"/>
              <w:ind w:left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含轧机底座、轧机机芯（含轧机轴承、动迷宫，不含轧辊）、轧机压下装置、进出口导卫梁、油气润滑、上下浇槽水管，轧机罩子</w:t>
            </w:r>
            <w:r w:rsidR="00755AE2">
              <w:rPr>
                <w:rFonts w:ascii="Arial" w:hAnsi="Arial" w:cs="Arial" w:hint="eastAsia"/>
                <w:color w:val="000000"/>
              </w:rPr>
              <w:t>.</w:t>
            </w:r>
          </w:p>
        </w:tc>
      </w:tr>
      <w:tr w:rsidR="00F216C5" w14:paraId="7206E801" w14:textId="77777777" w:rsidTr="00F216C5">
        <w:trPr>
          <w:trHeight w:val="3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91F7" w14:textId="1146F852" w:rsidR="00F216C5" w:rsidRDefault="00F216C5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  <w:lang w:bidi="ar"/>
              </w:rPr>
            </w:pPr>
            <w:r>
              <w:rPr>
                <w:rFonts w:ascii="Arial" w:hAnsi="Arial" w:cs="Arial"/>
                <w:color w:val="00000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8673" w14:textId="054170ED" w:rsidR="00F216C5" w:rsidRDefault="00F216C5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  <w:lang w:bidi="ar"/>
              </w:rPr>
            </w:pPr>
            <w:r>
              <w:rPr>
                <w:rFonts w:ascii="Arial" w:hAnsi="Arial" w:cs="Arial" w:hint="eastAsia"/>
                <w:color w:val="000000"/>
                <w:lang w:bidi="ar"/>
              </w:rPr>
              <w:t>换辊装置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899" w14:textId="4576FEFB" w:rsidR="00F216C5" w:rsidRDefault="00F216C5">
            <w:pPr>
              <w:pStyle w:val="a4"/>
              <w:spacing w:line="360" w:lineRule="auto"/>
              <w:ind w:left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 w:hint="eastAsia"/>
                <w:color w:val="000000"/>
              </w:rPr>
              <w:t>套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1650" w14:textId="049339B6" w:rsidR="00F216C5" w:rsidRDefault="00F216C5">
            <w:pPr>
              <w:pStyle w:val="a4"/>
              <w:spacing w:line="360" w:lineRule="auto"/>
              <w:ind w:left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不含阀台</w:t>
            </w:r>
            <w:r>
              <w:rPr>
                <w:rFonts w:ascii="Arial" w:hAnsi="Arial" w:cs="Arial" w:hint="eastAsia"/>
                <w:color w:val="000000"/>
              </w:rPr>
              <w:t>&amp;</w:t>
            </w:r>
            <w:r>
              <w:rPr>
                <w:rFonts w:ascii="Arial" w:hAnsi="Arial" w:cs="Arial" w:hint="eastAsia"/>
                <w:color w:val="000000"/>
              </w:rPr>
              <w:t>液压系统</w:t>
            </w:r>
            <w:r w:rsidR="005320BF">
              <w:rPr>
                <w:rFonts w:ascii="Arial" w:hAnsi="Arial" w:cs="Arial" w:hint="eastAsia"/>
                <w:color w:val="000000"/>
              </w:rPr>
              <w:t>（提供全套图纸）</w:t>
            </w:r>
          </w:p>
        </w:tc>
      </w:tr>
    </w:tbl>
    <w:p w14:paraId="5C4246FA" w14:textId="77777777" w:rsidR="0079444F" w:rsidRDefault="0079444F" w:rsidP="0079444F">
      <w:pPr>
        <w:pStyle w:val="a4"/>
        <w:spacing w:line="360" w:lineRule="auto"/>
        <w:ind w:left="0"/>
        <w:textAlignment w:val="baseline"/>
        <w:rPr>
          <w:rFonts w:ascii="Arial" w:hAnsi="Arial" w:cs="Arial"/>
          <w:bCs/>
          <w:color w:val="000000"/>
          <w:sz w:val="28"/>
          <w:szCs w:val="28"/>
        </w:rPr>
      </w:pPr>
    </w:p>
    <w:p w14:paraId="05BB4B67" w14:textId="3F723DED" w:rsidR="0079444F" w:rsidRDefault="0079444F" w:rsidP="0079444F">
      <w:pPr>
        <w:pStyle w:val="a4"/>
        <w:spacing w:line="360" w:lineRule="auto"/>
        <w:ind w:left="0"/>
        <w:textAlignment w:val="baseline"/>
        <w:rPr>
          <w:rFonts w:ascii="Arial" w:hAnsi="Arial" w:cs="Arial"/>
          <w:b/>
          <w:bCs/>
          <w:color w:val="000000"/>
        </w:rPr>
      </w:pPr>
      <w:r w:rsidRPr="0085660E">
        <w:rPr>
          <w:rFonts w:ascii="Arial" w:hAnsi="Arial" w:cs="Arial" w:hint="eastAsia"/>
          <w:b/>
          <w:bCs/>
          <w:color w:val="000000"/>
        </w:rPr>
        <w:t>二、技术参数要求</w:t>
      </w:r>
    </w:p>
    <w:p w14:paraId="1CBE939A" w14:textId="40C23F16" w:rsidR="00EC7FEF" w:rsidRPr="00EC7FEF" w:rsidRDefault="00EC7FEF" w:rsidP="0079444F">
      <w:pPr>
        <w:pStyle w:val="a4"/>
        <w:spacing w:line="360" w:lineRule="auto"/>
        <w:ind w:left="0"/>
        <w:textAlignment w:val="baseline"/>
        <w:rPr>
          <w:rFonts w:ascii="Arial" w:hAnsi="Arial" w:cs="Arial"/>
          <w:color w:val="000000"/>
        </w:rPr>
      </w:pPr>
      <w:r w:rsidRPr="00EC7FEF">
        <w:rPr>
          <w:rFonts w:ascii="Arial" w:hAnsi="Arial" w:cs="Arial" w:hint="eastAsia"/>
          <w:color w:val="000000"/>
        </w:rPr>
        <w:t>1</w:t>
      </w:r>
      <w:r w:rsidRPr="00EC7FEF">
        <w:rPr>
          <w:rFonts w:ascii="Arial" w:hAnsi="Arial" w:cs="Arial"/>
          <w:color w:val="000000"/>
        </w:rPr>
        <w:t xml:space="preserve">. </w:t>
      </w:r>
      <w:r w:rsidRPr="00EC7FEF">
        <w:rPr>
          <w:rFonts w:ascii="Arial" w:hAnsi="Arial" w:cs="Arial" w:hint="eastAsia"/>
          <w:color w:val="000000"/>
        </w:rPr>
        <w:t>改造要求</w:t>
      </w:r>
    </w:p>
    <w:p w14:paraId="2DD2F17F" w14:textId="3F55A2D8" w:rsidR="00ED7201" w:rsidRDefault="00ED7201" w:rsidP="00EC7FEF">
      <w:pPr>
        <w:spacing w:line="360" w:lineRule="auto"/>
        <w:ind w:left="86" w:right="562"/>
        <w:rPr>
          <w:rFonts w:ascii="Arial" w:hAnsi="Arial" w:cs="Arial"/>
          <w:bCs/>
        </w:rPr>
      </w:pPr>
      <w:r w:rsidRPr="00ED7201">
        <w:rPr>
          <w:rFonts w:ascii="Arial" w:hAnsi="Arial" w:cs="Arial" w:hint="eastAsia"/>
          <w:bCs/>
        </w:rPr>
        <w:t>将原</w:t>
      </w:r>
      <w:r w:rsidRPr="00ED7201">
        <w:rPr>
          <w:rFonts w:ascii="Arial" w:hAnsi="Arial" w:cs="Arial" w:hint="eastAsia"/>
          <w:bCs/>
        </w:rPr>
        <w:t>350</w:t>
      </w:r>
      <w:r w:rsidRPr="00ED7201">
        <w:rPr>
          <w:rFonts w:ascii="Arial" w:hAnsi="Arial" w:cs="Arial" w:hint="eastAsia"/>
          <w:bCs/>
        </w:rPr>
        <w:t>轧机</w:t>
      </w:r>
      <w:r w:rsidR="00EC7FEF">
        <w:rPr>
          <w:rFonts w:ascii="Arial" w:hAnsi="Arial" w:cs="Arial" w:hint="eastAsia"/>
          <w:bCs/>
        </w:rPr>
        <w:t>机型</w:t>
      </w:r>
      <w:r w:rsidRPr="00ED7201">
        <w:rPr>
          <w:rFonts w:ascii="Arial" w:hAnsi="Arial" w:cs="Arial" w:hint="eastAsia"/>
          <w:bCs/>
        </w:rPr>
        <w:t>替换为</w:t>
      </w:r>
      <w:r w:rsidRPr="00ED7201">
        <w:rPr>
          <w:rFonts w:ascii="Arial" w:hAnsi="Arial" w:cs="Arial" w:hint="eastAsia"/>
          <w:bCs/>
        </w:rPr>
        <w:t>GCC4838</w:t>
      </w:r>
      <w:r w:rsidRPr="00ED7201">
        <w:rPr>
          <w:rFonts w:ascii="Arial" w:hAnsi="Arial" w:cs="Arial" w:hint="eastAsia"/>
          <w:bCs/>
        </w:rPr>
        <w:t>短应力轧机</w:t>
      </w:r>
      <w:r w:rsidR="00EC7FEF">
        <w:rPr>
          <w:rFonts w:ascii="Arial" w:hAnsi="Arial" w:cs="Arial" w:hint="eastAsia"/>
          <w:bCs/>
        </w:rPr>
        <w:t>机型</w:t>
      </w:r>
      <w:r w:rsidRPr="00ED7201">
        <w:rPr>
          <w:rFonts w:ascii="Arial" w:hAnsi="Arial" w:cs="Arial" w:hint="eastAsia"/>
          <w:bCs/>
        </w:rPr>
        <w:t>；</w:t>
      </w:r>
    </w:p>
    <w:p w14:paraId="1492E069" w14:textId="50B846A1" w:rsidR="00ED7201" w:rsidRPr="00ED7201" w:rsidRDefault="00ED7201" w:rsidP="00EC7FEF">
      <w:pPr>
        <w:spacing w:line="360" w:lineRule="auto"/>
        <w:ind w:left="86" w:right="562"/>
        <w:rPr>
          <w:rFonts w:ascii="Arial" w:hAnsi="Arial" w:cs="Arial"/>
          <w:bCs/>
        </w:rPr>
      </w:pPr>
      <w:r w:rsidRPr="00ED7201">
        <w:rPr>
          <w:rFonts w:ascii="Arial" w:hAnsi="Arial" w:cs="Arial" w:hint="eastAsia"/>
          <w:bCs/>
        </w:rPr>
        <w:t>轧辊</w:t>
      </w:r>
      <w:r w:rsidR="00EA0315">
        <w:rPr>
          <w:rFonts w:ascii="Arial" w:hAnsi="Arial" w:cs="Arial" w:hint="eastAsia"/>
          <w:bCs/>
        </w:rPr>
        <w:t>可按照</w:t>
      </w:r>
      <w:r w:rsidR="00AF1F54" w:rsidRPr="00ED7201">
        <w:rPr>
          <w:rFonts w:ascii="Arial" w:hAnsi="Arial" w:cs="Arial" w:hint="eastAsia"/>
          <w:bCs/>
        </w:rPr>
        <w:t>GCC4838</w:t>
      </w:r>
      <w:r w:rsidR="00AF1F54" w:rsidRPr="00ED7201">
        <w:rPr>
          <w:rFonts w:ascii="Arial" w:hAnsi="Arial" w:cs="Arial" w:hint="eastAsia"/>
          <w:bCs/>
        </w:rPr>
        <w:t>短应力轧机</w:t>
      </w:r>
      <w:r w:rsidR="00AF1F54">
        <w:rPr>
          <w:rFonts w:ascii="Arial" w:hAnsi="Arial" w:cs="Arial" w:hint="eastAsia"/>
          <w:bCs/>
        </w:rPr>
        <w:t>机型</w:t>
      </w:r>
      <w:r w:rsidR="00EA0315">
        <w:rPr>
          <w:rFonts w:ascii="Arial" w:hAnsi="Arial" w:cs="Arial" w:hint="eastAsia"/>
          <w:bCs/>
        </w:rPr>
        <w:t>进行重新设计，</w:t>
      </w:r>
      <w:r w:rsidRPr="00ED7201">
        <w:rPr>
          <w:rFonts w:ascii="Arial" w:hAnsi="Arial" w:cs="Arial" w:hint="eastAsia"/>
          <w:bCs/>
        </w:rPr>
        <w:t>辊宽</w:t>
      </w:r>
      <w:r>
        <w:rPr>
          <w:rFonts w:ascii="Arial" w:hAnsi="Arial" w:cs="Arial" w:hint="eastAsia"/>
          <w:bCs/>
        </w:rPr>
        <w:t>为</w:t>
      </w:r>
      <w:r w:rsidRPr="00ED7201">
        <w:rPr>
          <w:rFonts w:ascii="Arial" w:hAnsi="Arial" w:cs="Arial"/>
          <w:bCs/>
        </w:rPr>
        <w:t>65</w:t>
      </w:r>
      <w:r w:rsidRPr="00ED7201">
        <w:rPr>
          <w:rFonts w:ascii="Arial" w:hAnsi="Arial" w:cs="Arial" w:hint="eastAsia"/>
          <w:bCs/>
        </w:rPr>
        <w:t>0mm</w:t>
      </w:r>
      <w:r w:rsidRPr="00ED7201">
        <w:rPr>
          <w:rFonts w:ascii="Arial" w:hAnsi="Arial" w:cs="Arial" w:hint="eastAsia"/>
          <w:bCs/>
        </w:rPr>
        <w:t>；</w:t>
      </w:r>
    </w:p>
    <w:p w14:paraId="1A98B86C" w14:textId="77777777" w:rsidR="00EC7FEF" w:rsidRDefault="00ED7201" w:rsidP="00EC7FEF">
      <w:pPr>
        <w:spacing w:line="360" w:lineRule="auto"/>
        <w:ind w:left="86" w:right="562"/>
        <w:rPr>
          <w:rFonts w:ascii="Arial" w:hAnsi="Arial" w:cs="Arial"/>
          <w:bCs/>
        </w:rPr>
      </w:pPr>
      <w:r w:rsidRPr="00ED7201">
        <w:rPr>
          <w:rFonts w:ascii="Arial" w:hAnsi="Arial" w:cs="Arial" w:hint="eastAsia"/>
          <w:bCs/>
        </w:rPr>
        <w:t>轧机采用油气润滑方式；</w:t>
      </w:r>
    </w:p>
    <w:p w14:paraId="62639D0E" w14:textId="7BC90C33" w:rsidR="00EC7FEF" w:rsidRPr="00755AE2" w:rsidRDefault="00EC7FEF" w:rsidP="00755AE2">
      <w:pPr>
        <w:spacing w:line="360" w:lineRule="auto"/>
        <w:ind w:left="86" w:right="562"/>
        <w:rPr>
          <w:rFonts w:ascii="Arial" w:hAnsi="Arial" w:cs="Arial"/>
          <w:bCs/>
        </w:rPr>
      </w:pPr>
      <w:r w:rsidRPr="00ED7201">
        <w:rPr>
          <w:rFonts w:ascii="Arial" w:hAnsi="Arial" w:cs="Arial" w:hint="eastAsia"/>
          <w:bCs/>
        </w:rPr>
        <w:t>采用新设计移动底座与原固定底座匹配</w:t>
      </w:r>
      <w:r>
        <w:rPr>
          <w:rFonts w:ascii="Arial" w:hAnsi="Arial" w:cs="Arial" w:hint="eastAsia"/>
          <w:bCs/>
        </w:rPr>
        <w:t>，保证</w:t>
      </w:r>
      <w:r w:rsidR="00ED7201" w:rsidRPr="00ED7201">
        <w:rPr>
          <w:rFonts w:ascii="Arial" w:hAnsi="Arial" w:cs="Arial" w:hint="eastAsia"/>
          <w:bCs/>
        </w:rPr>
        <w:t>原固定底座</w:t>
      </w:r>
      <w:r w:rsidR="00ED7201">
        <w:rPr>
          <w:rFonts w:ascii="Arial" w:hAnsi="Arial" w:cs="Arial" w:hint="eastAsia"/>
          <w:bCs/>
        </w:rPr>
        <w:t>、</w:t>
      </w:r>
      <w:r w:rsidR="00ED7201" w:rsidRPr="00ED7201">
        <w:rPr>
          <w:rFonts w:ascii="Arial" w:hAnsi="Arial" w:cs="Arial" w:hint="eastAsia"/>
          <w:bCs/>
        </w:rPr>
        <w:t>接轴托架和扁头套利旧</w:t>
      </w:r>
      <w:r>
        <w:rPr>
          <w:rFonts w:ascii="Arial" w:hAnsi="Arial" w:cs="Arial" w:hint="eastAsia"/>
          <w:bCs/>
        </w:rPr>
        <w:t>，相关</w:t>
      </w:r>
      <w:r w:rsidR="00755AE2">
        <w:rPr>
          <w:rFonts w:ascii="Arial" w:hAnsi="Arial" w:cs="Arial" w:hint="eastAsia"/>
          <w:bCs/>
        </w:rPr>
        <w:t>改造设计由供</w:t>
      </w:r>
      <w:r w:rsidR="00ED7201" w:rsidRPr="00ED7201">
        <w:rPr>
          <w:rFonts w:ascii="Arial" w:hAnsi="Arial" w:cs="Arial" w:hint="eastAsia"/>
          <w:bCs/>
        </w:rPr>
        <w:t>方负责，</w:t>
      </w:r>
      <w:r>
        <w:rPr>
          <w:rFonts w:ascii="Arial" w:hAnsi="Arial" w:cs="Arial" w:hint="eastAsia"/>
          <w:bCs/>
        </w:rPr>
        <w:t>需</w:t>
      </w:r>
      <w:r w:rsidR="00755AE2">
        <w:rPr>
          <w:rFonts w:ascii="Arial" w:hAnsi="Arial" w:cs="Arial" w:hint="eastAsia"/>
          <w:bCs/>
        </w:rPr>
        <w:t>满足需</w:t>
      </w:r>
      <w:r w:rsidR="00ED7201" w:rsidRPr="00ED7201">
        <w:rPr>
          <w:rFonts w:ascii="Arial" w:hAnsi="Arial" w:cs="Arial" w:hint="eastAsia"/>
          <w:bCs/>
        </w:rPr>
        <w:t>方现场要求。</w:t>
      </w:r>
    </w:p>
    <w:p w14:paraId="3BB83B3C" w14:textId="2B39C5BD" w:rsidR="00F51B2F" w:rsidRDefault="00EC7FEF" w:rsidP="00EC7FEF">
      <w:pPr>
        <w:pStyle w:val="a4"/>
        <w:spacing w:line="360" w:lineRule="auto"/>
        <w:ind w:left="0"/>
        <w:textAlignment w:val="baseline"/>
        <w:rPr>
          <w:rFonts w:ascii="Arial" w:hAnsi="Arial" w:cs="Arial"/>
          <w:color w:val="000000"/>
        </w:rPr>
      </w:pPr>
      <w:r w:rsidRPr="00EC7FEF">
        <w:rPr>
          <w:rFonts w:ascii="Arial" w:hAnsi="Arial" w:cs="Arial"/>
          <w:color w:val="000000"/>
        </w:rPr>
        <w:t xml:space="preserve">2. </w:t>
      </w:r>
      <w:r w:rsidRPr="00EC7FEF">
        <w:rPr>
          <w:rFonts w:ascii="Arial" w:hAnsi="Arial" w:cs="Arial" w:hint="eastAsia"/>
          <w:color w:val="000000"/>
        </w:rPr>
        <w:t>轧机技术要求</w:t>
      </w:r>
    </w:p>
    <w:p w14:paraId="12B12789" w14:textId="6883DE19" w:rsidR="00EC7FEF" w:rsidRPr="00ED7201" w:rsidRDefault="00EA0315" w:rsidP="00EC7FEF">
      <w:pPr>
        <w:spacing w:line="276" w:lineRule="auto"/>
        <w:ind w:left="86" w:right="562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2.</w:t>
      </w:r>
      <w:r>
        <w:rPr>
          <w:rFonts w:ascii="Arial" w:hAnsi="Arial" w:cs="Arial"/>
          <w:bCs/>
        </w:rPr>
        <w:t>1</w:t>
      </w:r>
      <w:r w:rsidR="00EC7FEF" w:rsidRPr="00ED7201">
        <w:rPr>
          <w:rFonts w:ascii="Arial" w:hAnsi="Arial" w:cs="Arial" w:hint="eastAsia"/>
          <w:bCs/>
        </w:rPr>
        <w:t>轧机参数表如下：</w:t>
      </w:r>
    </w:p>
    <w:tbl>
      <w:tblPr>
        <w:tblW w:w="4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7"/>
        <w:gridCol w:w="4112"/>
      </w:tblGrid>
      <w:tr w:rsidR="00EC7FEF" w:rsidRPr="00505E2D" w14:paraId="73C5A54A" w14:textId="77777777" w:rsidTr="009D560B">
        <w:trPr>
          <w:trHeight w:val="306"/>
          <w:jc w:val="center"/>
        </w:trPr>
        <w:tc>
          <w:tcPr>
            <w:tcW w:w="2455" w:type="pct"/>
            <w:vAlign w:val="center"/>
          </w:tcPr>
          <w:p w14:paraId="31466905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110150">
              <w:rPr>
                <w:rFonts w:cs="Arial" w:hint="eastAsia"/>
                <w:bCs/>
                <w:color w:val="231F20"/>
                <w:szCs w:val="22"/>
              </w:rPr>
              <w:t xml:space="preserve"> </w:t>
            </w:r>
            <w:r w:rsidRPr="00D45CA7">
              <w:rPr>
                <w:rStyle w:val="a3"/>
                <w:rFonts w:hint="eastAsia"/>
                <w:b w:val="0"/>
              </w:rPr>
              <w:t>项目</w:t>
            </w:r>
          </w:p>
        </w:tc>
        <w:tc>
          <w:tcPr>
            <w:tcW w:w="2545" w:type="pct"/>
            <w:vAlign w:val="center"/>
          </w:tcPr>
          <w:p w14:paraId="7537ABC5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4838</w:t>
            </w:r>
            <w:r w:rsidRPr="00D45CA7">
              <w:rPr>
                <w:rStyle w:val="a3"/>
                <w:rFonts w:hint="eastAsia"/>
                <w:b w:val="0"/>
              </w:rPr>
              <w:t xml:space="preserve"> </w:t>
            </w:r>
            <w:r w:rsidRPr="00D45CA7">
              <w:rPr>
                <w:rStyle w:val="a3"/>
                <w:rFonts w:hint="eastAsia"/>
                <w:b w:val="0"/>
              </w:rPr>
              <w:t>轧机参数要求</w:t>
            </w:r>
          </w:p>
        </w:tc>
      </w:tr>
      <w:tr w:rsidR="00EC7FEF" w:rsidRPr="00505E2D" w14:paraId="7FC84084" w14:textId="77777777" w:rsidTr="009D560B">
        <w:trPr>
          <w:trHeight w:val="306"/>
          <w:jc w:val="center"/>
        </w:trPr>
        <w:tc>
          <w:tcPr>
            <w:tcW w:w="2455" w:type="pct"/>
            <w:vAlign w:val="center"/>
          </w:tcPr>
          <w:p w14:paraId="00630A7D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最大辊径直径</w:t>
            </w:r>
            <w:r w:rsidRPr="00D45CA7">
              <w:rPr>
                <w:rStyle w:val="a3"/>
                <w:rFonts w:hint="eastAsia"/>
                <w:b w:val="0"/>
              </w:rPr>
              <w:t>/</w:t>
            </w:r>
            <w:r w:rsidRPr="00D45CA7">
              <w:rPr>
                <w:rStyle w:val="a3"/>
                <w:b w:val="0"/>
              </w:rPr>
              <w:t>mm</w:t>
            </w:r>
          </w:p>
        </w:tc>
        <w:tc>
          <w:tcPr>
            <w:tcW w:w="2545" w:type="pct"/>
            <w:vAlign w:val="center"/>
          </w:tcPr>
          <w:p w14:paraId="72960199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4</w:t>
            </w:r>
            <w:r>
              <w:rPr>
                <w:rStyle w:val="a3"/>
                <w:b w:val="0"/>
              </w:rPr>
              <w:t>2</w:t>
            </w:r>
            <w:r w:rsidRPr="00D45CA7">
              <w:rPr>
                <w:rStyle w:val="a3"/>
                <w:b w:val="0"/>
              </w:rPr>
              <w:t>0</w:t>
            </w:r>
          </w:p>
        </w:tc>
      </w:tr>
      <w:tr w:rsidR="00EC7FEF" w:rsidRPr="00505E2D" w14:paraId="502A18A0" w14:textId="77777777" w:rsidTr="009D560B">
        <w:trPr>
          <w:trHeight w:val="290"/>
          <w:jc w:val="center"/>
        </w:trPr>
        <w:tc>
          <w:tcPr>
            <w:tcW w:w="2455" w:type="pct"/>
            <w:vAlign w:val="center"/>
          </w:tcPr>
          <w:p w14:paraId="406012CC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可利用最小轧辊直径</w:t>
            </w:r>
            <w:r w:rsidRPr="00D45CA7">
              <w:rPr>
                <w:rStyle w:val="a3"/>
                <w:rFonts w:hint="eastAsia"/>
                <w:b w:val="0"/>
              </w:rPr>
              <w:t>/</w:t>
            </w:r>
            <w:r w:rsidRPr="00D45CA7">
              <w:rPr>
                <w:rStyle w:val="a3"/>
                <w:b w:val="0"/>
              </w:rPr>
              <w:t>mm</w:t>
            </w:r>
          </w:p>
        </w:tc>
        <w:tc>
          <w:tcPr>
            <w:tcW w:w="2545" w:type="pct"/>
            <w:vAlign w:val="center"/>
          </w:tcPr>
          <w:p w14:paraId="40BDE5EA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325</w:t>
            </w:r>
          </w:p>
        </w:tc>
      </w:tr>
      <w:tr w:rsidR="00EC7FEF" w:rsidRPr="00505E2D" w14:paraId="5ECAD645" w14:textId="77777777" w:rsidTr="009D560B">
        <w:trPr>
          <w:trHeight w:val="306"/>
          <w:jc w:val="center"/>
        </w:trPr>
        <w:tc>
          <w:tcPr>
            <w:tcW w:w="2455" w:type="pct"/>
            <w:vAlign w:val="center"/>
          </w:tcPr>
          <w:p w14:paraId="79FF8B10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辊身长度</w:t>
            </w:r>
            <w:r w:rsidRPr="00D45CA7">
              <w:rPr>
                <w:rStyle w:val="a3"/>
                <w:rFonts w:hint="eastAsia"/>
                <w:b w:val="0"/>
              </w:rPr>
              <w:t>/</w:t>
            </w:r>
            <w:r w:rsidRPr="00D45CA7">
              <w:rPr>
                <w:rStyle w:val="a3"/>
                <w:b w:val="0"/>
              </w:rPr>
              <w:t>mm</w:t>
            </w:r>
          </w:p>
        </w:tc>
        <w:tc>
          <w:tcPr>
            <w:tcW w:w="2545" w:type="pct"/>
            <w:vAlign w:val="center"/>
          </w:tcPr>
          <w:p w14:paraId="5B86D5F4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650</w:t>
            </w:r>
          </w:p>
        </w:tc>
      </w:tr>
      <w:tr w:rsidR="00EC7FEF" w:rsidRPr="00505E2D" w14:paraId="74696A33" w14:textId="77777777" w:rsidTr="009D560B">
        <w:trPr>
          <w:trHeight w:val="306"/>
          <w:jc w:val="center"/>
        </w:trPr>
        <w:tc>
          <w:tcPr>
            <w:tcW w:w="2455" w:type="pct"/>
            <w:vAlign w:val="center"/>
          </w:tcPr>
          <w:p w14:paraId="268AECBC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轧辊辊颈直径</w:t>
            </w:r>
            <w:r w:rsidRPr="00D45CA7">
              <w:rPr>
                <w:rStyle w:val="a3"/>
                <w:rFonts w:hint="eastAsia"/>
                <w:b w:val="0"/>
              </w:rPr>
              <w:t>/</w:t>
            </w:r>
            <w:r w:rsidRPr="00D45CA7">
              <w:rPr>
                <w:rStyle w:val="a3"/>
                <w:b w:val="0"/>
              </w:rPr>
              <w:t>mm</w:t>
            </w:r>
          </w:p>
        </w:tc>
        <w:tc>
          <w:tcPr>
            <w:tcW w:w="2545" w:type="pct"/>
            <w:vAlign w:val="center"/>
          </w:tcPr>
          <w:p w14:paraId="3AA8AFB4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200</w:t>
            </w:r>
          </w:p>
        </w:tc>
      </w:tr>
      <w:tr w:rsidR="00EC7FEF" w:rsidRPr="00505E2D" w14:paraId="298ACD5F" w14:textId="77777777" w:rsidTr="009D560B">
        <w:trPr>
          <w:trHeight w:val="306"/>
          <w:jc w:val="center"/>
        </w:trPr>
        <w:tc>
          <w:tcPr>
            <w:tcW w:w="2455" w:type="pct"/>
            <w:vAlign w:val="center"/>
          </w:tcPr>
          <w:p w14:paraId="0B1C1041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允许最大轧制力</w:t>
            </w:r>
            <w:r w:rsidRPr="00D45CA7">
              <w:rPr>
                <w:rStyle w:val="a3"/>
                <w:rFonts w:hint="eastAsia"/>
                <w:b w:val="0"/>
              </w:rPr>
              <w:t>/</w:t>
            </w:r>
            <w:r w:rsidRPr="00D45CA7">
              <w:rPr>
                <w:rStyle w:val="a3"/>
                <w:b w:val="0"/>
              </w:rPr>
              <w:t>kN</w:t>
            </w:r>
          </w:p>
        </w:tc>
        <w:tc>
          <w:tcPr>
            <w:tcW w:w="2545" w:type="pct"/>
            <w:vAlign w:val="center"/>
          </w:tcPr>
          <w:p w14:paraId="4EA84C7A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2056</w:t>
            </w:r>
          </w:p>
        </w:tc>
      </w:tr>
      <w:tr w:rsidR="00EC7FEF" w:rsidRPr="00505E2D" w14:paraId="4FC19390" w14:textId="77777777" w:rsidTr="009D560B">
        <w:trPr>
          <w:trHeight w:val="290"/>
          <w:jc w:val="center"/>
        </w:trPr>
        <w:tc>
          <w:tcPr>
            <w:tcW w:w="2455" w:type="pct"/>
            <w:vAlign w:val="center"/>
          </w:tcPr>
          <w:p w14:paraId="4CF58250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轧辊轴向调整量</w:t>
            </w:r>
            <w:r w:rsidRPr="00D45CA7">
              <w:rPr>
                <w:rStyle w:val="a3"/>
                <w:rFonts w:hint="eastAsia"/>
                <w:b w:val="0"/>
              </w:rPr>
              <w:t>/</w:t>
            </w:r>
            <w:r w:rsidRPr="00D45CA7">
              <w:rPr>
                <w:rStyle w:val="a3"/>
                <w:b w:val="0"/>
              </w:rPr>
              <w:t>mm</w:t>
            </w:r>
          </w:p>
        </w:tc>
        <w:tc>
          <w:tcPr>
            <w:tcW w:w="2545" w:type="pct"/>
            <w:vAlign w:val="center"/>
          </w:tcPr>
          <w:p w14:paraId="019517E0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±</w:t>
            </w:r>
            <w:r w:rsidRPr="00D45CA7">
              <w:rPr>
                <w:rStyle w:val="a3"/>
                <w:rFonts w:hint="eastAsia"/>
                <w:b w:val="0"/>
              </w:rPr>
              <w:t>3</w:t>
            </w:r>
          </w:p>
        </w:tc>
      </w:tr>
      <w:tr w:rsidR="00EC7FEF" w:rsidRPr="00505E2D" w14:paraId="075A15D2" w14:textId="77777777" w:rsidTr="009D560B">
        <w:trPr>
          <w:trHeight w:val="306"/>
          <w:jc w:val="center"/>
        </w:trPr>
        <w:tc>
          <w:tcPr>
            <w:tcW w:w="2455" w:type="pct"/>
            <w:vAlign w:val="center"/>
          </w:tcPr>
          <w:p w14:paraId="5046D514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轧辊中心距</w:t>
            </w:r>
            <w:r w:rsidRPr="00D45CA7">
              <w:rPr>
                <w:rStyle w:val="a3"/>
                <w:rFonts w:hint="eastAsia"/>
                <w:b w:val="0"/>
              </w:rPr>
              <w:t>/</w:t>
            </w:r>
            <w:r w:rsidRPr="00D45CA7">
              <w:rPr>
                <w:rStyle w:val="a3"/>
                <w:b w:val="0"/>
              </w:rPr>
              <w:t>mm</w:t>
            </w:r>
          </w:p>
        </w:tc>
        <w:tc>
          <w:tcPr>
            <w:tcW w:w="2545" w:type="pct"/>
            <w:vAlign w:val="center"/>
          </w:tcPr>
          <w:p w14:paraId="4869366F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325 ~ 430</w:t>
            </w:r>
          </w:p>
        </w:tc>
      </w:tr>
      <w:tr w:rsidR="00EC7FEF" w:rsidRPr="00505E2D" w14:paraId="28B462A9" w14:textId="77777777" w:rsidTr="009D560B">
        <w:trPr>
          <w:trHeight w:val="306"/>
          <w:jc w:val="center"/>
        </w:trPr>
        <w:tc>
          <w:tcPr>
            <w:tcW w:w="2455" w:type="pct"/>
            <w:vAlign w:val="center"/>
          </w:tcPr>
          <w:p w14:paraId="2603D66F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rFonts w:hint="eastAsia"/>
                <w:b w:val="0"/>
              </w:rPr>
              <w:t>径向弹跳系数</w:t>
            </w:r>
          </w:p>
        </w:tc>
        <w:tc>
          <w:tcPr>
            <w:tcW w:w="2545" w:type="pct"/>
            <w:vAlign w:val="center"/>
          </w:tcPr>
          <w:p w14:paraId="7C461C30" w14:textId="77777777" w:rsidR="00EC7FEF" w:rsidRPr="00D45CA7" w:rsidRDefault="00EC7FEF" w:rsidP="009D560B">
            <w:pPr>
              <w:jc w:val="center"/>
              <w:rPr>
                <w:rStyle w:val="a3"/>
                <w:b w:val="0"/>
              </w:rPr>
            </w:pPr>
            <w:r w:rsidRPr="00D45CA7">
              <w:rPr>
                <w:rStyle w:val="a3"/>
                <w:b w:val="0"/>
              </w:rPr>
              <w:t>0.00016mm/KN</w:t>
            </w:r>
          </w:p>
        </w:tc>
      </w:tr>
    </w:tbl>
    <w:p w14:paraId="10CC8FB1" w14:textId="77777777" w:rsidR="00EC7FEF" w:rsidRPr="00EC7FEF" w:rsidRDefault="00EC7FEF" w:rsidP="00EC7FEF">
      <w:pPr>
        <w:pStyle w:val="a4"/>
        <w:spacing w:line="360" w:lineRule="auto"/>
        <w:ind w:left="0"/>
        <w:textAlignment w:val="baseline"/>
        <w:rPr>
          <w:rFonts w:ascii="Arial" w:hAnsi="Arial" w:cs="Arial"/>
          <w:color w:val="000000"/>
        </w:rPr>
      </w:pPr>
    </w:p>
    <w:p w14:paraId="3E7E1A62" w14:textId="0899B80A" w:rsidR="00EC7FEF" w:rsidRDefault="00EA0315" w:rsidP="00EC7FEF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  <w:r>
        <w:rPr>
          <w:rFonts w:cs="Arial"/>
          <w:bCs/>
          <w:kern w:val="2"/>
          <w:sz w:val="21"/>
          <w:szCs w:val="24"/>
          <w:lang w:val="en-US"/>
        </w:rPr>
        <w:t xml:space="preserve">2.2 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4</w:t>
      </w:r>
      <w:r>
        <w:rPr>
          <w:rFonts w:cs="Arial" w:hint="eastAsia"/>
          <w:bCs/>
          <w:kern w:val="2"/>
          <w:sz w:val="21"/>
          <w:szCs w:val="24"/>
          <w:lang w:val="en-US"/>
        </w:rPr>
        <w:t>件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轧辊轴承座由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4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根轧机拉杆连接在一起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 xml:space="preserve"> (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通过轧机拉杆</w:t>
      </w:r>
      <w:r>
        <w:rPr>
          <w:rFonts w:cs="Arial" w:hint="eastAsia"/>
          <w:bCs/>
          <w:kern w:val="2"/>
          <w:sz w:val="21"/>
          <w:szCs w:val="24"/>
          <w:lang w:val="en-US"/>
        </w:rPr>
        <w:t>铜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螺母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)</w:t>
      </w:r>
      <w:r w:rsidR="001D1772">
        <w:rPr>
          <w:rFonts w:cs="Arial" w:hint="eastAsia"/>
          <w:bCs/>
          <w:kern w:val="2"/>
          <w:sz w:val="21"/>
          <w:szCs w:val="24"/>
          <w:lang w:val="en-US"/>
        </w:rPr>
        <w:t>保证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轴承座垂直支撑，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2</w:t>
      </w:r>
      <w:r>
        <w:rPr>
          <w:rFonts w:cs="Arial" w:hint="eastAsia"/>
          <w:bCs/>
          <w:kern w:val="2"/>
          <w:sz w:val="21"/>
          <w:szCs w:val="24"/>
          <w:lang w:val="en-US"/>
        </w:rPr>
        <w:t>件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轧辊配有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4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列承受径向载荷的滚柱轴承</w:t>
      </w:r>
      <w:r>
        <w:rPr>
          <w:rFonts w:cs="Arial" w:hint="eastAsia"/>
          <w:bCs/>
          <w:kern w:val="2"/>
          <w:sz w:val="21"/>
          <w:szCs w:val="24"/>
          <w:lang w:val="en-US"/>
        </w:rPr>
        <w:t>（轴承宽度</w:t>
      </w:r>
      <w:r>
        <w:rPr>
          <w:rFonts w:cs="Arial"/>
          <w:bCs/>
          <w:kern w:val="2"/>
          <w:sz w:val="21"/>
          <w:szCs w:val="24"/>
          <w:lang w:val="en-US"/>
        </w:rPr>
        <w:t>≥</w:t>
      </w:r>
      <w:r>
        <w:rPr>
          <w:rFonts w:cs="Arial" w:hint="eastAsia"/>
          <w:bCs/>
          <w:kern w:val="2"/>
          <w:sz w:val="21"/>
          <w:szCs w:val="24"/>
          <w:lang w:val="en-US"/>
        </w:rPr>
        <w:t>1</w:t>
      </w:r>
      <w:r>
        <w:rPr>
          <w:rFonts w:cs="Arial"/>
          <w:bCs/>
          <w:kern w:val="2"/>
          <w:sz w:val="21"/>
          <w:szCs w:val="24"/>
          <w:lang w:val="en-US"/>
        </w:rPr>
        <w:t>92mm</w:t>
      </w:r>
      <w:r>
        <w:rPr>
          <w:rFonts w:cs="Arial" w:hint="eastAsia"/>
          <w:bCs/>
          <w:kern w:val="2"/>
          <w:sz w:val="21"/>
          <w:szCs w:val="24"/>
          <w:lang w:val="en-US"/>
        </w:rPr>
        <w:t>）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和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2</w:t>
      </w:r>
      <w:r w:rsidR="00EC7FEF" w:rsidRPr="00EC7FEF">
        <w:rPr>
          <w:rFonts w:cs="Arial"/>
          <w:bCs/>
          <w:kern w:val="2"/>
          <w:sz w:val="21"/>
          <w:szCs w:val="24"/>
          <w:lang w:val="en-US"/>
        </w:rPr>
        <w:t>列止推轴承</w:t>
      </w:r>
      <w:r>
        <w:rPr>
          <w:rFonts w:cs="Arial" w:hint="eastAsia"/>
          <w:bCs/>
          <w:kern w:val="2"/>
          <w:sz w:val="21"/>
          <w:szCs w:val="24"/>
          <w:lang w:val="en-US"/>
        </w:rPr>
        <w:t>。</w:t>
      </w:r>
    </w:p>
    <w:p w14:paraId="7B60A368" w14:textId="50B4EFB0" w:rsidR="00EC7FEF" w:rsidRDefault="00EC7FEF" w:rsidP="00EC7FEF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569CB2F" wp14:editId="53E7727E">
            <wp:extent cx="51530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1970" w14:textId="77777777" w:rsidR="00EA0315" w:rsidRPr="00EC7FEF" w:rsidRDefault="00EA0315" w:rsidP="00EC7FEF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</w:p>
    <w:p w14:paraId="5A79ECB5" w14:textId="1A84D4A4" w:rsidR="00EC7FEF" w:rsidRPr="00EA0315" w:rsidRDefault="00EA0315" w:rsidP="00EA0315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  <w:r w:rsidRPr="00EA0315">
        <w:rPr>
          <w:rFonts w:cs="Arial" w:hint="eastAsia"/>
          <w:bCs/>
          <w:kern w:val="2"/>
          <w:sz w:val="21"/>
          <w:szCs w:val="24"/>
          <w:lang w:val="en-US"/>
        </w:rPr>
        <w:t>2</w:t>
      </w:r>
      <w:r w:rsidRPr="00EA0315">
        <w:rPr>
          <w:rFonts w:cs="Arial"/>
          <w:bCs/>
          <w:kern w:val="2"/>
          <w:sz w:val="21"/>
          <w:szCs w:val="24"/>
          <w:lang w:val="en-US"/>
        </w:rPr>
        <w:t>.</w:t>
      </w:r>
      <w:r>
        <w:rPr>
          <w:rFonts w:cs="Arial"/>
          <w:bCs/>
          <w:kern w:val="2"/>
          <w:sz w:val="21"/>
          <w:szCs w:val="24"/>
          <w:lang w:val="en-US"/>
        </w:rPr>
        <w:t xml:space="preserve">3 </w:t>
      </w:r>
      <w:r w:rsidR="001D1772">
        <w:rPr>
          <w:rFonts w:cs="Arial" w:hint="eastAsia"/>
          <w:bCs/>
          <w:kern w:val="2"/>
          <w:sz w:val="21"/>
          <w:szCs w:val="24"/>
          <w:lang w:val="en-US"/>
        </w:rPr>
        <w:t>上轧辊具备轴向调整功能，</w:t>
      </w:r>
      <w:r w:rsidR="00EC7FEF" w:rsidRPr="00EA0315">
        <w:rPr>
          <w:rFonts w:cs="Arial"/>
          <w:bCs/>
          <w:kern w:val="2"/>
          <w:sz w:val="21"/>
          <w:szCs w:val="24"/>
          <w:lang w:val="en-US"/>
        </w:rPr>
        <w:t>由蜗轮蜗杆通过零间隙螺母驱动滚动轴承内螺纹来手动调节上辊</w:t>
      </w:r>
      <w:r w:rsidR="001D1772">
        <w:rPr>
          <w:rFonts w:cs="Arial" w:hint="eastAsia"/>
          <w:bCs/>
          <w:kern w:val="2"/>
          <w:sz w:val="21"/>
          <w:szCs w:val="24"/>
          <w:lang w:val="en-US"/>
        </w:rPr>
        <w:t>轴向位置，保证轧辊孔型。</w:t>
      </w:r>
    </w:p>
    <w:p w14:paraId="5EBCF1A8" w14:textId="0B1F3ED3" w:rsidR="00954A93" w:rsidRDefault="00EC7FEF" w:rsidP="00FF0059">
      <w:pPr>
        <w:spacing w:line="360" w:lineRule="auto"/>
        <w:ind w:firstLineChars="200" w:firstLine="420"/>
        <w:textAlignment w:val="baseline"/>
        <w:rPr>
          <w:color w:val="000000"/>
          <w:sz w:val="24"/>
          <w:lang w:val="en-GB"/>
        </w:rPr>
      </w:pPr>
      <w:r>
        <w:rPr>
          <w:noProof/>
        </w:rPr>
        <w:drawing>
          <wp:inline distT="0" distB="0" distL="0" distR="0" wp14:anchorId="0400CCD6" wp14:editId="37710C54">
            <wp:extent cx="5274310" cy="2139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ED08" w14:textId="1FC73795" w:rsidR="00926062" w:rsidRPr="001D1772" w:rsidRDefault="00926062" w:rsidP="001D1772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</w:p>
    <w:p w14:paraId="6E902BE7" w14:textId="5F99B1C3" w:rsidR="00926062" w:rsidRPr="001D1772" w:rsidRDefault="001D1772" w:rsidP="001D1772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  <w:bookmarkStart w:id="0" w:name="OLE_LINK2"/>
      <w:r>
        <w:rPr>
          <w:rFonts w:cs="Arial" w:hint="eastAsia"/>
          <w:bCs/>
          <w:kern w:val="2"/>
          <w:sz w:val="21"/>
          <w:szCs w:val="24"/>
          <w:lang w:val="en-US"/>
        </w:rPr>
        <w:t>2</w:t>
      </w:r>
      <w:r>
        <w:rPr>
          <w:rFonts w:cs="Arial"/>
          <w:bCs/>
          <w:kern w:val="2"/>
          <w:sz w:val="21"/>
          <w:szCs w:val="24"/>
          <w:lang w:val="en-US"/>
        </w:rPr>
        <w:t xml:space="preserve">.4 </w:t>
      </w:r>
      <w:r w:rsidRPr="001D1772">
        <w:rPr>
          <w:rFonts w:cs="Arial" w:hint="eastAsia"/>
          <w:bCs/>
          <w:kern w:val="2"/>
          <w:sz w:val="21"/>
          <w:szCs w:val="24"/>
          <w:lang w:val="en-US"/>
        </w:rPr>
        <w:t>机械平衡系统</w:t>
      </w:r>
      <w:r w:rsidR="00F06BC0">
        <w:rPr>
          <w:rFonts w:cs="Arial" w:hint="eastAsia"/>
          <w:bCs/>
          <w:kern w:val="2"/>
          <w:sz w:val="21"/>
          <w:szCs w:val="24"/>
          <w:lang w:val="en-US"/>
        </w:rPr>
        <w:t>（平衡铜螺母和预紧碟簧）需</w:t>
      </w:r>
      <w:r>
        <w:rPr>
          <w:rFonts w:cs="Arial" w:hint="eastAsia"/>
          <w:bCs/>
          <w:kern w:val="2"/>
          <w:sz w:val="21"/>
          <w:szCs w:val="24"/>
          <w:lang w:val="en-US"/>
        </w:rPr>
        <w:t>应用于所有的</w:t>
      </w:r>
      <w:r w:rsidR="00926062" w:rsidRPr="001D1772">
        <w:rPr>
          <w:rFonts w:cs="Arial"/>
          <w:bCs/>
          <w:kern w:val="2"/>
          <w:sz w:val="21"/>
          <w:szCs w:val="24"/>
          <w:lang w:val="en-US"/>
        </w:rPr>
        <w:t>轧辊轴承座上</w:t>
      </w:r>
      <w:r>
        <w:rPr>
          <w:rFonts w:cs="Arial" w:hint="eastAsia"/>
          <w:bCs/>
          <w:kern w:val="2"/>
          <w:sz w:val="21"/>
          <w:szCs w:val="24"/>
          <w:lang w:val="en-US"/>
        </w:rPr>
        <w:t>，</w:t>
      </w:r>
      <w:r w:rsidR="00926062" w:rsidRPr="001D1772">
        <w:rPr>
          <w:rFonts w:cs="Arial"/>
          <w:bCs/>
          <w:kern w:val="2"/>
          <w:sz w:val="21"/>
          <w:szCs w:val="24"/>
          <w:lang w:val="en-US"/>
        </w:rPr>
        <w:t>消除轧机螺纹的间隙以及轧机螺母和轧辊轴承座之间的间隙</w:t>
      </w:r>
    </w:p>
    <w:p w14:paraId="5EF9947F" w14:textId="628E924E" w:rsidR="00926062" w:rsidRPr="001D1772" w:rsidRDefault="00926062" w:rsidP="001D1772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  <w:r w:rsidRPr="001D1772">
        <w:rPr>
          <w:rFonts w:cs="Arial"/>
          <w:bCs/>
          <w:kern w:val="2"/>
          <w:sz w:val="21"/>
          <w:szCs w:val="24"/>
          <w:lang w:val="en-US"/>
        </w:rPr>
        <w:t>平衡力保持恒定</w:t>
      </w:r>
      <w:r w:rsidRPr="001D1772">
        <w:rPr>
          <w:rFonts w:cs="Arial"/>
          <w:bCs/>
          <w:kern w:val="2"/>
          <w:sz w:val="21"/>
          <w:szCs w:val="24"/>
          <w:lang w:val="en-US"/>
        </w:rPr>
        <w:t xml:space="preserve">, </w:t>
      </w:r>
      <w:r w:rsidR="001D1772">
        <w:rPr>
          <w:rFonts w:cs="Arial" w:hint="eastAsia"/>
          <w:bCs/>
          <w:kern w:val="2"/>
          <w:sz w:val="21"/>
          <w:szCs w:val="24"/>
          <w:lang w:val="en-US"/>
        </w:rPr>
        <w:t>保证在不同的的</w:t>
      </w:r>
      <w:r w:rsidRPr="001D1772">
        <w:rPr>
          <w:rFonts w:cs="Arial"/>
          <w:bCs/>
          <w:kern w:val="2"/>
          <w:sz w:val="21"/>
          <w:szCs w:val="24"/>
          <w:lang w:val="en-US"/>
        </w:rPr>
        <w:t>轧辊中心距</w:t>
      </w:r>
      <w:r w:rsidR="001D1772">
        <w:rPr>
          <w:rFonts w:cs="Arial" w:hint="eastAsia"/>
          <w:bCs/>
          <w:kern w:val="2"/>
          <w:sz w:val="21"/>
          <w:szCs w:val="24"/>
          <w:lang w:val="en-US"/>
        </w:rPr>
        <w:t>都保证一样的预紧力，从而保证较低的弹跳值以及稳定的性能。</w:t>
      </w:r>
    </w:p>
    <w:bookmarkEnd w:id="0"/>
    <w:p w14:paraId="2BEDC097" w14:textId="559722D7" w:rsidR="00926062" w:rsidRPr="00EC7FEF" w:rsidRDefault="00926062" w:rsidP="00FF0059">
      <w:pPr>
        <w:spacing w:line="360" w:lineRule="auto"/>
        <w:ind w:firstLineChars="200" w:firstLine="420"/>
        <w:textAlignment w:val="baseline"/>
        <w:rPr>
          <w:color w:val="000000"/>
          <w:sz w:val="24"/>
          <w:lang w:val="en-GB"/>
        </w:rPr>
      </w:pPr>
      <w:r>
        <w:rPr>
          <w:noProof/>
        </w:rPr>
        <w:drawing>
          <wp:inline distT="0" distB="0" distL="0" distR="0" wp14:anchorId="5B023273" wp14:editId="30180572">
            <wp:extent cx="5274310" cy="21907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18"/>
                    <a:stretch/>
                  </pic:blipFill>
                  <pic:spPr bwMode="auto">
                    <a:xfrm>
                      <a:off x="0" y="0"/>
                      <a:ext cx="527431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68A323" w14:textId="09A64094" w:rsidR="00582722" w:rsidRPr="001D1772" w:rsidRDefault="001D1772" w:rsidP="001D1772">
      <w:pPr>
        <w:pStyle w:val="TEXT19"/>
        <w:spacing w:line="360" w:lineRule="auto"/>
        <w:ind w:left="173" w:right="173"/>
        <w:rPr>
          <w:rFonts w:cs="Arial"/>
          <w:bCs/>
          <w:kern w:val="2"/>
          <w:sz w:val="21"/>
          <w:szCs w:val="24"/>
          <w:lang w:val="en-US"/>
        </w:rPr>
      </w:pPr>
      <w:r w:rsidRPr="001D1772">
        <w:rPr>
          <w:rFonts w:cs="Arial" w:hint="eastAsia"/>
          <w:bCs/>
          <w:kern w:val="2"/>
          <w:sz w:val="21"/>
          <w:szCs w:val="24"/>
          <w:lang w:val="en-US"/>
        </w:rPr>
        <w:lastRenderedPageBreak/>
        <w:t>2</w:t>
      </w:r>
      <w:r w:rsidRPr="001D1772">
        <w:rPr>
          <w:rFonts w:cs="Arial"/>
          <w:bCs/>
          <w:kern w:val="2"/>
          <w:sz w:val="21"/>
          <w:szCs w:val="24"/>
          <w:lang w:val="en-US"/>
        </w:rPr>
        <w:t xml:space="preserve">.5 </w:t>
      </w:r>
      <w:r w:rsidRPr="001D1772">
        <w:rPr>
          <w:rFonts w:cs="Arial" w:hint="eastAsia"/>
          <w:bCs/>
          <w:kern w:val="2"/>
          <w:sz w:val="21"/>
          <w:szCs w:val="24"/>
          <w:lang w:val="en-US"/>
        </w:rPr>
        <w:t>带滑块的导卫横梁</w:t>
      </w:r>
      <w:r w:rsidR="00582722" w:rsidRPr="001D1772">
        <w:rPr>
          <w:rFonts w:cs="Arial" w:hint="eastAsia"/>
          <w:bCs/>
          <w:kern w:val="2"/>
          <w:sz w:val="21"/>
          <w:szCs w:val="24"/>
          <w:lang w:val="en-US"/>
        </w:rPr>
        <w:t>安装在轧辊的出口入口处，每个导位横梁配备有滑块，平行于轴向调整方向，滑块通过滚珠丝杠来移动更换轧槽，并且通过安全螺母锁紧，导位通过锁紧螺母固定在滑块上。</w:t>
      </w:r>
      <w:r w:rsidR="00F06BC0">
        <w:rPr>
          <w:rFonts w:cs="Arial" w:hint="eastAsia"/>
          <w:bCs/>
          <w:kern w:val="2"/>
          <w:sz w:val="21"/>
          <w:szCs w:val="24"/>
          <w:lang w:val="en-US"/>
        </w:rPr>
        <w:t>同时导卫横梁通过整体镀镍处理，保证</w:t>
      </w:r>
      <w:r w:rsidR="00F06BC0" w:rsidRPr="00F06BC0">
        <w:rPr>
          <w:rFonts w:cs="Arial" w:hint="eastAsia"/>
          <w:bCs/>
          <w:kern w:val="2"/>
          <w:sz w:val="21"/>
          <w:szCs w:val="24"/>
          <w:lang w:val="en-US"/>
        </w:rPr>
        <w:t>防腐和耐磨性，提高使用寿命。</w:t>
      </w:r>
    </w:p>
    <w:p w14:paraId="5BAB0388" w14:textId="271D4D36" w:rsidR="00954A93" w:rsidRDefault="00582722" w:rsidP="00FF0059">
      <w:pPr>
        <w:spacing w:line="360" w:lineRule="auto"/>
        <w:ind w:firstLineChars="200" w:firstLine="420"/>
        <w:textAlignment w:val="baseline"/>
        <w:rPr>
          <w:color w:val="000000"/>
          <w:sz w:val="24"/>
        </w:rPr>
      </w:pPr>
      <w:r>
        <w:rPr>
          <w:noProof/>
        </w:rPr>
        <w:drawing>
          <wp:inline distT="0" distB="0" distL="0" distR="0" wp14:anchorId="735A4962" wp14:editId="2519BD30">
            <wp:extent cx="5274310" cy="17119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97E05" w14:textId="5AD455C3" w:rsidR="00582722" w:rsidRDefault="00582722" w:rsidP="00FF0059">
      <w:pPr>
        <w:spacing w:line="360" w:lineRule="auto"/>
        <w:ind w:firstLineChars="200" w:firstLine="480"/>
        <w:textAlignment w:val="baseline"/>
        <w:rPr>
          <w:color w:val="000000"/>
          <w:sz w:val="24"/>
        </w:rPr>
      </w:pPr>
    </w:p>
    <w:p w14:paraId="1EEB12C7" w14:textId="3B3C1637" w:rsidR="00582722" w:rsidRDefault="00582722" w:rsidP="00FF0059">
      <w:pPr>
        <w:spacing w:line="360" w:lineRule="auto"/>
        <w:ind w:firstLineChars="200" w:firstLine="480"/>
        <w:textAlignment w:val="baseline"/>
        <w:rPr>
          <w:color w:val="000000"/>
          <w:sz w:val="24"/>
        </w:rPr>
      </w:pPr>
    </w:p>
    <w:p w14:paraId="5843F225" w14:textId="7F0760B0" w:rsidR="00582722" w:rsidRPr="00F06BC0" w:rsidRDefault="00F06BC0" w:rsidP="00582722">
      <w:pPr>
        <w:pStyle w:val="TEXT"/>
        <w:keepNext/>
        <w:keepLines/>
        <w:spacing w:after="60"/>
        <w:rPr>
          <w:rFonts w:eastAsia="宋体" w:cs="Arial"/>
          <w:bCs/>
          <w:kern w:val="2"/>
          <w:sz w:val="21"/>
          <w:szCs w:val="24"/>
          <w:lang w:val="en-US" w:eastAsia="zh-CN"/>
        </w:rPr>
      </w:pPr>
      <w:r w:rsidRPr="00F06BC0">
        <w:rPr>
          <w:rFonts w:eastAsia="宋体" w:cs="Arial" w:hint="eastAsia"/>
          <w:bCs/>
          <w:kern w:val="2"/>
          <w:sz w:val="21"/>
          <w:szCs w:val="24"/>
          <w:lang w:val="en-US" w:eastAsia="zh-CN"/>
        </w:rPr>
        <w:t>2</w:t>
      </w:r>
      <w:r w:rsidRPr="00F06BC0">
        <w:rPr>
          <w:rFonts w:eastAsia="宋体" w:cs="Arial"/>
          <w:bCs/>
          <w:kern w:val="2"/>
          <w:sz w:val="21"/>
          <w:szCs w:val="24"/>
          <w:lang w:val="en-US" w:eastAsia="zh-CN"/>
        </w:rPr>
        <w:t xml:space="preserve">.6 </w:t>
      </w:r>
      <w:r w:rsidR="00582722" w:rsidRPr="00F06BC0">
        <w:rPr>
          <w:rFonts w:eastAsia="宋体" w:cs="Arial"/>
          <w:bCs/>
          <w:kern w:val="2"/>
          <w:sz w:val="21"/>
          <w:szCs w:val="24"/>
          <w:lang w:val="en-US" w:eastAsia="zh-CN"/>
        </w:rPr>
        <w:t>压下装置安装在机芯上方</w:t>
      </w:r>
      <w:r w:rsidR="00582722" w:rsidRPr="00F06BC0">
        <w:rPr>
          <w:rFonts w:eastAsia="宋体" w:cs="Arial"/>
          <w:bCs/>
          <w:kern w:val="2"/>
          <w:sz w:val="21"/>
          <w:szCs w:val="24"/>
          <w:lang w:val="en-US" w:eastAsia="zh-CN"/>
        </w:rPr>
        <w:t xml:space="preserve">, </w:t>
      </w:r>
      <w:r>
        <w:rPr>
          <w:rFonts w:eastAsia="宋体" w:cs="Arial" w:hint="eastAsia"/>
          <w:bCs/>
          <w:kern w:val="2"/>
          <w:sz w:val="21"/>
          <w:szCs w:val="24"/>
          <w:lang w:val="en-US" w:eastAsia="zh-CN"/>
        </w:rPr>
        <w:t>可通过</w:t>
      </w:r>
      <w:r w:rsidR="00582722" w:rsidRPr="00F06BC0">
        <w:rPr>
          <w:rFonts w:eastAsia="宋体" w:cs="Arial"/>
          <w:bCs/>
          <w:kern w:val="2"/>
          <w:sz w:val="21"/>
          <w:szCs w:val="24"/>
          <w:lang w:val="en-US" w:eastAsia="zh-CN"/>
        </w:rPr>
        <w:t>液压马达或手动扳手对称或单侧调整辊缝</w:t>
      </w:r>
      <w:r w:rsidR="00582722" w:rsidRPr="00F06BC0">
        <w:rPr>
          <w:rFonts w:eastAsia="宋体" w:cs="Arial" w:hint="eastAsia"/>
          <w:bCs/>
          <w:kern w:val="2"/>
          <w:sz w:val="21"/>
          <w:szCs w:val="24"/>
          <w:lang w:val="en-US" w:eastAsia="zh-CN"/>
        </w:rPr>
        <w:t>（包括液压马达）。</w:t>
      </w:r>
    </w:p>
    <w:p w14:paraId="61D119EE" w14:textId="604C812F" w:rsidR="00582722" w:rsidRPr="009F0B87" w:rsidRDefault="00582722" w:rsidP="00582722">
      <w:pPr>
        <w:pStyle w:val="TEXT"/>
        <w:keepNext/>
        <w:keepLines/>
        <w:spacing w:after="60"/>
        <w:rPr>
          <w:rFonts w:eastAsia="宋体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2DDCB0C1" wp14:editId="17883B02">
            <wp:extent cx="4391025" cy="2400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CFF1F" w14:textId="77777777" w:rsidR="00582722" w:rsidRPr="00582722" w:rsidRDefault="00582722" w:rsidP="00FF0059">
      <w:pPr>
        <w:spacing w:line="360" w:lineRule="auto"/>
        <w:ind w:firstLineChars="200" w:firstLine="480"/>
        <w:textAlignment w:val="baseline"/>
        <w:rPr>
          <w:color w:val="000000"/>
          <w:sz w:val="24"/>
          <w:lang w:val="en-GB"/>
        </w:rPr>
      </w:pPr>
    </w:p>
    <w:p w14:paraId="2A8A26E3" w14:textId="77777777" w:rsidR="0079444F" w:rsidRDefault="0079444F" w:rsidP="0079444F">
      <w:pPr>
        <w:pStyle w:val="a4"/>
        <w:spacing w:line="360" w:lineRule="auto"/>
        <w:ind w:left="0"/>
        <w:textAlignment w:val="baseline"/>
        <w:rPr>
          <w:rFonts w:ascii="Arial" w:hAnsi="Arial" w:cs="Arial"/>
          <w:b/>
          <w:bCs/>
          <w:color w:val="000000"/>
          <w:kern w:val="0"/>
          <w:sz w:val="24"/>
        </w:rPr>
      </w:pPr>
      <w:r>
        <w:rPr>
          <w:rFonts w:ascii="Arial" w:hAnsi="Arial" w:cs="Arial" w:hint="eastAsia"/>
          <w:b/>
          <w:bCs/>
          <w:color w:val="000000"/>
        </w:rPr>
        <w:t>三、生产技术要求</w:t>
      </w:r>
    </w:p>
    <w:p w14:paraId="11029D19" w14:textId="135F67FB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</w:rPr>
        <w:t>、轧机应装配完好，整机交货，轧机到达需方后进行生产前常规的调整后即可投入使用。</w:t>
      </w:r>
    </w:p>
    <w:p w14:paraId="2C517843" w14:textId="6C7EAF1C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2</w:t>
      </w:r>
      <w:r>
        <w:rPr>
          <w:rFonts w:ascii="Arial" w:hAnsi="Arial" w:cs="Arial" w:hint="eastAsia"/>
          <w:bCs/>
        </w:rPr>
        <w:t>、轧机上选用碟簧需严格按图纸要求</w:t>
      </w:r>
      <w:r w:rsidR="008100A2">
        <w:rPr>
          <w:rFonts w:ascii="Arial" w:hAnsi="Arial" w:cs="Arial" w:hint="eastAsia"/>
          <w:bCs/>
        </w:rPr>
        <w:t>，保证</w:t>
      </w:r>
      <w:r w:rsidR="008100A2" w:rsidRPr="001D1772">
        <w:rPr>
          <w:rFonts w:cs="Arial"/>
          <w:bCs/>
        </w:rPr>
        <w:t>平衡力保持恒定</w:t>
      </w:r>
      <w:r>
        <w:rPr>
          <w:rFonts w:ascii="Arial" w:hAnsi="Arial" w:cs="Arial" w:hint="eastAsia"/>
          <w:bCs/>
        </w:rPr>
        <w:t>。</w:t>
      </w:r>
    </w:p>
    <w:p w14:paraId="4C7F7450" w14:textId="521AB53D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3</w:t>
      </w:r>
      <w:r>
        <w:rPr>
          <w:rFonts w:ascii="Arial" w:hAnsi="Arial" w:cs="Arial" w:hint="eastAsia"/>
          <w:bCs/>
        </w:rPr>
        <w:t>、轧机四根立柱表面</w:t>
      </w:r>
      <w:r w:rsidR="00A443A3">
        <w:rPr>
          <w:rFonts w:ascii="Arial" w:hAnsi="Arial" w:cs="Arial" w:hint="eastAsia"/>
          <w:bCs/>
        </w:rPr>
        <w:t>整体渗氮，渗氮厚度不小于</w:t>
      </w:r>
      <w:r w:rsidR="00A443A3">
        <w:rPr>
          <w:rFonts w:ascii="Arial" w:hAnsi="Arial" w:cs="Arial"/>
          <w:bCs/>
        </w:rPr>
        <w:t>0.3mm</w:t>
      </w:r>
      <w:r>
        <w:rPr>
          <w:rFonts w:ascii="Arial" w:hAnsi="Arial" w:cs="Arial" w:hint="eastAsia"/>
          <w:bCs/>
        </w:rPr>
        <w:t>，保证表面的耐磨、防腐蚀性</w:t>
      </w:r>
    </w:p>
    <w:p w14:paraId="509DEFF6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4</w:t>
      </w:r>
      <w:r>
        <w:rPr>
          <w:rFonts w:ascii="Arial" w:hAnsi="Arial" w:cs="Arial" w:hint="eastAsia"/>
          <w:bCs/>
        </w:rPr>
        <w:t>、轧机四根立柱上的螺母以及衬板为铜合金。</w:t>
      </w:r>
    </w:p>
    <w:p w14:paraId="560B9478" w14:textId="487A651B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 w:hint="eastAsia"/>
        </w:rPr>
        <w:t>、轧机辊缝调整装置的箱体采用整体铸件，内部轴承选用进口轴承，刻度盘材质用不锈钢。其余部件的材质与需方现场使用的轧机一致。</w:t>
      </w:r>
    </w:p>
    <w:p w14:paraId="154BB336" w14:textId="3829B702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</w:t>
      </w:r>
      <w:r>
        <w:rPr>
          <w:rFonts w:ascii="Arial" w:hAnsi="Arial" w:cs="Arial" w:hint="eastAsia"/>
        </w:rPr>
        <w:t>轧机底座滑板统一选用铜合金材质。</w:t>
      </w:r>
    </w:p>
    <w:p w14:paraId="335EAC35" w14:textId="0DB4995A" w:rsidR="00A443A3" w:rsidRDefault="00A443A3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 w:hint="eastAsia"/>
        </w:rPr>
        <w:t>导卫横梁镀镍处理，保证防腐和耐磨性。</w:t>
      </w:r>
      <w:bookmarkStart w:id="1" w:name="_GoBack"/>
      <w:bookmarkEnd w:id="1"/>
    </w:p>
    <w:p w14:paraId="31E6426A" w14:textId="03B91A6A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 w:hint="eastAsia"/>
        </w:rPr>
        <w:t>轧机轴承选用</w:t>
      </w:r>
      <w:r w:rsidR="00AF1F54">
        <w:rPr>
          <w:rFonts w:ascii="Arial" w:hAnsi="Arial" w:cs="Arial" w:hint="eastAsia"/>
        </w:rPr>
        <w:t>国内名牌产品</w:t>
      </w:r>
      <w:r>
        <w:rPr>
          <w:rFonts w:ascii="Arial" w:hAnsi="Arial" w:cs="Arial" w:hint="eastAsia"/>
        </w:rPr>
        <w:t>，要求轴承为铜保持架。</w:t>
      </w:r>
    </w:p>
    <w:p w14:paraId="42B924EB" w14:textId="77777777" w:rsidR="008100A2" w:rsidRDefault="008100A2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</w:rPr>
      </w:pPr>
    </w:p>
    <w:p w14:paraId="5AE26C95" w14:textId="77777777" w:rsidR="0079444F" w:rsidRDefault="0079444F" w:rsidP="0079444F">
      <w:pPr>
        <w:pStyle w:val="a4"/>
        <w:spacing w:line="360" w:lineRule="auto"/>
        <w:ind w:left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 w:hint="eastAsia"/>
          <w:b/>
          <w:bCs/>
          <w:color w:val="000000"/>
        </w:rPr>
        <w:t>四、轧机制造应执行的技术要求及标准</w:t>
      </w:r>
    </w:p>
    <w:p w14:paraId="3B6C6938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</w:rPr>
        <w:t>、产品检验通用技术要求</w:t>
      </w:r>
      <w:r>
        <w:rPr>
          <w:rFonts w:ascii="Arial" w:hAnsi="Arial" w:cs="Arial"/>
          <w:bCs/>
        </w:rPr>
        <w:t>JB/ZQ4000.1</w:t>
      </w:r>
      <w:r>
        <w:rPr>
          <w:rFonts w:ascii="Arial" w:hAnsi="Arial" w:cs="Arial" w:hint="eastAsia"/>
          <w:bCs/>
        </w:rPr>
        <w:t>。</w:t>
      </w:r>
    </w:p>
    <w:p w14:paraId="490D620F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>
        <w:rPr>
          <w:rFonts w:ascii="Arial" w:hAnsi="Arial" w:cs="Arial" w:hint="eastAsia"/>
          <w:bCs/>
        </w:rPr>
        <w:t>、加工件通用技术条件按</w:t>
      </w:r>
      <w:r>
        <w:rPr>
          <w:rFonts w:ascii="Arial" w:hAnsi="Arial" w:cs="Arial"/>
          <w:bCs/>
        </w:rPr>
        <w:t>JB/T5000.9</w:t>
      </w:r>
      <w:r>
        <w:rPr>
          <w:rFonts w:ascii="Arial" w:hAnsi="Arial" w:cs="Arial" w:hint="eastAsia"/>
          <w:bCs/>
        </w:rPr>
        <w:t>执行。</w:t>
      </w:r>
    </w:p>
    <w:p w14:paraId="2177B5B0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>
        <w:rPr>
          <w:rFonts w:ascii="Arial" w:hAnsi="Arial" w:cs="Arial" w:hint="eastAsia"/>
          <w:bCs/>
        </w:rPr>
        <w:t>、焊接件通用技术要求按</w:t>
      </w:r>
      <w:r>
        <w:rPr>
          <w:rFonts w:ascii="Arial" w:hAnsi="Arial" w:cs="Arial"/>
          <w:bCs/>
        </w:rPr>
        <w:t>JB/T5000.3.</w:t>
      </w:r>
      <w:r>
        <w:rPr>
          <w:rFonts w:ascii="Arial" w:hAnsi="Arial" w:cs="Arial" w:hint="eastAsia"/>
          <w:bCs/>
        </w:rPr>
        <w:t>对于大于</w:t>
      </w:r>
      <w:r>
        <w:rPr>
          <w:rFonts w:ascii="Arial" w:hAnsi="Arial" w:cs="Arial"/>
          <w:bCs/>
        </w:rPr>
        <w:t>20mm</w:t>
      </w:r>
      <w:r>
        <w:rPr>
          <w:rFonts w:ascii="Arial" w:hAnsi="Arial" w:cs="Arial" w:hint="eastAsia"/>
          <w:bCs/>
        </w:rPr>
        <w:t>的钢板按</w:t>
      </w:r>
      <w:r>
        <w:rPr>
          <w:rFonts w:ascii="Arial" w:hAnsi="Arial" w:cs="Arial"/>
          <w:bCs/>
        </w:rPr>
        <w:t>GB985</w:t>
      </w:r>
      <w:r>
        <w:rPr>
          <w:rFonts w:ascii="Arial" w:hAnsi="Arial" w:cs="Arial" w:hint="eastAsia"/>
          <w:bCs/>
        </w:rPr>
        <w:t>相应规定开设加工剖口</w:t>
      </w:r>
      <w:r>
        <w:rPr>
          <w:rFonts w:ascii="Arial" w:hAnsi="Arial" w:cs="Arial"/>
          <w:bCs/>
        </w:rPr>
        <w:t>,</w:t>
      </w:r>
      <w:r>
        <w:rPr>
          <w:rFonts w:ascii="Arial" w:hAnsi="Arial" w:cs="Arial" w:hint="eastAsia"/>
          <w:bCs/>
        </w:rPr>
        <w:t>以保证焊接质量。</w:t>
      </w:r>
    </w:p>
    <w:p w14:paraId="0881EB6C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>
        <w:rPr>
          <w:rFonts w:ascii="Arial" w:hAnsi="Arial" w:cs="Arial" w:hint="eastAsia"/>
          <w:bCs/>
        </w:rPr>
        <w:t>、火焰切割件通用技术要求</w:t>
      </w:r>
      <w:r>
        <w:rPr>
          <w:rFonts w:ascii="Arial" w:hAnsi="Arial" w:cs="Arial"/>
          <w:bCs/>
        </w:rPr>
        <w:t>JB/ZQ4000.4</w:t>
      </w:r>
      <w:r>
        <w:rPr>
          <w:rFonts w:ascii="Arial" w:hAnsi="Arial" w:cs="Arial" w:hint="eastAsia"/>
          <w:bCs/>
        </w:rPr>
        <w:t>。</w:t>
      </w:r>
      <w:r>
        <w:rPr>
          <w:rFonts w:ascii="Arial" w:hAnsi="Arial" w:cs="Arial"/>
          <w:bCs/>
        </w:rPr>
        <w:t xml:space="preserve">  </w:t>
      </w:r>
    </w:p>
    <w:p w14:paraId="7B313079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>
        <w:rPr>
          <w:rFonts w:ascii="Arial" w:hAnsi="Arial" w:cs="Arial" w:hint="eastAsia"/>
          <w:bCs/>
        </w:rPr>
        <w:t>、铸造件通用技术按《重型机械通用技术条件</w:t>
      </w:r>
      <w:r>
        <w:rPr>
          <w:rFonts w:ascii="Cambria Math" w:hAnsi="Cambria Math" w:cs="Cambria Math"/>
          <w:bCs/>
        </w:rPr>
        <w:t>⊙</w:t>
      </w:r>
      <w:r>
        <w:rPr>
          <w:rFonts w:ascii="Arial" w:hAnsi="Arial" w:cs="Arial" w:hint="eastAsia"/>
          <w:bCs/>
        </w:rPr>
        <w:t>铸造件、有色金属铸件》</w:t>
      </w:r>
      <w:r>
        <w:rPr>
          <w:rFonts w:ascii="Arial" w:hAnsi="Arial" w:cs="Arial"/>
          <w:bCs/>
        </w:rPr>
        <w:t>JB/T5000.4-6</w:t>
      </w:r>
      <w:r>
        <w:rPr>
          <w:rFonts w:ascii="Arial" w:hAnsi="Arial" w:cs="Arial" w:hint="eastAsia"/>
          <w:bCs/>
        </w:rPr>
        <w:t>执行。铸钢件应按</w:t>
      </w:r>
      <w:r>
        <w:rPr>
          <w:rFonts w:ascii="Arial" w:hAnsi="Arial" w:cs="Arial"/>
          <w:bCs/>
        </w:rPr>
        <w:t>JB/T5000.14</w:t>
      </w:r>
      <w:r>
        <w:rPr>
          <w:rFonts w:ascii="Arial" w:hAnsi="Arial" w:cs="Arial" w:hint="eastAsia"/>
          <w:bCs/>
        </w:rPr>
        <w:t>中相应条款进行超声波探伤，质量等级</w:t>
      </w:r>
      <w:r>
        <w:rPr>
          <w:rFonts w:ascii="微软雅黑" w:eastAsia="微软雅黑" w:hAnsi="微软雅黑" w:cs="微软雅黑" w:hint="eastAsia"/>
          <w:bCs/>
        </w:rPr>
        <w:t>Ⅱ</w:t>
      </w:r>
      <w:r>
        <w:rPr>
          <w:rFonts w:ascii="Arial" w:hAnsi="Arial" w:cs="Arial" w:hint="eastAsia"/>
          <w:bCs/>
        </w:rPr>
        <w:t>级。</w:t>
      </w:r>
    </w:p>
    <w:p w14:paraId="291D9289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>
        <w:rPr>
          <w:rFonts w:ascii="Arial" w:hAnsi="Arial" w:cs="Arial" w:hint="eastAsia"/>
          <w:bCs/>
        </w:rPr>
        <w:t>、锻件通用技术条件按</w:t>
      </w:r>
      <w:r>
        <w:rPr>
          <w:rFonts w:ascii="Arial" w:hAnsi="Arial" w:cs="Arial"/>
          <w:bCs/>
        </w:rPr>
        <w:t>JB/T5000.8</w:t>
      </w:r>
      <w:r>
        <w:rPr>
          <w:rFonts w:ascii="Arial" w:hAnsi="Arial" w:cs="Arial" w:hint="eastAsia"/>
          <w:bCs/>
        </w:rPr>
        <w:t>执行。按</w:t>
      </w:r>
      <w:r>
        <w:rPr>
          <w:rFonts w:ascii="微软雅黑" w:eastAsia="微软雅黑" w:hAnsi="微软雅黑" w:cs="微软雅黑" w:hint="eastAsia"/>
          <w:bCs/>
        </w:rPr>
        <w:t>Ⅴ</w:t>
      </w:r>
      <w:r>
        <w:rPr>
          <w:rFonts w:ascii="Arial" w:hAnsi="Arial" w:cs="Arial" w:hint="eastAsia"/>
          <w:bCs/>
        </w:rPr>
        <w:t>组锻件要求进行化学成份和机械性能测定。并按</w:t>
      </w:r>
      <w:r>
        <w:rPr>
          <w:rFonts w:ascii="Arial" w:hAnsi="Arial" w:cs="Arial"/>
          <w:bCs/>
        </w:rPr>
        <w:t>JB/T5000.15</w:t>
      </w:r>
      <w:r>
        <w:rPr>
          <w:rFonts w:ascii="Arial" w:hAnsi="Arial" w:cs="Arial" w:hint="eastAsia"/>
          <w:bCs/>
        </w:rPr>
        <w:t>进行超声波探伤，锻件等级：</w:t>
      </w:r>
      <w:r>
        <w:rPr>
          <w:rFonts w:ascii="微软雅黑" w:eastAsia="微软雅黑" w:hAnsi="微软雅黑" w:cs="微软雅黑" w:hint="eastAsia"/>
          <w:bCs/>
        </w:rPr>
        <w:t>Ⅱ</w:t>
      </w:r>
      <w:r>
        <w:rPr>
          <w:rFonts w:ascii="Arial" w:hAnsi="Arial" w:cs="Arial" w:hint="eastAsia"/>
          <w:bCs/>
        </w:rPr>
        <w:t>级。</w:t>
      </w:r>
      <w:r>
        <w:rPr>
          <w:rFonts w:ascii="Arial" w:hAnsi="Arial" w:cs="Arial"/>
          <w:bCs/>
        </w:rPr>
        <w:t xml:space="preserve">  </w:t>
      </w:r>
    </w:p>
    <w:p w14:paraId="6E8B5FEB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>
        <w:rPr>
          <w:rFonts w:ascii="Arial" w:hAnsi="Arial" w:cs="Arial" w:hint="eastAsia"/>
          <w:bCs/>
        </w:rPr>
        <w:t>、所有机上配管应遵《冶金机械设备安装工程施工及验收规范</w:t>
      </w:r>
      <w:r>
        <w:rPr>
          <w:rFonts w:ascii="Arial" w:hAnsi="Arial" w:cs="Arial"/>
          <w:bCs/>
        </w:rPr>
        <w:t>.</w:t>
      </w:r>
      <w:r>
        <w:rPr>
          <w:rFonts w:ascii="Arial" w:hAnsi="Arial" w:cs="Arial" w:hint="eastAsia"/>
          <w:bCs/>
        </w:rPr>
        <w:t>液压、气动和润滑》</w:t>
      </w:r>
      <w:r>
        <w:rPr>
          <w:rFonts w:ascii="Arial" w:hAnsi="Arial" w:cs="Arial"/>
          <w:bCs/>
        </w:rPr>
        <w:t>YB207</w:t>
      </w:r>
      <w:r>
        <w:rPr>
          <w:rFonts w:ascii="Arial" w:hAnsi="Arial" w:cs="Arial" w:hint="eastAsia"/>
          <w:bCs/>
        </w:rPr>
        <w:t>标准和《冶金机械设备安装工程质量评定标准</w:t>
      </w:r>
      <w:r>
        <w:rPr>
          <w:rFonts w:ascii="Arial" w:hAnsi="Arial" w:cs="Arial"/>
          <w:bCs/>
        </w:rPr>
        <w:t>.</w:t>
      </w:r>
      <w:r>
        <w:rPr>
          <w:rFonts w:ascii="Arial" w:hAnsi="Arial" w:cs="Arial" w:hint="eastAsia"/>
          <w:bCs/>
        </w:rPr>
        <w:t>液压、气动和润滑》</w:t>
      </w:r>
      <w:r>
        <w:rPr>
          <w:rFonts w:ascii="Arial" w:hAnsi="Arial" w:cs="Arial"/>
          <w:bCs/>
        </w:rPr>
        <w:t>YB9246</w:t>
      </w:r>
      <w:r>
        <w:rPr>
          <w:rFonts w:ascii="Arial" w:hAnsi="Arial" w:cs="Arial" w:hint="eastAsia"/>
          <w:bCs/>
        </w:rPr>
        <w:t>标准。所有配管应进行酸洗处理。</w:t>
      </w:r>
    </w:p>
    <w:p w14:paraId="73EBA584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>
        <w:rPr>
          <w:rFonts w:ascii="Arial" w:hAnsi="Arial" w:cs="Arial" w:hint="eastAsia"/>
          <w:bCs/>
        </w:rPr>
        <w:t>、装配通用技术要求</w:t>
      </w:r>
      <w:r>
        <w:rPr>
          <w:rFonts w:ascii="Arial" w:hAnsi="Arial" w:cs="Arial"/>
          <w:bCs/>
        </w:rPr>
        <w:t>JB/ZQ4000.12</w:t>
      </w:r>
      <w:r>
        <w:rPr>
          <w:rFonts w:ascii="Arial" w:hAnsi="Arial" w:cs="Arial" w:hint="eastAsia"/>
          <w:bCs/>
        </w:rPr>
        <w:t>执行。</w:t>
      </w:r>
    </w:p>
    <w:p w14:paraId="3239AF91" w14:textId="49637829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>
        <w:rPr>
          <w:rFonts w:ascii="Arial" w:hAnsi="Arial" w:cs="Arial" w:hint="eastAsia"/>
          <w:bCs/>
        </w:rPr>
        <w:t>、涂装技术条件按</w:t>
      </w:r>
      <w:r>
        <w:rPr>
          <w:rFonts w:ascii="Arial" w:hAnsi="Arial" w:cs="Arial"/>
          <w:bCs/>
        </w:rPr>
        <w:t>JB/T5000.12</w:t>
      </w:r>
      <w:r>
        <w:rPr>
          <w:rFonts w:ascii="Arial" w:hAnsi="Arial" w:cs="Arial" w:hint="eastAsia"/>
          <w:bCs/>
        </w:rPr>
        <w:t>执行。涂装前应进行除锈喷沙处理处理</w:t>
      </w:r>
      <w:r>
        <w:rPr>
          <w:rFonts w:ascii="Arial" w:hAnsi="Arial" w:cs="Arial"/>
          <w:bCs/>
        </w:rPr>
        <w:t>,</w:t>
      </w:r>
      <w:r>
        <w:rPr>
          <w:rFonts w:ascii="Arial" w:hAnsi="Arial" w:cs="Arial" w:hint="eastAsia"/>
          <w:bCs/>
        </w:rPr>
        <w:t>除锈等级为</w:t>
      </w:r>
      <w:r>
        <w:rPr>
          <w:rFonts w:ascii="Arial" w:hAnsi="Arial" w:cs="Arial"/>
          <w:bCs/>
        </w:rPr>
        <w:t>Sa2 1/2</w:t>
      </w:r>
      <w:r>
        <w:rPr>
          <w:rFonts w:ascii="Arial" w:hAnsi="Arial" w:cs="Arial" w:hint="eastAsia"/>
          <w:bCs/>
        </w:rPr>
        <w:t>。涂装要求</w:t>
      </w:r>
      <w:r>
        <w:rPr>
          <w:rFonts w:ascii="Arial" w:hAnsi="Arial" w:cs="Arial"/>
          <w:bCs/>
        </w:rPr>
        <w:t>:</w:t>
      </w:r>
      <w:r>
        <w:rPr>
          <w:rFonts w:ascii="Arial" w:hAnsi="Arial" w:cs="Arial" w:hint="eastAsia"/>
          <w:bCs/>
        </w:rPr>
        <w:t>底漆</w:t>
      </w:r>
      <w:r>
        <w:rPr>
          <w:rFonts w:ascii="Arial" w:hAnsi="Arial" w:cs="Arial"/>
          <w:bCs/>
        </w:rPr>
        <w:t>:C06-1</w:t>
      </w:r>
      <w:r>
        <w:rPr>
          <w:rFonts w:ascii="Arial" w:hAnsi="Arial" w:cs="Arial" w:hint="eastAsia"/>
          <w:bCs/>
        </w:rPr>
        <w:t>铁红醇底漆</w:t>
      </w:r>
      <w:r>
        <w:rPr>
          <w:rFonts w:ascii="Arial" w:hAnsi="Arial" w:cs="Arial"/>
          <w:bCs/>
        </w:rPr>
        <w:t>.</w:t>
      </w:r>
      <w:r>
        <w:rPr>
          <w:rFonts w:ascii="Arial" w:hAnsi="Arial" w:cs="Arial" w:hint="eastAsia"/>
          <w:bCs/>
        </w:rPr>
        <w:t>面漆：耐高温漆</w:t>
      </w:r>
      <w:r>
        <w:rPr>
          <w:rFonts w:ascii="Arial" w:hAnsi="Arial" w:cs="Arial"/>
          <w:bCs/>
        </w:rPr>
        <w:t>,</w:t>
      </w:r>
      <w:r>
        <w:rPr>
          <w:rFonts w:ascii="Arial" w:hAnsi="Arial" w:cs="Arial" w:hint="eastAsia"/>
          <w:bCs/>
        </w:rPr>
        <w:t>颜色同</w:t>
      </w:r>
      <w:r w:rsidR="00755AE2">
        <w:rPr>
          <w:rFonts w:ascii="Arial" w:hAnsi="Arial" w:cs="Arial" w:hint="eastAsia"/>
          <w:bCs/>
        </w:rPr>
        <w:t>需方</w:t>
      </w:r>
      <w:r>
        <w:rPr>
          <w:rFonts w:ascii="Arial" w:hAnsi="Arial" w:cs="Arial" w:hint="eastAsia"/>
          <w:bCs/>
        </w:rPr>
        <w:t>在用轧机一致</w:t>
      </w:r>
      <w:r>
        <w:rPr>
          <w:rFonts w:ascii="Arial" w:hAnsi="Arial" w:cs="Arial"/>
          <w:bCs/>
        </w:rPr>
        <w:t>.</w:t>
      </w:r>
      <w:r>
        <w:rPr>
          <w:rFonts w:ascii="Arial" w:hAnsi="Arial" w:cs="Arial" w:hint="eastAsia"/>
          <w:bCs/>
        </w:rPr>
        <w:t>油漆工艺采用喷漆；外购配套件不进行涂装，所有外露的机加工连接面不进行涂装</w:t>
      </w:r>
      <w:r>
        <w:rPr>
          <w:rFonts w:ascii="Arial" w:hAnsi="Arial" w:cs="Arial"/>
          <w:bCs/>
        </w:rPr>
        <w:t>,</w:t>
      </w:r>
      <w:r>
        <w:rPr>
          <w:rFonts w:ascii="Arial" w:hAnsi="Arial" w:cs="Arial" w:hint="eastAsia"/>
          <w:bCs/>
        </w:rPr>
        <w:t>需涂抹防锈油脂；</w:t>
      </w:r>
    </w:p>
    <w:p w14:paraId="6A1115D4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>
        <w:rPr>
          <w:rFonts w:ascii="Arial" w:hAnsi="Arial" w:cs="Arial" w:hint="eastAsia"/>
          <w:bCs/>
        </w:rPr>
        <w:t>、包装技术条件按</w:t>
      </w:r>
      <w:r>
        <w:rPr>
          <w:rFonts w:ascii="Arial" w:hAnsi="Arial" w:cs="Arial"/>
          <w:bCs/>
        </w:rPr>
        <w:t>JB/T5000.13</w:t>
      </w:r>
      <w:r>
        <w:rPr>
          <w:rFonts w:ascii="Arial" w:hAnsi="Arial" w:cs="Arial" w:hint="eastAsia"/>
          <w:bCs/>
        </w:rPr>
        <w:t>执行；防锈包装</w:t>
      </w:r>
      <w:r>
        <w:rPr>
          <w:rFonts w:ascii="Arial" w:hAnsi="Arial" w:cs="Arial"/>
          <w:bCs/>
        </w:rPr>
        <w:t>GB4879</w:t>
      </w:r>
      <w:r>
        <w:rPr>
          <w:rFonts w:ascii="Arial" w:hAnsi="Arial" w:cs="Arial" w:hint="eastAsia"/>
          <w:bCs/>
        </w:rPr>
        <w:t>。</w:t>
      </w:r>
      <w:r>
        <w:rPr>
          <w:rFonts w:ascii="Arial" w:hAnsi="Arial" w:cs="Arial"/>
          <w:bCs/>
        </w:rPr>
        <w:t xml:space="preserve"> </w:t>
      </w:r>
    </w:p>
    <w:p w14:paraId="2C7F6326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</w:t>
      </w:r>
      <w:r>
        <w:rPr>
          <w:rFonts w:ascii="Arial" w:hAnsi="Arial" w:cs="Arial" w:hint="eastAsia"/>
          <w:bCs/>
        </w:rPr>
        <w:t>、设备予组装应遵照《冶金机械设备安装工程施工及验收规范</w:t>
      </w:r>
      <w:r>
        <w:rPr>
          <w:rFonts w:ascii="Arial" w:hAnsi="Arial" w:cs="Arial"/>
          <w:bCs/>
        </w:rPr>
        <w:t>.</w:t>
      </w:r>
      <w:r>
        <w:rPr>
          <w:rFonts w:ascii="Arial" w:hAnsi="Arial" w:cs="Arial" w:hint="eastAsia"/>
          <w:bCs/>
        </w:rPr>
        <w:t>轧钢设备》</w:t>
      </w:r>
      <w:r>
        <w:rPr>
          <w:rFonts w:ascii="Arial" w:hAnsi="Arial" w:cs="Arial"/>
          <w:bCs/>
        </w:rPr>
        <w:t>YB9249</w:t>
      </w:r>
      <w:r>
        <w:rPr>
          <w:rFonts w:ascii="Arial" w:hAnsi="Arial" w:cs="Arial" w:hint="eastAsia"/>
          <w:bCs/>
        </w:rPr>
        <w:t>标准和《冶金机械设备安装工程质量评定标准</w:t>
      </w:r>
      <w:r>
        <w:rPr>
          <w:rFonts w:ascii="Arial" w:hAnsi="Arial" w:cs="Arial"/>
          <w:bCs/>
        </w:rPr>
        <w:t>.</w:t>
      </w:r>
      <w:r>
        <w:rPr>
          <w:rFonts w:ascii="Arial" w:hAnsi="Arial" w:cs="Arial" w:hint="eastAsia"/>
          <w:bCs/>
        </w:rPr>
        <w:t>轧钢设备》</w:t>
      </w:r>
      <w:r>
        <w:rPr>
          <w:rFonts w:ascii="Arial" w:hAnsi="Arial" w:cs="Arial"/>
          <w:bCs/>
        </w:rPr>
        <w:t>YB9245</w:t>
      </w:r>
      <w:r>
        <w:rPr>
          <w:rFonts w:ascii="Arial" w:hAnsi="Arial" w:cs="Arial" w:hint="eastAsia"/>
          <w:bCs/>
        </w:rPr>
        <w:t>标准。各运转件应转动灵活</w:t>
      </w:r>
      <w:r>
        <w:rPr>
          <w:rFonts w:ascii="Arial" w:hAnsi="Arial" w:cs="Arial"/>
          <w:bCs/>
        </w:rPr>
        <w:t>,</w:t>
      </w:r>
      <w:r>
        <w:rPr>
          <w:rFonts w:ascii="Arial" w:hAnsi="Arial" w:cs="Arial" w:hint="eastAsia"/>
          <w:bCs/>
        </w:rPr>
        <w:t>不得有卡阻现象和异常噪音。</w:t>
      </w:r>
    </w:p>
    <w:p w14:paraId="2E0B6952" w14:textId="32B5A131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</w:t>
      </w:r>
      <w:r>
        <w:rPr>
          <w:rFonts w:ascii="Arial" w:hAnsi="Arial" w:cs="Arial" w:hint="eastAsia"/>
          <w:bCs/>
        </w:rPr>
        <w:t>、上述规定的技术要求及标准</w:t>
      </w:r>
      <w:r>
        <w:rPr>
          <w:rFonts w:ascii="Arial" w:hAnsi="Arial" w:cs="Arial"/>
          <w:bCs/>
        </w:rPr>
        <w:t>,</w:t>
      </w:r>
      <w:r>
        <w:rPr>
          <w:rFonts w:ascii="Arial" w:hAnsi="Arial" w:cs="Arial" w:hint="eastAsia"/>
          <w:bCs/>
        </w:rPr>
        <w:t>包括轧机所用的原材料、制造工艺。</w:t>
      </w:r>
    </w:p>
    <w:p w14:paraId="7CF5A6B2" w14:textId="77777777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  <w:bCs/>
        </w:rPr>
      </w:pPr>
    </w:p>
    <w:p w14:paraId="06D43154" w14:textId="7E82A3F7" w:rsidR="0079444F" w:rsidRDefault="00755AE2" w:rsidP="0079444F">
      <w:pPr>
        <w:pStyle w:val="a4"/>
        <w:spacing w:line="360" w:lineRule="auto"/>
        <w:ind w:left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 w:hint="eastAsia"/>
          <w:b/>
          <w:bCs/>
          <w:color w:val="000000"/>
        </w:rPr>
        <w:t>五、供</w:t>
      </w:r>
      <w:r w:rsidR="0079444F">
        <w:rPr>
          <w:rFonts w:ascii="Arial" w:hAnsi="Arial" w:cs="Arial" w:hint="eastAsia"/>
          <w:b/>
          <w:bCs/>
          <w:color w:val="000000"/>
        </w:rPr>
        <w:t>方文件的交付</w:t>
      </w:r>
    </w:p>
    <w:p w14:paraId="15752262" w14:textId="7FA58F88" w:rsidR="0079444F" w:rsidRDefault="0079444F" w:rsidP="0079444F">
      <w:pPr>
        <w:pStyle w:val="a4"/>
        <w:spacing w:line="360" w:lineRule="auto"/>
        <w:ind w:left="480"/>
        <w:textAlignment w:val="baseline"/>
        <w:rPr>
          <w:rFonts w:ascii="Arial" w:hAnsi="Arial" w:cs="Arial"/>
        </w:rPr>
      </w:pPr>
      <w:r>
        <w:rPr>
          <w:rFonts w:ascii="Arial" w:hAnsi="Arial" w:cs="Arial" w:hint="eastAsia"/>
        </w:rPr>
        <w:t>供方外购件要有合格证，锻铸件要有探伤报告；提供轧机装配实测参数；轧机装配图电子版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>份，纸质版</w:t>
      </w:r>
      <w:r>
        <w:rPr>
          <w:rFonts w:ascii="Arial" w:hAnsi="Arial" w:cs="Arial"/>
        </w:rPr>
        <w:t>3</w:t>
      </w:r>
      <w:r>
        <w:rPr>
          <w:rFonts w:ascii="Arial" w:hAnsi="Arial" w:cs="Arial" w:hint="eastAsia"/>
        </w:rPr>
        <w:t>份。</w:t>
      </w:r>
      <w:r w:rsidR="00755AE2">
        <w:rPr>
          <w:rFonts w:ascii="Arial" w:hAnsi="Arial" w:cs="Arial" w:hint="eastAsia"/>
        </w:rPr>
        <w:t>（轧辊、动迷宫及轧机轴承图纸需提前提供，供需方订货。）</w:t>
      </w:r>
    </w:p>
    <w:p w14:paraId="25A33C05" w14:textId="77777777" w:rsidR="00FF0059" w:rsidRDefault="00FF0059" w:rsidP="0079444F">
      <w:pPr>
        <w:spacing w:line="360" w:lineRule="auto"/>
        <w:textAlignment w:val="baseline"/>
      </w:pPr>
    </w:p>
    <w:sectPr w:rsidR="00FF005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6DC072E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sz w:val="28"/>
        <w:szCs w:val="28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608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428" w:hanging="708"/>
      </w:pPr>
      <w:rPr>
        <w:color w:val="auto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05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59B3144"/>
    <w:multiLevelType w:val="hybridMultilevel"/>
    <w:tmpl w:val="2208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E5092"/>
    <w:multiLevelType w:val="multilevel"/>
    <w:tmpl w:val="1164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540"/>
      </w:pPr>
      <w:rPr>
        <w:rFonts w:ascii="Arial" w:hAnsi="Arial" w:cs="Arial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  <w:color w:val="000000"/>
      </w:rPr>
    </w:lvl>
  </w:abstractNum>
  <w:abstractNum w:abstractNumId="3">
    <w:nsid w:val="652338C6"/>
    <w:multiLevelType w:val="multilevel"/>
    <w:tmpl w:val="8C7AC98E"/>
    <w:lvl w:ilvl="0"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9"/>
      <w:numFmt w:val="decimalZero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44"/>
    <w:rsid w:val="0001699B"/>
    <w:rsid w:val="00074B1F"/>
    <w:rsid w:val="00093ADC"/>
    <w:rsid w:val="000943ED"/>
    <w:rsid w:val="0015623C"/>
    <w:rsid w:val="00156EC2"/>
    <w:rsid w:val="001818B6"/>
    <w:rsid w:val="001D1772"/>
    <w:rsid w:val="00287899"/>
    <w:rsid w:val="002B5C2D"/>
    <w:rsid w:val="004069FF"/>
    <w:rsid w:val="00505E2D"/>
    <w:rsid w:val="005320BF"/>
    <w:rsid w:val="00582722"/>
    <w:rsid w:val="005B3B18"/>
    <w:rsid w:val="00685F96"/>
    <w:rsid w:val="006C5424"/>
    <w:rsid w:val="00755AE2"/>
    <w:rsid w:val="0078171D"/>
    <w:rsid w:val="0079444F"/>
    <w:rsid w:val="008100A2"/>
    <w:rsid w:val="00813247"/>
    <w:rsid w:val="0085660E"/>
    <w:rsid w:val="00926062"/>
    <w:rsid w:val="00954A93"/>
    <w:rsid w:val="00982712"/>
    <w:rsid w:val="00A443A3"/>
    <w:rsid w:val="00A675A2"/>
    <w:rsid w:val="00AF1F54"/>
    <w:rsid w:val="00BC4577"/>
    <w:rsid w:val="00C14A48"/>
    <w:rsid w:val="00CD7715"/>
    <w:rsid w:val="00D21444"/>
    <w:rsid w:val="00DB4711"/>
    <w:rsid w:val="00E53759"/>
    <w:rsid w:val="00EA0315"/>
    <w:rsid w:val="00EC7FEF"/>
    <w:rsid w:val="00ED7201"/>
    <w:rsid w:val="00F05646"/>
    <w:rsid w:val="00F06BC0"/>
    <w:rsid w:val="00F216C5"/>
    <w:rsid w:val="00F51B2F"/>
    <w:rsid w:val="00F732B7"/>
    <w:rsid w:val="00FB2223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4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5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aliases w:val="H1,H11,H12,H13"/>
    <w:basedOn w:val="a"/>
    <w:next w:val="a"/>
    <w:link w:val="1Char"/>
    <w:qFormat/>
    <w:rsid w:val="00E53759"/>
    <w:pPr>
      <w:keepNext/>
      <w:widowControl/>
      <w:numPr>
        <w:numId w:val="4"/>
      </w:numPr>
      <w:tabs>
        <w:tab w:val="left" w:pos="1418"/>
        <w:tab w:val="left" w:pos="1729"/>
        <w:tab w:val="left" w:pos="2160"/>
        <w:tab w:val="left" w:pos="6521"/>
      </w:tabs>
      <w:spacing w:before="120" w:after="120"/>
      <w:outlineLvl w:val="0"/>
    </w:pPr>
    <w:rPr>
      <w:rFonts w:ascii="Arial" w:hAnsi="Arial"/>
      <w:b/>
      <w:caps/>
      <w:kern w:val="0"/>
      <w:sz w:val="22"/>
      <w:szCs w:val="20"/>
      <w:lang w:val="en-GB"/>
    </w:rPr>
  </w:style>
  <w:style w:type="paragraph" w:styleId="2">
    <w:name w:val="heading 2"/>
    <w:aliases w:val="H2,H21,H22,H211,H23,H24,u2,H25"/>
    <w:basedOn w:val="1"/>
    <w:next w:val="a"/>
    <w:link w:val="2Char"/>
    <w:qFormat/>
    <w:rsid w:val="00E53759"/>
    <w:pPr>
      <w:numPr>
        <w:ilvl w:val="1"/>
      </w:numPr>
      <w:outlineLvl w:val="1"/>
    </w:pPr>
    <w:rPr>
      <w:b w:val="0"/>
      <w:caps w:val="0"/>
    </w:rPr>
  </w:style>
  <w:style w:type="paragraph" w:styleId="3">
    <w:name w:val="heading 3"/>
    <w:aliases w:val="H3,H31,H32,H33"/>
    <w:basedOn w:val="1"/>
    <w:next w:val="a"/>
    <w:link w:val="3Char"/>
    <w:qFormat/>
    <w:rsid w:val="00E53759"/>
    <w:pPr>
      <w:numPr>
        <w:ilvl w:val="2"/>
      </w:numPr>
      <w:outlineLvl w:val="2"/>
    </w:pPr>
    <w:rPr>
      <w:b w:val="0"/>
      <w:caps w:val="0"/>
    </w:rPr>
  </w:style>
  <w:style w:type="paragraph" w:styleId="4">
    <w:name w:val="heading 4"/>
    <w:aliases w:val="H4,H41,H42"/>
    <w:basedOn w:val="1"/>
    <w:next w:val="a"/>
    <w:link w:val="4Char"/>
    <w:qFormat/>
    <w:rsid w:val="00E53759"/>
    <w:pPr>
      <w:numPr>
        <w:ilvl w:val="3"/>
      </w:numPr>
      <w:outlineLvl w:val="3"/>
    </w:pPr>
    <w:rPr>
      <w:b w:val="0"/>
      <w:caps w:val="0"/>
    </w:rPr>
  </w:style>
  <w:style w:type="paragraph" w:styleId="5">
    <w:name w:val="heading 5"/>
    <w:aliases w:val="H5,H51,H52"/>
    <w:basedOn w:val="1"/>
    <w:next w:val="a"/>
    <w:link w:val="5Char"/>
    <w:qFormat/>
    <w:rsid w:val="00E53759"/>
    <w:pPr>
      <w:numPr>
        <w:ilvl w:val="4"/>
      </w:numPr>
      <w:outlineLvl w:val="4"/>
    </w:pPr>
    <w:rPr>
      <w:b w:val="0"/>
      <w:caps w:val="0"/>
    </w:rPr>
  </w:style>
  <w:style w:type="paragraph" w:styleId="6">
    <w:name w:val="heading 6"/>
    <w:aliases w:val="H6,H61"/>
    <w:basedOn w:val="1"/>
    <w:next w:val="a"/>
    <w:link w:val="6Char"/>
    <w:qFormat/>
    <w:rsid w:val="00E53759"/>
    <w:pPr>
      <w:numPr>
        <w:ilvl w:val="5"/>
      </w:numPr>
      <w:outlineLvl w:val="5"/>
    </w:pPr>
    <w:rPr>
      <w:b w:val="0"/>
      <w:caps w:val="0"/>
    </w:rPr>
  </w:style>
  <w:style w:type="paragraph" w:styleId="7">
    <w:name w:val="heading 7"/>
    <w:aliases w:val="H7,H71"/>
    <w:basedOn w:val="1"/>
    <w:next w:val="a"/>
    <w:link w:val="7Char"/>
    <w:qFormat/>
    <w:rsid w:val="00E53759"/>
    <w:pPr>
      <w:numPr>
        <w:ilvl w:val="6"/>
      </w:numPr>
      <w:outlineLvl w:val="6"/>
    </w:pPr>
    <w:rPr>
      <w:b w:val="0"/>
      <w:caps w:val="0"/>
    </w:rPr>
  </w:style>
  <w:style w:type="paragraph" w:styleId="8">
    <w:name w:val="heading 8"/>
    <w:aliases w:val="H8"/>
    <w:basedOn w:val="1"/>
    <w:next w:val="a"/>
    <w:link w:val="8Char"/>
    <w:qFormat/>
    <w:rsid w:val="00E53759"/>
    <w:pPr>
      <w:numPr>
        <w:ilvl w:val="7"/>
      </w:numPr>
      <w:outlineLvl w:val="7"/>
    </w:pPr>
    <w:rPr>
      <w:b w:val="0"/>
      <w:caps w:val="0"/>
    </w:rPr>
  </w:style>
  <w:style w:type="paragraph" w:styleId="9">
    <w:name w:val="heading 9"/>
    <w:aliases w:val="H9"/>
    <w:basedOn w:val="1"/>
    <w:next w:val="a"/>
    <w:link w:val="9Char"/>
    <w:qFormat/>
    <w:rsid w:val="00E53759"/>
    <w:pPr>
      <w:numPr>
        <w:ilvl w:val="8"/>
      </w:numPr>
      <w:tabs>
        <w:tab w:val="num" w:pos="360"/>
      </w:tabs>
      <w:outlineLvl w:val="8"/>
    </w:pPr>
    <w:rPr>
      <w:b w:val="0"/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F0059"/>
    <w:rPr>
      <w:b/>
    </w:rPr>
  </w:style>
  <w:style w:type="paragraph" w:customStyle="1" w:styleId="Default">
    <w:name w:val="Default"/>
    <w:rsid w:val="00F05646"/>
    <w:pPr>
      <w:autoSpaceDE w:val="0"/>
      <w:autoSpaceDN w:val="0"/>
      <w:adjustRightInd w:val="0"/>
      <w:spacing w:after="0" w:line="240" w:lineRule="auto"/>
    </w:pPr>
    <w:rPr>
      <w:rFonts w:ascii="Arial" w:eastAsia="宋体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87899"/>
    <w:pPr>
      <w:ind w:left="720"/>
      <w:contextualSpacing/>
    </w:pPr>
  </w:style>
  <w:style w:type="paragraph" w:styleId="a5">
    <w:name w:val="Normal (Web)"/>
    <w:basedOn w:val="a"/>
    <w:semiHidden/>
    <w:unhideWhenUsed/>
    <w:qFormat/>
    <w:rsid w:val="000943E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Char">
    <w:name w:val="标题 1 Char"/>
    <w:aliases w:val="H1 Char,H11 Char,H12 Char,H13 Char"/>
    <w:basedOn w:val="a0"/>
    <w:link w:val="1"/>
    <w:rsid w:val="00E53759"/>
    <w:rPr>
      <w:rFonts w:ascii="Arial" w:eastAsia="宋体" w:hAnsi="Arial" w:cs="Times New Roman"/>
      <w:b/>
      <w:caps/>
      <w:szCs w:val="20"/>
      <w:lang w:val="en-GB"/>
    </w:rPr>
  </w:style>
  <w:style w:type="character" w:customStyle="1" w:styleId="2Char">
    <w:name w:val="标题 2 Char"/>
    <w:aliases w:val="H2 Char,H21 Char,H22 Char,H211 Char,H23 Char,H24 Char,u2 Char,H25 Char"/>
    <w:basedOn w:val="a0"/>
    <w:link w:val="2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3Char">
    <w:name w:val="标题 3 Char"/>
    <w:aliases w:val="H3 Char,H31 Char,H32 Char,H33 Char"/>
    <w:basedOn w:val="a0"/>
    <w:link w:val="3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4Char">
    <w:name w:val="标题 4 Char"/>
    <w:aliases w:val="H4 Char,H41 Char,H42 Char"/>
    <w:basedOn w:val="a0"/>
    <w:link w:val="4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5Char">
    <w:name w:val="标题 5 Char"/>
    <w:aliases w:val="H5 Char,H51 Char,H52 Char"/>
    <w:basedOn w:val="a0"/>
    <w:link w:val="5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6Char">
    <w:name w:val="标题 6 Char"/>
    <w:aliases w:val="H6 Char,H61 Char"/>
    <w:basedOn w:val="a0"/>
    <w:link w:val="6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7Char">
    <w:name w:val="标题 7 Char"/>
    <w:aliases w:val="H7 Char,H71 Char"/>
    <w:basedOn w:val="a0"/>
    <w:link w:val="7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8Char">
    <w:name w:val="标题 8 Char"/>
    <w:aliases w:val="H8 Char"/>
    <w:basedOn w:val="a0"/>
    <w:link w:val="8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9Char">
    <w:name w:val="标题 9 Char"/>
    <w:aliases w:val="H9 Char"/>
    <w:basedOn w:val="a0"/>
    <w:link w:val="9"/>
    <w:rsid w:val="00E53759"/>
    <w:rPr>
      <w:rFonts w:ascii="Arial" w:eastAsia="宋体" w:hAnsi="Arial" w:cs="Times New Roman"/>
      <w:szCs w:val="20"/>
      <w:lang w:val="en-GB"/>
    </w:rPr>
  </w:style>
  <w:style w:type="paragraph" w:customStyle="1" w:styleId="TEXT19">
    <w:name w:val="TEXT19"/>
    <w:basedOn w:val="a"/>
    <w:rsid w:val="00EC7FEF"/>
    <w:pPr>
      <w:widowControl/>
      <w:ind w:left="170" w:right="170"/>
    </w:pPr>
    <w:rPr>
      <w:rFonts w:ascii="Arial" w:hAnsi="Arial"/>
      <w:kern w:val="0"/>
      <w:sz w:val="18"/>
      <w:szCs w:val="20"/>
      <w:lang w:val="en-GB"/>
    </w:rPr>
  </w:style>
  <w:style w:type="paragraph" w:customStyle="1" w:styleId="TEXT">
    <w:name w:val="TEXT"/>
    <w:basedOn w:val="a"/>
    <w:link w:val="TEXTChar"/>
    <w:rsid w:val="00EC7FEF"/>
    <w:pPr>
      <w:widowControl/>
      <w:ind w:left="170" w:right="170"/>
    </w:pPr>
    <w:rPr>
      <w:rFonts w:ascii="Arial" w:eastAsia="Times New Roman" w:hAnsi="Arial"/>
      <w:kern w:val="0"/>
      <w:sz w:val="18"/>
      <w:szCs w:val="20"/>
      <w:lang w:val="en-GB" w:eastAsia="en-US"/>
    </w:rPr>
  </w:style>
  <w:style w:type="character" w:customStyle="1" w:styleId="TEXTChar">
    <w:name w:val="TEXT Char"/>
    <w:link w:val="TEXT"/>
    <w:rsid w:val="00EC7FEF"/>
    <w:rPr>
      <w:rFonts w:ascii="Arial" w:eastAsia="Times New Roman" w:hAnsi="Arial" w:cs="Times New Roman"/>
      <w:sz w:val="18"/>
      <w:szCs w:val="20"/>
      <w:lang w:val="en-GB" w:eastAsia="en-US"/>
    </w:rPr>
  </w:style>
  <w:style w:type="paragraph" w:styleId="a6">
    <w:name w:val="Balloon Text"/>
    <w:basedOn w:val="a"/>
    <w:link w:val="Char"/>
    <w:uiPriority w:val="99"/>
    <w:semiHidden/>
    <w:unhideWhenUsed/>
    <w:rsid w:val="00926062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26062"/>
    <w:rPr>
      <w:rFonts w:ascii="Segoe UI" w:eastAsia="宋体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5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aliases w:val="H1,H11,H12,H13"/>
    <w:basedOn w:val="a"/>
    <w:next w:val="a"/>
    <w:link w:val="1Char"/>
    <w:qFormat/>
    <w:rsid w:val="00E53759"/>
    <w:pPr>
      <w:keepNext/>
      <w:widowControl/>
      <w:numPr>
        <w:numId w:val="4"/>
      </w:numPr>
      <w:tabs>
        <w:tab w:val="left" w:pos="1418"/>
        <w:tab w:val="left" w:pos="1729"/>
        <w:tab w:val="left" w:pos="2160"/>
        <w:tab w:val="left" w:pos="6521"/>
      </w:tabs>
      <w:spacing w:before="120" w:after="120"/>
      <w:outlineLvl w:val="0"/>
    </w:pPr>
    <w:rPr>
      <w:rFonts w:ascii="Arial" w:hAnsi="Arial"/>
      <w:b/>
      <w:caps/>
      <w:kern w:val="0"/>
      <w:sz w:val="22"/>
      <w:szCs w:val="20"/>
      <w:lang w:val="en-GB"/>
    </w:rPr>
  </w:style>
  <w:style w:type="paragraph" w:styleId="2">
    <w:name w:val="heading 2"/>
    <w:aliases w:val="H2,H21,H22,H211,H23,H24,u2,H25"/>
    <w:basedOn w:val="1"/>
    <w:next w:val="a"/>
    <w:link w:val="2Char"/>
    <w:qFormat/>
    <w:rsid w:val="00E53759"/>
    <w:pPr>
      <w:numPr>
        <w:ilvl w:val="1"/>
      </w:numPr>
      <w:outlineLvl w:val="1"/>
    </w:pPr>
    <w:rPr>
      <w:b w:val="0"/>
      <w:caps w:val="0"/>
    </w:rPr>
  </w:style>
  <w:style w:type="paragraph" w:styleId="3">
    <w:name w:val="heading 3"/>
    <w:aliases w:val="H3,H31,H32,H33"/>
    <w:basedOn w:val="1"/>
    <w:next w:val="a"/>
    <w:link w:val="3Char"/>
    <w:qFormat/>
    <w:rsid w:val="00E53759"/>
    <w:pPr>
      <w:numPr>
        <w:ilvl w:val="2"/>
      </w:numPr>
      <w:outlineLvl w:val="2"/>
    </w:pPr>
    <w:rPr>
      <w:b w:val="0"/>
      <w:caps w:val="0"/>
    </w:rPr>
  </w:style>
  <w:style w:type="paragraph" w:styleId="4">
    <w:name w:val="heading 4"/>
    <w:aliases w:val="H4,H41,H42"/>
    <w:basedOn w:val="1"/>
    <w:next w:val="a"/>
    <w:link w:val="4Char"/>
    <w:qFormat/>
    <w:rsid w:val="00E53759"/>
    <w:pPr>
      <w:numPr>
        <w:ilvl w:val="3"/>
      </w:numPr>
      <w:outlineLvl w:val="3"/>
    </w:pPr>
    <w:rPr>
      <w:b w:val="0"/>
      <w:caps w:val="0"/>
    </w:rPr>
  </w:style>
  <w:style w:type="paragraph" w:styleId="5">
    <w:name w:val="heading 5"/>
    <w:aliases w:val="H5,H51,H52"/>
    <w:basedOn w:val="1"/>
    <w:next w:val="a"/>
    <w:link w:val="5Char"/>
    <w:qFormat/>
    <w:rsid w:val="00E53759"/>
    <w:pPr>
      <w:numPr>
        <w:ilvl w:val="4"/>
      </w:numPr>
      <w:outlineLvl w:val="4"/>
    </w:pPr>
    <w:rPr>
      <w:b w:val="0"/>
      <w:caps w:val="0"/>
    </w:rPr>
  </w:style>
  <w:style w:type="paragraph" w:styleId="6">
    <w:name w:val="heading 6"/>
    <w:aliases w:val="H6,H61"/>
    <w:basedOn w:val="1"/>
    <w:next w:val="a"/>
    <w:link w:val="6Char"/>
    <w:qFormat/>
    <w:rsid w:val="00E53759"/>
    <w:pPr>
      <w:numPr>
        <w:ilvl w:val="5"/>
      </w:numPr>
      <w:outlineLvl w:val="5"/>
    </w:pPr>
    <w:rPr>
      <w:b w:val="0"/>
      <w:caps w:val="0"/>
    </w:rPr>
  </w:style>
  <w:style w:type="paragraph" w:styleId="7">
    <w:name w:val="heading 7"/>
    <w:aliases w:val="H7,H71"/>
    <w:basedOn w:val="1"/>
    <w:next w:val="a"/>
    <w:link w:val="7Char"/>
    <w:qFormat/>
    <w:rsid w:val="00E53759"/>
    <w:pPr>
      <w:numPr>
        <w:ilvl w:val="6"/>
      </w:numPr>
      <w:outlineLvl w:val="6"/>
    </w:pPr>
    <w:rPr>
      <w:b w:val="0"/>
      <w:caps w:val="0"/>
    </w:rPr>
  </w:style>
  <w:style w:type="paragraph" w:styleId="8">
    <w:name w:val="heading 8"/>
    <w:aliases w:val="H8"/>
    <w:basedOn w:val="1"/>
    <w:next w:val="a"/>
    <w:link w:val="8Char"/>
    <w:qFormat/>
    <w:rsid w:val="00E53759"/>
    <w:pPr>
      <w:numPr>
        <w:ilvl w:val="7"/>
      </w:numPr>
      <w:outlineLvl w:val="7"/>
    </w:pPr>
    <w:rPr>
      <w:b w:val="0"/>
      <w:caps w:val="0"/>
    </w:rPr>
  </w:style>
  <w:style w:type="paragraph" w:styleId="9">
    <w:name w:val="heading 9"/>
    <w:aliases w:val="H9"/>
    <w:basedOn w:val="1"/>
    <w:next w:val="a"/>
    <w:link w:val="9Char"/>
    <w:qFormat/>
    <w:rsid w:val="00E53759"/>
    <w:pPr>
      <w:numPr>
        <w:ilvl w:val="8"/>
      </w:numPr>
      <w:tabs>
        <w:tab w:val="num" w:pos="360"/>
      </w:tabs>
      <w:outlineLvl w:val="8"/>
    </w:pPr>
    <w:rPr>
      <w:b w:val="0"/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F0059"/>
    <w:rPr>
      <w:b/>
    </w:rPr>
  </w:style>
  <w:style w:type="paragraph" w:customStyle="1" w:styleId="Default">
    <w:name w:val="Default"/>
    <w:rsid w:val="00F05646"/>
    <w:pPr>
      <w:autoSpaceDE w:val="0"/>
      <w:autoSpaceDN w:val="0"/>
      <w:adjustRightInd w:val="0"/>
      <w:spacing w:after="0" w:line="240" w:lineRule="auto"/>
    </w:pPr>
    <w:rPr>
      <w:rFonts w:ascii="Arial" w:eastAsia="宋体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87899"/>
    <w:pPr>
      <w:ind w:left="720"/>
      <w:contextualSpacing/>
    </w:pPr>
  </w:style>
  <w:style w:type="paragraph" w:styleId="a5">
    <w:name w:val="Normal (Web)"/>
    <w:basedOn w:val="a"/>
    <w:semiHidden/>
    <w:unhideWhenUsed/>
    <w:qFormat/>
    <w:rsid w:val="000943E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Char">
    <w:name w:val="标题 1 Char"/>
    <w:aliases w:val="H1 Char,H11 Char,H12 Char,H13 Char"/>
    <w:basedOn w:val="a0"/>
    <w:link w:val="1"/>
    <w:rsid w:val="00E53759"/>
    <w:rPr>
      <w:rFonts w:ascii="Arial" w:eastAsia="宋体" w:hAnsi="Arial" w:cs="Times New Roman"/>
      <w:b/>
      <w:caps/>
      <w:szCs w:val="20"/>
      <w:lang w:val="en-GB"/>
    </w:rPr>
  </w:style>
  <w:style w:type="character" w:customStyle="1" w:styleId="2Char">
    <w:name w:val="标题 2 Char"/>
    <w:aliases w:val="H2 Char,H21 Char,H22 Char,H211 Char,H23 Char,H24 Char,u2 Char,H25 Char"/>
    <w:basedOn w:val="a0"/>
    <w:link w:val="2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3Char">
    <w:name w:val="标题 3 Char"/>
    <w:aliases w:val="H3 Char,H31 Char,H32 Char,H33 Char"/>
    <w:basedOn w:val="a0"/>
    <w:link w:val="3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4Char">
    <w:name w:val="标题 4 Char"/>
    <w:aliases w:val="H4 Char,H41 Char,H42 Char"/>
    <w:basedOn w:val="a0"/>
    <w:link w:val="4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5Char">
    <w:name w:val="标题 5 Char"/>
    <w:aliases w:val="H5 Char,H51 Char,H52 Char"/>
    <w:basedOn w:val="a0"/>
    <w:link w:val="5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6Char">
    <w:name w:val="标题 6 Char"/>
    <w:aliases w:val="H6 Char,H61 Char"/>
    <w:basedOn w:val="a0"/>
    <w:link w:val="6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7Char">
    <w:name w:val="标题 7 Char"/>
    <w:aliases w:val="H7 Char,H71 Char"/>
    <w:basedOn w:val="a0"/>
    <w:link w:val="7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8Char">
    <w:name w:val="标题 8 Char"/>
    <w:aliases w:val="H8 Char"/>
    <w:basedOn w:val="a0"/>
    <w:link w:val="8"/>
    <w:rsid w:val="00E53759"/>
    <w:rPr>
      <w:rFonts w:ascii="Arial" w:eastAsia="宋体" w:hAnsi="Arial" w:cs="Times New Roman"/>
      <w:szCs w:val="20"/>
      <w:lang w:val="en-GB"/>
    </w:rPr>
  </w:style>
  <w:style w:type="character" w:customStyle="1" w:styleId="9Char">
    <w:name w:val="标题 9 Char"/>
    <w:aliases w:val="H9 Char"/>
    <w:basedOn w:val="a0"/>
    <w:link w:val="9"/>
    <w:rsid w:val="00E53759"/>
    <w:rPr>
      <w:rFonts w:ascii="Arial" w:eastAsia="宋体" w:hAnsi="Arial" w:cs="Times New Roman"/>
      <w:szCs w:val="20"/>
      <w:lang w:val="en-GB"/>
    </w:rPr>
  </w:style>
  <w:style w:type="paragraph" w:customStyle="1" w:styleId="TEXT19">
    <w:name w:val="TEXT19"/>
    <w:basedOn w:val="a"/>
    <w:rsid w:val="00EC7FEF"/>
    <w:pPr>
      <w:widowControl/>
      <w:ind w:left="170" w:right="170"/>
    </w:pPr>
    <w:rPr>
      <w:rFonts w:ascii="Arial" w:hAnsi="Arial"/>
      <w:kern w:val="0"/>
      <w:sz w:val="18"/>
      <w:szCs w:val="20"/>
      <w:lang w:val="en-GB"/>
    </w:rPr>
  </w:style>
  <w:style w:type="paragraph" w:customStyle="1" w:styleId="TEXT">
    <w:name w:val="TEXT"/>
    <w:basedOn w:val="a"/>
    <w:link w:val="TEXTChar"/>
    <w:rsid w:val="00EC7FEF"/>
    <w:pPr>
      <w:widowControl/>
      <w:ind w:left="170" w:right="170"/>
    </w:pPr>
    <w:rPr>
      <w:rFonts w:ascii="Arial" w:eastAsia="Times New Roman" w:hAnsi="Arial"/>
      <w:kern w:val="0"/>
      <w:sz w:val="18"/>
      <w:szCs w:val="20"/>
      <w:lang w:val="en-GB" w:eastAsia="en-US"/>
    </w:rPr>
  </w:style>
  <w:style w:type="character" w:customStyle="1" w:styleId="TEXTChar">
    <w:name w:val="TEXT Char"/>
    <w:link w:val="TEXT"/>
    <w:rsid w:val="00EC7FEF"/>
    <w:rPr>
      <w:rFonts w:ascii="Arial" w:eastAsia="Times New Roman" w:hAnsi="Arial" w:cs="Times New Roman"/>
      <w:sz w:val="18"/>
      <w:szCs w:val="20"/>
      <w:lang w:val="en-GB" w:eastAsia="en-US"/>
    </w:rPr>
  </w:style>
  <w:style w:type="paragraph" w:styleId="a6">
    <w:name w:val="Balloon Text"/>
    <w:basedOn w:val="a"/>
    <w:link w:val="Char"/>
    <w:uiPriority w:val="99"/>
    <w:semiHidden/>
    <w:unhideWhenUsed/>
    <w:rsid w:val="00926062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26062"/>
    <w:rPr>
      <w:rFonts w:ascii="Segoe UI" w:eastAsia="宋体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Kai</dc:creator>
  <cp:keywords/>
  <dc:description/>
  <cp:lastModifiedBy>xb21cn</cp:lastModifiedBy>
  <cp:revision>51</cp:revision>
  <dcterms:created xsi:type="dcterms:W3CDTF">2019-04-03T08:40:00Z</dcterms:created>
  <dcterms:modified xsi:type="dcterms:W3CDTF">2021-07-01T04:12:00Z</dcterms:modified>
</cp:coreProperties>
</file>