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eastAsia="宋体"/>
          <w:b/>
          <w:sz w:val="44"/>
          <w:szCs w:val="44"/>
          <w:lang w:eastAsia="zh-CN"/>
        </w:rPr>
      </w:pPr>
      <w:r>
        <w:rPr>
          <w:rFonts w:hint="eastAsia" w:ascii="宋体" w:hAnsi="宋体"/>
          <w:b/>
          <w:sz w:val="44"/>
          <w:szCs w:val="44"/>
          <w:lang w:eastAsia="zh-CN"/>
        </w:rPr>
        <w:t>超声波探伤机设备</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8 月 24日</w:t>
      </w:r>
    </w:p>
    <w:p>
      <w:pPr>
        <w:spacing w:line="240" w:lineRule="atLeast"/>
        <w:rPr>
          <w:rFonts w:ascii="仿宋_GB2312" w:eastAsia="仿宋_GB2312"/>
          <w:bCs/>
          <w:sz w:val="24"/>
          <w:szCs w:val="24"/>
          <w:highlight w:val="none"/>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highlight w:val="none"/>
          <w:u w:val="single"/>
        </w:rPr>
        <w:t xml:space="preserve"> </w:t>
      </w:r>
      <w:r>
        <w:rPr>
          <w:rFonts w:hint="eastAsia" w:ascii="宋体" w:hAnsi="宋体"/>
          <w:color w:val="FF0000"/>
          <w:sz w:val="24"/>
          <w:szCs w:val="24"/>
          <w:highlight w:val="none"/>
          <w:u w:val="single"/>
        </w:rPr>
        <w:t>WHXX20210</w:t>
      </w:r>
      <w:r>
        <w:rPr>
          <w:rFonts w:hint="eastAsia" w:ascii="宋体" w:hAnsi="宋体"/>
          <w:color w:val="FF0000"/>
          <w:sz w:val="24"/>
          <w:szCs w:val="24"/>
          <w:highlight w:val="none"/>
          <w:u w:val="single"/>
          <w:lang w:val="en-US" w:eastAsia="zh-CN"/>
        </w:rPr>
        <w:t>824</w:t>
      </w:r>
      <w:r>
        <w:rPr>
          <w:rFonts w:hint="eastAsia" w:ascii="宋体" w:hAnsi="宋体"/>
          <w:color w:val="FF0000"/>
          <w:sz w:val="24"/>
          <w:szCs w:val="24"/>
          <w:highlight w:val="none"/>
          <w:u w:val="single"/>
        </w:rPr>
        <w:t>0</w:t>
      </w:r>
      <w:r>
        <w:rPr>
          <w:rFonts w:hint="eastAsia" w:ascii="宋体" w:hAnsi="宋体"/>
          <w:color w:val="FF0000"/>
          <w:sz w:val="24"/>
          <w:szCs w:val="24"/>
          <w:highlight w:val="none"/>
          <w:u w:val="single"/>
          <w:lang w:val="en-US" w:eastAsia="zh-CN"/>
        </w:rPr>
        <w:t>7ZGCSBTSJSB</w:t>
      </w:r>
      <w:r>
        <w:rPr>
          <w:rFonts w:hint="eastAsia" w:ascii="仿宋_GB2312" w:eastAsia="仿宋_GB2312"/>
          <w:bCs/>
          <w:sz w:val="24"/>
          <w:szCs w:val="24"/>
          <w:highlight w:val="none"/>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我公司将于近日对棒材联合探伤精整线</w:t>
      </w:r>
      <w:r>
        <w:rPr>
          <w:rFonts w:hint="eastAsia" w:ascii="宋体" w:hAnsi="宋体"/>
          <w:b/>
          <w:color w:val="FF0000"/>
          <w:sz w:val="28"/>
          <w:szCs w:val="28"/>
          <w:lang w:eastAsia="zh-CN"/>
        </w:rPr>
        <w:t>超声波探伤机设备</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谢金林</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rPr>
      </w:pPr>
      <w:r>
        <w:rPr>
          <w:rFonts w:hint="eastAsia" w:ascii="宋体" w:hAnsi="宋体"/>
          <w:sz w:val="24"/>
          <w:szCs w:val="24"/>
        </w:rPr>
        <w:t xml:space="preserve">招标办：       </w:t>
      </w:r>
      <w:r>
        <w:rPr>
          <w:rFonts w:hint="eastAsia" w:ascii="宋体" w:hAnsi="宋体"/>
          <w:sz w:val="24"/>
          <w:szCs w:val="24"/>
          <w:lang w:eastAsia="zh-CN"/>
        </w:rPr>
        <w:t>谢</w:t>
      </w:r>
      <w:r>
        <w:rPr>
          <w:rFonts w:hint="eastAsia" w:ascii="宋体" w:hAnsi="宋体"/>
          <w:sz w:val="24"/>
          <w:szCs w:val="24"/>
        </w:rPr>
        <w:t xml:space="preserve">  工   18055375917</w:t>
      </w:r>
    </w:p>
    <w:p>
      <w:pPr>
        <w:ind w:firstLine="720" w:firstLineChars="300"/>
        <w:rPr>
          <w:rFonts w:hint="default" w:ascii="宋体" w:hAnsi="宋体" w:eastAsia="宋体" w:cs="宋体"/>
          <w:sz w:val="24"/>
          <w:szCs w:val="24"/>
          <w:lang w:val="en-US" w:eastAsia="zh-CN"/>
        </w:rPr>
      </w:pPr>
      <w:r>
        <w:rPr>
          <w:rFonts w:hint="eastAsia" w:ascii="宋体" w:hAnsi="宋体" w:cs="宋体"/>
          <w:sz w:val="24"/>
          <w:szCs w:val="24"/>
        </w:rPr>
        <w:t xml:space="preserve">物资部：       </w:t>
      </w:r>
      <w:r>
        <w:rPr>
          <w:rFonts w:hint="eastAsia" w:ascii="宋体" w:hAnsi="宋体"/>
          <w:sz w:val="24"/>
          <w:szCs w:val="24"/>
          <w:lang w:eastAsia="zh-CN"/>
        </w:rPr>
        <w:t>邓</w:t>
      </w:r>
      <w:r>
        <w:rPr>
          <w:rFonts w:hint="eastAsia" w:ascii="宋体" w:hAnsi="宋体"/>
          <w:sz w:val="24"/>
          <w:szCs w:val="24"/>
        </w:rPr>
        <w:t xml:space="preserve">  工   </w:t>
      </w:r>
      <w:r>
        <w:rPr>
          <w:rFonts w:hint="eastAsia" w:ascii="宋体" w:hAnsi="宋体"/>
          <w:sz w:val="24"/>
          <w:szCs w:val="24"/>
          <w:lang w:val="en-US" w:eastAsia="zh-CN"/>
        </w:rPr>
        <w:t>18155319860</w:t>
      </w:r>
    </w:p>
    <w:p>
      <w:pPr>
        <w:ind w:firstLine="720" w:firstLineChars="300"/>
        <w:rPr>
          <w:rFonts w:hint="eastAsia" w:ascii="宋体" w:hAnsi="宋体" w:cs="宋体"/>
          <w:sz w:val="24"/>
          <w:szCs w:val="24"/>
          <w:lang w:val="en-US" w:eastAsia="zh-CN"/>
        </w:rPr>
      </w:pPr>
      <w:r>
        <w:rPr>
          <w:rFonts w:hint="eastAsia" w:ascii="宋体" w:hAnsi="宋体" w:cs="宋体"/>
          <w:sz w:val="24"/>
          <w:szCs w:val="24"/>
          <w:lang w:val="en-US" w:eastAsia="zh-CN"/>
        </w:rPr>
        <w:t>轧钢</w:t>
      </w:r>
      <w:r>
        <w:rPr>
          <w:rFonts w:hint="eastAsia" w:ascii="宋体" w:hAnsi="宋体" w:cs="宋体"/>
          <w:sz w:val="24"/>
          <w:szCs w:val="24"/>
        </w:rPr>
        <w:t xml:space="preserve">部：       </w:t>
      </w:r>
      <w:r>
        <w:rPr>
          <w:rFonts w:hint="eastAsia" w:ascii="宋体" w:hAnsi="宋体" w:cs="宋体"/>
          <w:sz w:val="24"/>
          <w:szCs w:val="24"/>
          <w:lang w:eastAsia="zh-CN"/>
        </w:rPr>
        <w:t>陈</w:t>
      </w:r>
      <w:r>
        <w:rPr>
          <w:rFonts w:hint="eastAsia" w:ascii="宋体" w:hAnsi="宋体" w:cs="宋体"/>
          <w:sz w:val="24"/>
          <w:szCs w:val="24"/>
          <w:lang w:val="en-US" w:eastAsia="zh-CN"/>
        </w:rPr>
        <w:t xml:space="preserve">  </w:t>
      </w:r>
      <w:r>
        <w:rPr>
          <w:rFonts w:hint="eastAsia" w:ascii="宋体" w:hAnsi="宋体" w:cs="宋体"/>
          <w:sz w:val="24"/>
          <w:szCs w:val="24"/>
        </w:rPr>
        <w:t>工   13855378511</w:t>
      </w:r>
    </w:p>
    <w:p>
      <w:pPr>
        <w:pStyle w:val="2"/>
        <w:rPr>
          <w:rFonts w:hint="default"/>
          <w:lang w:val="en-US" w:eastAsia="zh-CN"/>
        </w:rPr>
      </w:pPr>
      <w:r>
        <w:rPr>
          <w:rFonts w:hint="eastAsia" w:ascii="宋体" w:hAnsi="宋体" w:cs="宋体"/>
          <w:sz w:val="24"/>
          <w:szCs w:val="24"/>
          <w:lang w:val="en-US" w:eastAsia="zh-CN"/>
        </w:rPr>
        <w:t xml:space="preserve">     工程管理部：    葛  工   17605531820</w:t>
      </w:r>
    </w:p>
    <w:p>
      <w:pPr>
        <w:tabs>
          <w:tab w:val="left" w:pos="840"/>
        </w:tabs>
        <w:rPr>
          <w:rFonts w:ascii="宋体" w:hAnsi="宋体" w:cs="宋体"/>
          <w:sz w:val="24"/>
          <w:szCs w:val="24"/>
        </w:rPr>
      </w:pPr>
      <w:r>
        <w:rPr>
          <w:rFonts w:hint="eastAsia" w:ascii="宋体" w:hAnsi="宋体" w:cs="宋体"/>
          <w:sz w:val="24"/>
          <w:szCs w:val="24"/>
        </w:rPr>
        <w:t xml:space="preserve">  </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9</w:t>
      </w:r>
      <w:r>
        <w:rPr>
          <w:rFonts w:ascii="宋体" w:hAnsi="宋体"/>
          <w:bCs/>
          <w:color w:val="FF0000"/>
          <w:sz w:val="24"/>
          <w:szCs w:val="24"/>
        </w:rPr>
        <w:t>月</w:t>
      </w:r>
      <w:r>
        <w:rPr>
          <w:rFonts w:hint="eastAsia" w:ascii="宋体" w:hAnsi="宋体"/>
          <w:bCs/>
          <w:color w:val="FF0000"/>
          <w:sz w:val="24"/>
          <w:szCs w:val="24"/>
          <w:lang w:val="en-US" w:eastAsia="zh-CN"/>
        </w:rPr>
        <w:t>13</w:t>
      </w:r>
      <w:r>
        <w:rPr>
          <w:rFonts w:ascii="宋体" w:hAnsi="宋体"/>
          <w:bCs/>
          <w:color w:val="FF0000"/>
          <w:sz w:val="24"/>
          <w:szCs w:val="24"/>
        </w:rPr>
        <w:t>日</w:t>
      </w:r>
      <w:r>
        <w:rPr>
          <w:rFonts w:hint="eastAsia" w:ascii="宋体" w:hAnsi="宋体"/>
          <w:bCs/>
          <w:color w:val="FF0000"/>
          <w:sz w:val="24"/>
          <w:szCs w:val="24"/>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color w:val="FF0000"/>
          <w:sz w:val="24"/>
          <w:szCs w:val="24"/>
        </w:rPr>
        <w:t>2021</w:t>
      </w:r>
      <w:r>
        <w:rPr>
          <w:rFonts w:ascii="宋体" w:hAnsi="宋体"/>
          <w:bCs/>
          <w:color w:val="FF0000"/>
          <w:sz w:val="24"/>
          <w:szCs w:val="24"/>
        </w:rPr>
        <w:t>年</w:t>
      </w:r>
      <w:r>
        <w:rPr>
          <w:rFonts w:hint="eastAsia" w:ascii="宋体" w:hAnsi="宋体"/>
          <w:color w:val="FF0000"/>
          <w:sz w:val="24"/>
          <w:szCs w:val="24"/>
          <w:lang w:val="en-US" w:eastAsia="zh-CN"/>
        </w:rPr>
        <w:t>9</w:t>
      </w:r>
      <w:r>
        <w:rPr>
          <w:rFonts w:ascii="宋体" w:hAnsi="宋体"/>
          <w:bCs/>
          <w:color w:val="FF0000"/>
          <w:sz w:val="24"/>
          <w:szCs w:val="24"/>
        </w:rPr>
        <w:t>月</w:t>
      </w:r>
      <w:r>
        <w:rPr>
          <w:rFonts w:hint="eastAsia" w:ascii="宋体" w:hAnsi="宋体"/>
          <w:color w:val="FF0000"/>
          <w:sz w:val="24"/>
          <w:szCs w:val="24"/>
          <w:lang w:val="en-US" w:eastAsia="zh-CN"/>
        </w:rPr>
        <w:t>17</w:t>
      </w:r>
      <w:r>
        <w:rPr>
          <w:rFonts w:ascii="宋体" w:hAnsi="宋体"/>
          <w:bCs/>
          <w:color w:val="FF0000"/>
          <w:sz w:val="24"/>
          <w:szCs w:val="24"/>
        </w:rPr>
        <w:t>日</w:t>
      </w:r>
      <w:r>
        <w:rPr>
          <w:rFonts w:hint="eastAsia"/>
          <w:color w:val="FF0000"/>
          <w:sz w:val="24"/>
          <w:szCs w:val="24"/>
          <w:shd w:val="clear" w:color="auto" w:fill="FFFFFF"/>
        </w:rPr>
        <w:t>上午09:</w:t>
      </w:r>
      <w:r>
        <w:rPr>
          <w:rFonts w:hint="eastAsia"/>
          <w:color w:val="FF0000"/>
          <w:sz w:val="24"/>
          <w:szCs w:val="24"/>
          <w:shd w:val="clear" w:color="auto" w:fill="FFFFFF"/>
          <w:lang w:val="en-US" w:eastAsia="zh-CN"/>
        </w:rPr>
        <w:t>0</w:t>
      </w:r>
      <w:r>
        <w:rPr>
          <w:rFonts w:hint="eastAsia"/>
          <w:color w:val="FF0000"/>
          <w:sz w:val="24"/>
          <w:szCs w:val="24"/>
          <w:shd w:val="clear" w:color="auto" w:fill="FFFFFF"/>
        </w:rPr>
        <w:t>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301</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w:t>
      </w:r>
      <w:r>
        <w:rPr>
          <w:rFonts w:hint="eastAsia" w:ascii="宋体" w:hAnsi="宋体"/>
          <w:sz w:val="24"/>
          <w:szCs w:val="24"/>
          <w:lang w:eastAsia="zh-CN"/>
        </w:rPr>
        <w:t>芜湖市三山区经济开发区春洲路2号</w:t>
      </w:r>
      <w:r>
        <w:rPr>
          <w:rFonts w:ascii="宋体" w:hAnsi="宋体"/>
          <w:sz w:val="24"/>
          <w:szCs w:val="24"/>
        </w:rPr>
        <w:t xml:space="preserve">              </w:t>
      </w:r>
    </w:p>
    <w:p>
      <w:pPr>
        <w:ind w:firstLine="1680" w:firstLineChars="700"/>
        <w:rPr>
          <w:rFonts w:hint="default" w:ascii="宋体" w:hAnsi="宋体" w:eastAsia="宋体"/>
          <w:color w:val="FF0000"/>
          <w:sz w:val="24"/>
          <w:szCs w:val="24"/>
          <w:lang w:val="en-US" w:eastAsia="zh-CN"/>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w:t>
      </w:r>
      <w:r>
        <w:rPr>
          <w:rFonts w:hint="eastAsia" w:ascii="宋体" w:hAnsi="宋体"/>
          <w:color w:val="auto"/>
          <w:sz w:val="24"/>
          <w:szCs w:val="24"/>
        </w:rPr>
        <w:t>中国工商银行芜湖环城路支行</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w:t>
      </w:r>
      <w:r>
        <w:rPr>
          <w:rFonts w:hint="eastAsia" w:ascii="宋体" w:hAnsi="宋体"/>
          <w:sz w:val="24"/>
          <w:szCs w:val="24"/>
          <w:lang w:eastAsia="zh-CN"/>
        </w:rPr>
        <w:t>0553-5698553</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谢金林            </w:t>
      </w:r>
    </w:p>
    <w:p>
      <w:pPr>
        <w:snapToGrid w:val="0"/>
        <w:spacing w:line="300" w:lineRule="auto"/>
        <w:ind w:firstLine="1680" w:firstLineChars="700"/>
        <w:rPr>
          <w:rFonts w:hint="eastAsia" w:ascii="宋体" w:hAnsi="宋体" w:eastAsia="宋体"/>
          <w:sz w:val="24"/>
          <w:szCs w:val="24"/>
          <w:lang w:eastAsia="zh-CN"/>
        </w:rPr>
      </w:pPr>
      <w:r>
        <w:rPr>
          <w:rFonts w:hint="eastAsia" w:ascii="宋体" w:hAnsi="宋体"/>
          <w:sz w:val="24"/>
          <w:szCs w:val="24"/>
        </w:rPr>
        <w:t>邮    箱：</w:t>
      </w:r>
      <w:r>
        <w:rPr>
          <w:rFonts w:hint="eastAsia" w:ascii="宋体" w:hAnsi="宋体"/>
          <w:sz w:val="24"/>
          <w:szCs w:val="24"/>
          <w:lang w:eastAsia="zh-CN"/>
        </w:rPr>
        <w:t>whxxzg001@qq.com</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hint="eastAsia"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
          <w:bCs w:val="0"/>
          <w:color w:val="FF0000"/>
          <w:sz w:val="24"/>
          <w:szCs w:val="24"/>
          <w:u w:val="single"/>
          <w:lang w:eastAsia="zh-CN"/>
        </w:rPr>
        <w:t>贰拾</w:t>
      </w:r>
      <w:r>
        <w:rPr>
          <w:rFonts w:hint="eastAsia" w:ascii="宋体" w:hAnsi="宋体"/>
          <w:b/>
          <w:bCs w:val="0"/>
          <w:color w:val="FF0000"/>
          <w:sz w:val="24"/>
          <w:szCs w:val="24"/>
          <w:u w:val="single"/>
        </w:rPr>
        <w:t>万元整</w:t>
      </w:r>
      <w:r>
        <w:rPr>
          <w:rFonts w:hint="eastAsia" w:ascii="宋体" w:hAnsi="宋体"/>
          <w:bCs/>
          <w:color w:val="0000FF"/>
          <w:sz w:val="24"/>
          <w:szCs w:val="24"/>
          <w:u w:val="single"/>
        </w:rPr>
        <w:t>（电汇，基本账户汇款）备注：基本账户为开户行账户</w:t>
      </w:r>
      <w:r>
        <w:rPr>
          <w:rFonts w:hint="eastAsia" w:ascii="宋体" w:hAnsi="宋体"/>
          <w:bCs/>
          <w:sz w:val="24"/>
          <w:szCs w:val="24"/>
        </w:rPr>
        <w:t>，投标人需在</w:t>
      </w:r>
      <w:r>
        <w:rPr>
          <w:rFonts w:hint="eastAsia" w:ascii="宋体" w:hAnsi="宋体"/>
          <w:bCs/>
          <w:color w:val="0000FF"/>
          <w:sz w:val="24"/>
          <w:szCs w:val="24"/>
          <w:u w:val="none"/>
        </w:rPr>
        <w:t>2021年</w:t>
      </w:r>
      <w:r>
        <w:rPr>
          <w:rFonts w:hint="eastAsia" w:ascii="宋体" w:hAnsi="宋体"/>
          <w:bCs/>
          <w:color w:val="0000FF"/>
          <w:sz w:val="24"/>
          <w:szCs w:val="24"/>
          <w:u w:val="none"/>
          <w:lang w:val="en-US" w:eastAsia="zh-CN"/>
        </w:rPr>
        <w:t>9</w:t>
      </w:r>
      <w:r>
        <w:rPr>
          <w:rFonts w:hint="eastAsia" w:ascii="宋体" w:hAnsi="宋体"/>
          <w:bCs/>
          <w:color w:val="0000FF"/>
          <w:sz w:val="24"/>
          <w:szCs w:val="24"/>
          <w:u w:val="none"/>
        </w:rPr>
        <w:t>月</w:t>
      </w:r>
      <w:r>
        <w:rPr>
          <w:rFonts w:hint="eastAsia" w:ascii="宋体" w:hAnsi="宋体"/>
          <w:bCs/>
          <w:color w:val="0000FF"/>
          <w:sz w:val="24"/>
          <w:szCs w:val="24"/>
          <w:u w:val="none"/>
          <w:lang w:val="en-US" w:eastAsia="zh-CN"/>
        </w:rPr>
        <w:t>13</w:t>
      </w:r>
      <w:r>
        <w:rPr>
          <w:rFonts w:hint="eastAsia" w:ascii="宋体" w:hAnsi="宋体"/>
          <w:bCs/>
          <w:color w:val="0000FF"/>
          <w:sz w:val="24"/>
          <w:szCs w:val="24"/>
          <w:u w:val="none"/>
        </w:rPr>
        <w:t>日16：00点</w:t>
      </w:r>
      <w:r>
        <w:rPr>
          <w:rFonts w:hint="eastAsia" w:ascii="宋体" w:hAnsi="宋体"/>
          <w:bCs/>
          <w:color w:val="auto"/>
          <w:sz w:val="24"/>
          <w:szCs w:val="24"/>
          <w:u w:val="none"/>
        </w:rPr>
        <w:t>前</w:t>
      </w:r>
      <w:r>
        <w:rPr>
          <w:rFonts w:hint="eastAsia" w:ascii="宋体" w:hAnsi="宋体"/>
          <w:bCs/>
          <w:color w:val="auto"/>
          <w:sz w:val="24"/>
          <w:szCs w:val="24"/>
        </w:rPr>
        <w:t>缴</w:t>
      </w:r>
      <w:r>
        <w:rPr>
          <w:rFonts w:hint="eastAsia" w:ascii="宋体" w:hAnsi="宋体"/>
          <w:bCs/>
          <w:sz w:val="24"/>
          <w:szCs w:val="24"/>
        </w:rPr>
        <w:t>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hint="eastAsia" w:eastAsia="宋体"/>
          <w:lang w:val="en-US" w:eastAsia="zh-CN"/>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行：中国工商银行芜湖环城路支行</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pStyle w:val="2"/>
      </w:pP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sz w:val="24"/>
          <w:szCs w:val="24"/>
        </w:rPr>
        <w:t>1、</w:t>
      </w:r>
      <w:r>
        <w:rPr>
          <w:rFonts w:hint="eastAsia" w:ascii="宋体" w:hAnsi="宋体"/>
          <w:sz w:val="24"/>
          <w:szCs w:val="24"/>
          <w:lang w:val="en-US" w:eastAsia="zh-CN"/>
        </w:rPr>
        <w:t>设备合同拟</w:t>
      </w:r>
      <w:r>
        <w:rPr>
          <w:rFonts w:hint="eastAsia" w:ascii="宋体" w:hAnsi="宋体"/>
          <w:sz w:val="24"/>
          <w:szCs w:val="24"/>
        </w:rPr>
        <w:t>付款方式：</w:t>
      </w:r>
      <w:r>
        <w:rPr>
          <w:rFonts w:hint="eastAsia" w:ascii="宋体" w:hAnsi="宋体"/>
          <w:sz w:val="24"/>
          <w:szCs w:val="24"/>
          <w:lang w:val="en-US" w:eastAsia="zh-CN"/>
        </w:rPr>
        <w:t>安装调试完毕验收合格后付60%，正常运行3个月后付30%，质保10%一年无异议后付清</w:t>
      </w:r>
      <w:r>
        <w:rPr>
          <w:rFonts w:hint="eastAsia" w:ascii="宋体" w:hAnsi="宋体" w:eastAsia="宋体" w:cs="Times New Roman"/>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ascii="宋体" w:hAnsi="宋体"/>
          <w:sz w:val="24"/>
          <w:szCs w:val="24"/>
        </w:rPr>
      </w:pPr>
      <w:r>
        <w:rPr>
          <w:rFonts w:hint="eastAsia" w:ascii="宋体" w:hAnsi="宋体"/>
          <w:sz w:val="24"/>
          <w:szCs w:val="24"/>
        </w:rPr>
        <w:t>3、交货地点：芜湖新兴铸管有限责任公司三山区现场。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本次招标采取综合评分的方式进行分别评标。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A</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w:t>
      </w:r>
      <w:r>
        <w:rPr>
          <w:rFonts w:hint="eastAsia" w:ascii="宋体" w:hAnsi="宋体" w:cs="Times New Roman"/>
          <w:sz w:val="24"/>
          <w:szCs w:val="24"/>
          <w:lang w:val="en-US" w:eastAsia="zh-CN"/>
        </w:rPr>
        <w:t>其中</w:t>
      </w:r>
      <w:r>
        <w:rPr>
          <w:rFonts w:hint="eastAsia" w:ascii="宋体" w:hAnsi="宋体" w:cs="Times New Roman"/>
          <w:sz w:val="24"/>
          <w:szCs w:val="24"/>
        </w:rPr>
        <w:t>价格：</w:t>
      </w:r>
      <w:r>
        <w:rPr>
          <w:rFonts w:hint="eastAsia" w:ascii="宋体" w:hAnsi="宋体" w:cs="Times New Roman"/>
          <w:sz w:val="24"/>
          <w:szCs w:val="24"/>
          <w:lang w:val="en-US" w:eastAsia="zh-CN"/>
        </w:rPr>
        <w:t>30</w:t>
      </w:r>
      <w:r>
        <w:rPr>
          <w:rFonts w:hint="eastAsia" w:ascii="宋体" w:hAnsi="宋体" w:cs="Times New Roman"/>
          <w:sz w:val="24"/>
          <w:szCs w:val="24"/>
        </w:rPr>
        <w:t>分</w:t>
      </w:r>
      <w:r>
        <w:rPr>
          <w:rFonts w:hint="eastAsia" w:ascii="宋体" w:hAnsi="宋体" w:cs="Times New Roman"/>
          <w:sz w:val="24"/>
          <w:szCs w:val="24"/>
          <w:lang w:val="en-US" w:eastAsia="zh-CN"/>
        </w:rPr>
        <w:t>,</w:t>
      </w:r>
      <w:r>
        <w:rPr>
          <w:rFonts w:hint="eastAsia" w:ascii="宋体" w:hAnsi="宋体" w:cs="Times New Roman"/>
          <w:sz w:val="24"/>
          <w:szCs w:val="24"/>
        </w:rPr>
        <w:t>质量：</w:t>
      </w:r>
      <w:r>
        <w:rPr>
          <w:rFonts w:hint="eastAsia" w:ascii="宋体" w:hAnsi="宋体" w:cs="Times New Roman"/>
          <w:sz w:val="24"/>
          <w:szCs w:val="24"/>
          <w:lang w:val="en-US" w:eastAsia="zh-CN"/>
        </w:rPr>
        <w:t>50</w:t>
      </w:r>
      <w:r>
        <w:rPr>
          <w:rFonts w:hint="eastAsia" w:ascii="宋体" w:hAnsi="宋体" w:cs="Times New Roman"/>
          <w:sz w:val="24"/>
          <w:szCs w:val="24"/>
        </w:rPr>
        <w:t>分</w:t>
      </w:r>
      <w:r>
        <w:rPr>
          <w:rFonts w:hint="eastAsia" w:ascii="宋体" w:hAnsi="宋体" w:cs="Times New Roman"/>
          <w:sz w:val="24"/>
          <w:szCs w:val="24"/>
          <w:lang w:val="en-US" w:eastAsia="zh-CN"/>
        </w:rPr>
        <w:t>,</w:t>
      </w:r>
      <w:r>
        <w:rPr>
          <w:rFonts w:hint="eastAsia" w:ascii="宋体" w:hAnsi="宋体" w:cs="Times New Roman"/>
          <w:sz w:val="24"/>
          <w:szCs w:val="24"/>
        </w:rPr>
        <w:t>资质、装备及工艺技术水平、业绩状况：</w:t>
      </w:r>
      <w:r>
        <w:rPr>
          <w:rFonts w:hint="eastAsia" w:ascii="宋体" w:hAnsi="宋体" w:cs="Times New Roman"/>
          <w:sz w:val="24"/>
          <w:szCs w:val="24"/>
          <w:lang w:val="en-US" w:eastAsia="zh-CN"/>
        </w:rPr>
        <w:t>10</w:t>
      </w:r>
      <w:r>
        <w:rPr>
          <w:rFonts w:hint="eastAsia" w:ascii="宋体" w:hAnsi="宋体" w:cs="Times New Roman"/>
          <w:sz w:val="24"/>
          <w:szCs w:val="24"/>
        </w:rPr>
        <w:t>分</w:t>
      </w:r>
      <w:r>
        <w:rPr>
          <w:rFonts w:hint="eastAsia" w:ascii="宋体" w:hAnsi="宋体" w:cs="Times New Roman"/>
          <w:sz w:val="24"/>
          <w:szCs w:val="24"/>
          <w:lang w:val="en-US" w:eastAsia="zh-CN"/>
        </w:rPr>
        <w:t>,</w:t>
      </w:r>
      <w:r>
        <w:rPr>
          <w:rFonts w:hint="eastAsia" w:ascii="宋体" w:hAnsi="宋体" w:cs="Times New Roman"/>
          <w:sz w:val="24"/>
          <w:szCs w:val="24"/>
        </w:rPr>
        <w:t>服务、工期及资金状况：</w:t>
      </w:r>
      <w:r>
        <w:rPr>
          <w:rFonts w:hint="eastAsia" w:ascii="宋体" w:hAnsi="宋体" w:cs="Times New Roman"/>
          <w:sz w:val="24"/>
          <w:szCs w:val="24"/>
          <w:lang w:val="en-US" w:eastAsia="zh-CN"/>
        </w:rPr>
        <w:t>10</w:t>
      </w:r>
      <w:r>
        <w:rPr>
          <w:rFonts w:hint="eastAsia" w:ascii="宋体" w:hAnsi="宋体" w:cs="Times New Roman"/>
          <w:sz w:val="24"/>
          <w:szCs w:val="24"/>
        </w:rPr>
        <w:t>分</w:t>
      </w:r>
    </w:p>
    <w:p>
      <w:pPr>
        <w:ind w:left="420" w:leftChars="200" w:firstLine="720" w:firstLineChars="300"/>
        <w:rPr>
          <w:rFonts w:ascii="宋体" w:hAnsi="宋体"/>
          <w:sz w:val="24"/>
          <w:szCs w:val="24"/>
        </w:rPr>
      </w:pPr>
    </w:p>
    <w:p>
      <w:pPr>
        <w:rPr>
          <w:b/>
        </w:rPr>
      </w:pPr>
    </w:p>
    <w:p>
      <w:pPr>
        <w:numPr>
          <w:ilvl w:val="0"/>
          <w:numId w:val="7"/>
        </w:numPr>
        <w:rPr>
          <w:b/>
          <w:sz w:val="24"/>
          <w:szCs w:val="24"/>
        </w:rPr>
      </w:pPr>
      <w:r>
        <w:rPr>
          <w:rFonts w:hint="eastAsia"/>
          <w:b/>
          <w:sz w:val="24"/>
          <w:szCs w:val="24"/>
        </w:rPr>
        <w:t>其他要求</w:t>
      </w:r>
    </w:p>
    <w:p>
      <w:pPr>
        <w:rPr>
          <w:b/>
          <w:sz w:val="24"/>
          <w:szCs w:val="24"/>
        </w:rPr>
      </w:pPr>
    </w:p>
    <w:p>
      <w:pPr>
        <w:numPr>
          <w:ilvl w:val="0"/>
          <w:numId w:val="8"/>
        </w:numPr>
        <w:ind w:left="0" w:leftChars="0" w:firstLineChars="0"/>
        <w:jc w:val="left"/>
        <w:rPr>
          <w:rFonts w:hint="default" w:eastAsia="宋体"/>
          <w:lang w:val="en-US" w:eastAsia="zh-CN"/>
        </w:rPr>
      </w:pPr>
      <w:r>
        <w:rPr>
          <w:rFonts w:hint="eastAsia"/>
          <w:bCs/>
          <w:sz w:val="28"/>
          <w:szCs w:val="28"/>
        </w:rPr>
        <w:t>本次招标项目为</w:t>
      </w:r>
      <w:r>
        <w:rPr>
          <w:rFonts w:hint="eastAsia" w:ascii="宋体" w:hAnsi="宋体"/>
          <w:b/>
          <w:color w:val="FF0000"/>
          <w:sz w:val="28"/>
          <w:szCs w:val="28"/>
          <w:lang w:eastAsia="zh-CN"/>
        </w:rPr>
        <w:t>超声波探伤机设备</w:t>
      </w:r>
      <w:r>
        <w:rPr>
          <w:rFonts w:hint="eastAsia" w:ascii="宋体" w:hAnsi="宋体"/>
          <w:b/>
          <w:color w:val="FF0000"/>
          <w:sz w:val="28"/>
          <w:szCs w:val="28"/>
        </w:rPr>
        <w:t>1套，</w:t>
      </w:r>
      <w:r>
        <w:rPr>
          <w:rFonts w:hint="eastAsia"/>
          <w:bCs/>
          <w:sz w:val="28"/>
          <w:szCs w:val="28"/>
        </w:rPr>
        <w:t>具体要求详见附件资料</w:t>
      </w:r>
      <w:r>
        <w:rPr>
          <w:rFonts w:hint="eastAsia"/>
          <w:b/>
          <w:bCs w:val="0"/>
          <w:color w:val="FF0000"/>
          <w:sz w:val="28"/>
          <w:szCs w:val="28"/>
          <w:lang w:eastAsia="zh-CN"/>
        </w:rPr>
        <w:t>（超声波探伤机--招标技术规格书）</w:t>
      </w:r>
      <w:r>
        <w:rPr>
          <w:rFonts w:hint="eastAsia"/>
          <w:bCs/>
          <w:sz w:val="28"/>
          <w:szCs w:val="28"/>
        </w:rPr>
        <w:t>；</w:t>
      </w:r>
    </w:p>
    <w:p>
      <w:pPr>
        <w:numPr>
          <w:ilvl w:val="0"/>
          <w:numId w:val="8"/>
        </w:numPr>
        <w:ind w:left="0" w:leftChars="0" w:firstLineChars="0"/>
        <w:jc w:val="left"/>
      </w:pPr>
      <w:r>
        <w:rPr>
          <w:rFonts w:hint="eastAsia"/>
          <w:bCs/>
          <w:sz w:val="28"/>
          <w:szCs w:val="28"/>
          <w:lang w:val="en-US" w:eastAsia="zh-CN"/>
        </w:rPr>
        <w:t>投标方需来我公司实地勘察现场情况并与我方技术、生产等人员技术交流，并得到认可后方可报名。</w:t>
      </w:r>
    </w:p>
    <w:p>
      <w:pPr>
        <w:numPr>
          <w:ilvl w:val="0"/>
          <w:numId w:val="8"/>
        </w:numPr>
        <w:ind w:left="0" w:leftChars="0" w:firstLineChars="0"/>
        <w:jc w:val="left"/>
      </w:pPr>
      <w:r>
        <w:rPr>
          <w:rFonts w:hint="eastAsia"/>
        </w:rPr>
        <w:t>（1）厂家报价表统一采用我公司提供的“报价明细表”。</w:t>
      </w:r>
    </w:p>
    <w:p>
      <w:pPr>
        <w:pStyle w:val="2"/>
        <w:ind w:firstLine="420" w:firstLineChars="200"/>
      </w:pPr>
      <w:r>
        <w:rPr>
          <w:rFonts w:hint="eastAsia"/>
        </w:rPr>
        <w:t>（2）报价表中需详细列出易损件及非标件清单，并对此进行报价，其中标准易损件需要列出准确型号品牌，非标易损件和其他非标件需提供详细制作图纸。</w:t>
      </w:r>
    </w:p>
    <w:p>
      <w:pPr>
        <w:pStyle w:val="2"/>
        <w:ind w:firstLine="420" w:firstLineChars="200"/>
        <w:rPr>
          <w:rFonts w:hint="eastAsia"/>
        </w:rPr>
      </w:pPr>
      <w:r>
        <w:rPr>
          <w:rFonts w:hint="eastAsia"/>
        </w:rPr>
        <w:t>（3）相关零件报价及图纸提供情况作为评标参考依据。易损件及非标件价格作为备件参考价格，不得随意涨价。</w:t>
      </w:r>
    </w:p>
    <w:p>
      <w:pPr>
        <w:pStyle w:val="2"/>
        <w:ind w:firstLine="420" w:firstLineChars="200"/>
        <w:rPr>
          <w:rFonts w:hint="eastAsia"/>
        </w:rPr>
      </w:pPr>
      <w:r>
        <w:rPr>
          <w:rFonts w:hint="eastAsia"/>
        </w:rPr>
        <w:t>（4）以上报价表格式详见附表（一）（二）（三）。</w:t>
      </w:r>
    </w:p>
    <w:p>
      <w:pPr>
        <w:numPr>
          <w:ilvl w:val="0"/>
          <w:numId w:val="8"/>
        </w:numPr>
        <w:ind w:left="0" w:leftChars="0" w:firstLineChars="0"/>
        <w:jc w:val="left"/>
        <w:rPr>
          <w:rFonts w:hint="eastAsia"/>
          <w:bCs/>
          <w:sz w:val="28"/>
          <w:szCs w:val="28"/>
          <w:lang w:val="en-US" w:eastAsia="zh-CN"/>
        </w:rPr>
      </w:pPr>
      <w:r>
        <w:rPr>
          <w:rFonts w:hint="eastAsia"/>
          <w:bCs/>
          <w:sz w:val="28"/>
          <w:szCs w:val="28"/>
          <w:lang w:val="en-US" w:eastAsia="zh-CN"/>
        </w:rPr>
        <w:t>供货单位负责设备的指导安装、调试和人员培训工作，并承担相关费用；</w:t>
      </w:r>
    </w:p>
    <w:p>
      <w:pPr>
        <w:numPr>
          <w:ilvl w:val="0"/>
          <w:numId w:val="8"/>
        </w:numPr>
        <w:ind w:left="0" w:leftChars="0" w:firstLineChars="0"/>
        <w:jc w:val="left"/>
        <w:rPr>
          <w:rFonts w:hint="eastAsia"/>
          <w:bCs/>
          <w:sz w:val="28"/>
          <w:szCs w:val="28"/>
          <w:lang w:val="en-US" w:eastAsia="zh-CN"/>
        </w:rPr>
      </w:pPr>
      <w:r>
        <w:rPr>
          <w:rFonts w:hint="eastAsia"/>
          <w:bCs/>
          <w:sz w:val="28"/>
          <w:szCs w:val="28"/>
          <w:lang w:val="en-US" w:eastAsia="zh-CN"/>
        </w:rPr>
        <w:t>需提供原厂地证明、报关单。</w:t>
      </w:r>
    </w:p>
    <w:p>
      <w:pPr>
        <w:pStyle w:val="2"/>
      </w:pPr>
      <w:r>
        <w:rPr>
          <w:rFonts w:hint="eastAsia"/>
          <w:b/>
          <w:bCs/>
          <w:sz w:val="24"/>
          <w:lang w:val="en-US" w:eastAsia="zh-CN"/>
        </w:rPr>
        <w:t>6、</w:t>
      </w:r>
      <w:r>
        <w:rPr>
          <w:rFonts w:hint="eastAsia"/>
          <w:b/>
          <w:bCs/>
          <w:sz w:val="24"/>
        </w:rPr>
        <w:t>投标方必须确保联合探伤机具有良好的使用业绩，须具有特殊钢棒材精整生产线生产Ф40-130mm规格产品运用的成熟经验，同类型设备近三年（从2019年1月1日 起）不低于10套，以供货签订时间为准。</w:t>
      </w:r>
    </w:p>
    <w:p>
      <w:pPr>
        <w:pStyle w:val="2"/>
        <w:rPr>
          <w:b/>
          <w:sz w:val="24"/>
          <w:szCs w:val="24"/>
        </w:rPr>
      </w:pPr>
    </w:p>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8 月 24日</w:t>
      </w: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bookmarkStart w:id="0" w:name="_GoBack"/>
      <w:bookmarkEnd w:id="0"/>
    </w:p>
    <w:p>
      <w:pPr>
        <w:pStyle w:val="21"/>
        <w:snapToGrid w:val="0"/>
        <w:spacing w:line="480" w:lineRule="auto"/>
        <w:rPr>
          <w:rFonts w:ascii="宋体" w:hAnsi="宋体" w:cs="宋体"/>
          <w:szCs w:val="22"/>
        </w:rPr>
      </w:pPr>
      <w:r>
        <w:rPr>
          <w:rFonts w:hint="eastAsia" w:ascii="宋体" w:hAnsi="宋体" w:cs="宋体"/>
          <w:szCs w:val="22"/>
        </w:rPr>
        <w:t>附件2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6.7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4"/>
          <w:szCs w:val="24"/>
          <w:lang w:eastAsia="zh-CN"/>
        </w:rPr>
        <w:t>whxxzg001@qq.com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ascii="宋体" w:hAnsi="宋体"/>
          <w:b/>
          <w:color w:val="FF0000"/>
          <w:sz w:val="28"/>
          <w:szCs w:val="28"/>
          <w:u w:val="single"/>
        </w:rPr>
        <w:t xml:space="preserve"> </w:t>
      </w:r>
      <w:r>
        <w:rPr>
          <w:rFonts w:hint="eastAsia" w:ascii="宋体" w:hAnsi="宋体"/>
          <w:b/>
          <w:color w:val="FF0000"/>
          <w:sz w:val="28"/>
          <w:szCs w:val="28"/>
          <w:u w:val="single"/>
          <w:lang w:eastAsia="zh-CN"/>
        </w:rPr>
        <w:t>超声波探伤机设备</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6233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336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6131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0" w:firstLine="0"/>
      </w:pPr>
      <w:rPr>
        <w:rFonts w:hint="default"/>
        <w:b w:val="0"/>
        <w:bCs w:val="0"/>
        <w:sz w:val="28"/>
        <w:szCs w:val="28"/>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9B1B9B"/>
    <w:rsid w:val="01BA37EC"/>
    <w:rsid w:val="02012637"/>
    <w:rsid w:val="038D2F19"/>
    <w:rsid w:val="041104F2"/>
    <w:rsid w:val="043C4162"/>
    <w:rsid w:val="04823B21"/>
    <w:rsid w:val="050D2F76"/>
    <w:rsid w:val="05325D34"/>
    <w:rsid w:val="053B5FB3"/>
    <w:rsid w:val="059F148B"/>
    <w:rsid w:val="05C52E89"/>
    <w:rsid w:val="05D3240C"/>
    <w:rsid w:val="06CB7169"/>
    <w:rsid w:val="071B4B9F"/>
    <w:rsid w:val="0831406E"/>
    <w:rsid w:val="08703D2A"/>
    <w:rsid w:val="08A96692"/>
    <w:rsid w:val="0A205F87"/>
    <w:rsid w:val="0A823C2F"/>
    <w:rsid w:val="0B6D4325"/>
    <w:rsid w:val="0B8301A2"/>
    <w:rsid w:val="0BFF25BD"/>
    <w:rsid w:val="0CBC295F"/>
    <w:rsid w:val="0CE134EE"/>
    <w:rsid w:val="0DF07D84"/>
    <w:rsid w:val="0E497616"/>
    <w:rsid w:val="0E842CB1"/>
    <w:rsid w:val="0F0803D8"/>
    <w:rsid w:val="0F1B3D92"/>
    <w:rsid w:val="0F347211"/>
    <w:rsid w:val="10CA64E1"/>
    <w:rsid w:val="110928F7"/>
    <w:rsid w:val="11654D47"/>
    <w:rsid w:val="133B7EFB"/>
    <w:rsid w:val="13531B7C"/>
    <w:rsid w:val="135C10D5"/>
    <w:rsid w:val="139F3DA1"/>
    <w:rsid w:val="13D576D7"/>
    <w:rsid w:val="16541AFE"/>
    <w:rsid w:val="1694444C"/>
    <w:rsid w:val="16E57C5D"/>
    <w:rsid w:val="170776F3"/>
    <w:rsid w:val="179D0962"/>
    <w:rsid w:val="17F97F08"/>
    <w:rsid w:val="18062276"/>
    <w:rsid w:val="18B3618F"/>
    <w:rsid w:val="18C30666"/>
    <w:rsid w:val="18ED4DB4"/>
    <w:rsid w:val="197E4EAB"/>
    <w:rsid w:val="19B16948"/>
    <w:rsid w:val="1A8A6D05"/>
    <w:rsid w:val="1B3517B1"/>
    <w:rsid w:val="1C3401BE"/>
    <w:rsid w:val="1CCB1E53"/>
    <w:rsid w:val="1D2E11E1"/>
    <w:rsid w:val="1D6C7A82"/>
    <w:rsid w:val="1D987E37"/>
    <w:rsid w:val="1D9E4429"/>
    <w:rsid w:val="1DDF4184"/>
    <w:rsid w:val="1E4E07CF"/>
    <w:rsid w:val="1E937D02"/>
    <w:rsid w:val="1EF12D6D"/>
    <w:rsid w:val="1F4242F7"/>
    <w:rsid w:val="1F574444"/>
    <w:rsid w:val="1F802445"/>
    <w:rsid w:val="1F9C7C18"/>
    <w:rsid w:val="20C52302"/>
    <w:rsid w:val="21133B37"/>
    <w:rsid w:val="21534F77"/>
    <w:rsid w:val="21A2160C"/>
    <w:rsid w:val="22594BD8"/>
    <w:rsid w:val="22B96773"/>
    <w:rsid w:val="22E00851"/>
    <w:rsid w:val="232232D0"/>
    <w:rsid w:val="234A6E25"/>
    <w:rsid w:val="23D22DCD"/>
    <w:rsid w:val="24DC19A5"/>
    <w:rsid w:val="25225826"/>
    <w:rsid w:val="254B3F0C"/>
    <w:rsid w:val="25656E3E"/>
    <w:rsid w:val="25B129B0"/>
    <w:rsid w:val="25D875A1"/>
    <w:rsid w:val="26A94FB1"/>
    <w:rsid w:val="26F50CB1"/>
    <w:rsid w:val="278055FF"/>
    <w:rsid w:val="2797515A"/>
    <w:rsid w:val="288D3DC5"/>
    <w:rsid w:val="28E2171B"/>
    <w:rsid w:val="290A0094"/>
    <w:rsid w:val="29401D6D"/>
    <w:rsid w:val="29A37AC4"/>
    <w:rsid w:val="2A617E74"/>
    <w:rsid w:val="2AB61642"/>
    <w:rsid w:val="2BF40243"/>
    <w:rsid w:val="2C204052"/>
    <w:rsid w:val="2C2B5329"/>
    <w:rsid w:val="2C4E01C4"/>
    <w:rsid w:val="2CF31D5E"/>
    <w:rsid w:val="2D2A1456"/>
    <w:rsid w:val="2DC11C4F"/>
    <w:rsid w:val="2E3D1B0F"/>
    <w:rsid w:val="2EB064E5"/>
    <w:rsid w:val="2EB97BA5"/>
    <w:rsid w:val="2EF10C0A"/>
    <w:rsid w:val="2F1D4C84"/>
    <w:rsid w:val="2FAD763E"/>
    <w:rsid w:val="3036622A"/>
    <w:rsid w:val="30CA3841"/>
    <w:rsid w:val="3130279D"/>
    <w:rsid w:val="320F084E"/>
    <w:rsid w:val="322C2414"/>
    <w:rsid w:val="32B83268"/>
    <w:rsid w:val="340F7396"/>
    <w:rsid w:val="35212328"/>
    <w:rsid w:val="360A203A"/>
    <w:rsid w:val="36A65EF8"/>
    <w:rsid w:val="36F663CF"/>
    <w:rsid w:val="373827F1"/>
    <w:rsid w:val="379345D1"/>
    <w:rsid w:val="37974BFF"/>
    <w:rsid w:val="37BE23C2"/>
    <w:rsid w:val="387F2F2C"/>
    <w:rsid w:val="395E434B"/>
    <w:rsid w:val="39895435"/>
    <w:rsid w:val="3A1F0B47"/>
    <w:rsid w:val="3A392BA7"/>
    <w:rsid w:val="3A3F65BD"/>
    <w:rsid w:val="3A773720"/>
    <w:rsid w:val="3A90349B"/>
    <w:rsid w:val="3B9A61E2"/>
    <w:rsid w:val="3C456A69"/>
    <w:rsid w:val="3C487023"/>
    <w:rsid w:val="3C887586"/>
    <w:rsid w:val="3CD2777C"/>
    <w:rsid w:val="3D5A40AB"/>
    <w:rsid w:val="3DB441B2"/>
    <w:rsid w:val="3DCF2C6A"/>
    <w:rsid w:val="3DDE1672"/>
    <w:rsid w:val="3E371640"/>
    <w:rsid w:val="3EB93F1F"/>
    <w:rsid w:val="3F0B65A3"/>
    <w:rsid w:val="405360D1"/>
    <w:rsid w:val="408C0090"/>
    <w:rsid w:val="40EB6E80"/>
    <w:rsid w:val="41394D83"/>
    <w:rsid w:val="414F5DD2"/>
    <w:rsid w:val="41A706B0"/>
    <w:rsid w:val="41F74236"/>
    <w:rsid w:val="422E1FDF"/>
    <w:rsid w:val="423C71D1"/>
    <w:rsid w:val="426213B7"/>
    <w:rsid w:val="42A07CF5"/>
    <w:rsid w:val="42CE1EFE"/>
    <w:rsid w:val="434C207B"/>
    <w:rsid w:val="4500284B"/>
    <w:rsid w:val="45273EF0"/>
    <w:rsid w:val="45407B03"/>
    <w:rsid w:val="45544CF4"/>
    <w:rsid w:val="45610AE1"/>
    <w:rsid w:val="45C004AA"/>
    <w:rsid w:val="470D6A27"/>
    <w:rsid w:val="47777116"/>
    <w:rsid w:val="47AD4330"/>
    <w:rsid w:val="482A3819"/>
    <w:rsid w:val="48FD590D"/>
    <w:rsid w:val="49280B38"/>
    <w:rsid w:val="498E20D3"/>
    <w:rsid w:val="49F60A04"/>
    <w:rsid w:val="4B1A4200"/>
    <w:rsid w:val="4B5A6867"/>
    <w:rsid w:val="4B635392"/>
    <w:rsid w:val="4B9C3E7A"/>
    <w:rsid w:val="4BA21255"/>
    <w:rsid w:val="4C442BFE"/>
    <w:rsid w:val="4C7E3A40"/>
    <w:rsid w:val="4DC66F68"/>
    <w:rsid w:val="4F561931"/>
    <w:rsid w:val="50A82FF0"/>
    <w:rsid w:val="50C93520"/>
    <w:rsid w:val="50F91817"/>
    <w:rsid w:val="51A458AF"/>
    <w:rsid w:val="51C400D5"/>
    <w:rsid w:val="522A6D6D"/>
    <w:rsid w:val="52EE0AE7"/>
    <w:rsid w:val="536C262F"/>
    <w:rsid w:val="536D4073"/>
    <w:rsid w:val="5381069B"/>
    <w:rsid w:val="53B74312"/>
    <w:rsid w:val="53F66457"/>
    <w:rsid w:val="54067FE7"/>
    <w:rsid w:val="546A505A"/>
    <w:rsid w:val="554C057B"/>
    <w:rsid w:val="566E6D8E"/>
    <w:rsid w:val="567B0BE5"/>
    <w:rsid w:val="56FF0A43"/>
    <w:rsid w:val="574959B7"/>
    <w:rsid w:val="576F10FF"/>
    <w:rsid w:val="57CF3FFD"/>
    <w:rsid w:val="57D705F2"/>
    <w:rsid w:val="58C12FEF"/>
    <w:rsid w:val="59716C81"/>
    <w:rsid w:val="5A02081D"/>
    <w:rsid w:val="5A0C5522"/>
    <w:rsid w:val="5A16003F"/>
    <w:rsid w:val="5AB00440"/>
    <w:rsid w:val="5B065080"/>
    <w:rsid w:val="5B1D2529"/>
    <w:rsid w:val="5B35349E"/>
    <w:rsid w:val="5BA959B9"/>
    <w:rsid w:val="5C58252A"/>
    <w:rsid w:val="5C761533"/>
    <w:rsid w:val="5D173705"/>
    <w:rsid w:val="5D1B4B8A"/>
    <w:rsid w:val="5E611270"/>
    <w:rsid w:val="5EB2026E"/>
    <w:rsid w:val="5F275132"/>
    <w:rsid w:val="5F3724D8"/>
    <w:rsid w:val="61033D16"/>
    <w:rsid w:val="625B24D7"/>
    <w:rsid w:val="62CD795C"/>
    <w:rsid w:val="63DD3932"/>
    <w:rsid w:val="63E269F7"/>
    <w:rsid w:val="641568F6"/>
    <w:rsid w:val="643411BC"/>
    <w:rsid w:val="644909D8"/>
    <w:rsid w:val="65015172"/>
    <w:rsid w:val="65FA652E"/>
    <w:rsid w:val="660961E2"/>
    <w:rsid w:val="66117F2E"/>
    <w:rsid w:val="667B5D1E"/>
    <w:rsid w:val="66B05F44"/>
    <w:rsid w:val="66BB48FF"/>
    <w:rsid w:val="66EA0C9A"/>
    <w:rsid w:val="66FB3BC1"/>
    <w:rsid w:val="67817E71"/>
    <w:rsid w:val="678F7868"/>
    <w:rsid w:val="67D90E17"/>
    <w:rsid w:val="68985C4A"/>
    <w:rsid w:val="69312368"/>
    <w:rsid w:val="695E0A51"/>
    <w:rsid w:val="6AE713EB"/>
    <w:rsid w:val="6B912AE5"/>
    <w:rsid w:val="6BB603AF"/>
    <w:rsid w:val="6BDE4C50"/>
    <w:rsid w:val="6C7B13C4"/>
    <w:rsid w:val="6CA73029"/>
    <w:rsid w:val="6CA824D7"/>
    <w:rsid w:val="6CB6289B"/>
    <w:rsid w:val="6CEE6E5F"/>
    <w:rsid w:val="6D7F552C"/>
    <w:rsid w:val="6D8C6A01"/>
    <w:rsid w:val="6E4F66B0"/>
    <w:rsid w:val="6ED71557"/>
    <w:rsid w:val="6F654899"/>
    <w:rsid w:val="70011282"/>
    <w:rsid w:val="706A3FF6"/>
    <w:rsid w:val="70D03715"/>
    <w:rsid w:val="70E0155E"/>
    <w:rsid w:val="710A6900"/>
    <w:rsid w:val="711219DD"/>
    <w:rsid w:val="71625408"/>
    <w:rsid w:val="71960692"/>
    <w:rsid w:val="71D9540E"/>
    <w:rsid w:val="71F96DCA"/>
    <w:rsid w:val="732D2693"/>
    <w:rsid w:val="7357254E"/>
    <w:rsid w:val="73611393"/>
    <w:rsid w:val="74CE4607"/>
    <w:rsid w:val="75BC7905"/>
    <w:rsid w:val="76206BC5"/>
    <w:rsid w:val="76B46A0F"/>
    <w:rsid w:val="76C62A7F"/>
    <w:rsid w:val="778A5616"/>
    <w:rsid w:val="78073F45"/>
    <w:rsid w:val="780E1C86"/>
    <w:rsid w:val="786E257E"/>
    <w:rsid w:val="797A02ED"/>
    <w:rsid w:val="79B23223"/>
    <w:rsid w:val="79B34FEE"/>
    <w:rsid w:val="79DE1204"/>
    <w:rsid w:val="7A6263B1"/>
    <w:rsid w:val="7ADF17B7"/>
    <w:rsid w:val="7B386B42"/>
    <w:rsid w:val="7B3C4BEE"/>
    <w:rsid w:val="7BBC102F"/>
    <w:rsid w:val="7BD509C2"/>
    <w:rsid w:val="7C4C4A93"/>
    <w:rsid w:val="7D2A47F3"/>
    <w:rsid w:val="7D9A291D"/>
    <w:rsid w:val="7DF51705"/>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1</TotalTime>
  <ScaleCrop>false</ScaleCrop>
  <LinksUpToDate>false</LinksUpToDate>
  <CharactersWithSpaces>5419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雷厉风行</cp:lastModifiedBy>
  <cp:lastPrinted>2021-03-16T08:13:00Z</cp:lastPrinted>
  <dcterms:modified xsi:type="dcterms:W3CDTF">2021-08-24T08:48:42Z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D3894DA2359E4D86A6EC87FD46198235</vt:lpwstr>
  </property>
</Properties>
</file>