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Toc318376965"/>
      <w:r>
        <w:rPr>
          <w:rFonts w:ascii="Times New Roman" w:hAnsi="Times New Roman" w:cs="Times New Roman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芜湖新兴铸管有限责任公司</w:t>
      </w: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炼铁部烧结配料秤改造</w:t>
      </w: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技</w:t>
      </w: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术</w:t>
      </w: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规</w:t>
      </w: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格</w:t>
      </w: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书</w:t>
      </w:r>
    </w:p>
    <w:bookmarkEnd w:id="0"/>
    <w:p>
      <w:pPr>
        <w:spacing w:line="560" w:lineRule="exact"/>
        <w:ind w:firstLine="280" w:firstLineChars="100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1" w:name="_Toc426550707"/>
      <w:bookmarkStart w:id="2" w:name="_Toc21641"/>
    </w:p>
    <w:p>
      <w:pPr>
        <w:spacing w:line="560" w:lineRule="exact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2800" w:firstLineChars="1000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设计：</w:t>
      </w:r>
    </w:p>
    <w:p>
      <w:pPr>
        <w:spacing w:line="560" w:lineRule="exact"/>
        <w:ind w:firstLine="2800" w:firstLineChars="1000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审核：</w:t>
      </w:r>
    </w:p>
    <w:p>
      <w:pPr>
        <w:spacing w:line="560" w:lineRule="exact"/>
        <w:ind w:firstLine="2800" w:firstLineChars="1000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会审：</w:t>
      </w:r>
    </w:p>
    <w:p>
      <w:pPr>
        <w:spacing w:line="560" w:lineRule="exact"/>
        <w:ind w:firstLine="2800" w:firstLineChars="1000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批准：</w:t>
      </w:r>
    </w:p>
    <w:p>
      <w:pPr>
        <w:spacing w:line="560" w:lineRule="exact"/>
        <w:jc w:val="center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21</w:t>
      </w:r>
      <w:r>
        <w:rPr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</w:t>
      </w:r>
      <w:r>
        <w:rPr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</w:p>
    <w:p>
      <w:pPr>
        <w:spacing w:line="560" w:lineRule="exact"/>
        <w:jc w:val="center"/>
        <w:rPr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5"/>
        <w:shd w:val="clear" w:color="auto" w:fill="FFFFFF" w:themeFill="background1"/>
        <w:tabs>
          <w:tab w:val="left" w:pos="214"/>
        </w:tabs>
        <w:adjustRightInd w:val="0"/>
        <w:snapToGrid w:val="0"/>
        <w:spacing w:line="400" w:lineRule="exact"/>
        <w:rPr>
          <w:rStyle w:val="17"/>
          <w:rFonts w:hint="default" w:ascii="Times New Roman" w:hAnsi="Times New Roman" w:cs="Times New Roman"/>
          <w:bCs w:val="0"/>
          <w:color w:val="000000" w:themeColor="text1"/>
          <w:vertAlign w:val="baseline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5"/>
        <w:shd w:val="clear" w:color="auto" w:fill="FFFFFF" w:themeFill="background1"/>
        <w:tabs>
          <w:tab w:val="left" w:pos="214"/>
        </w:tabs>
        <w:adjustRightInd w:val="0"/>
        <w:snapToGrid w:val="0"/>
        <w:spacing w:line="480" w:lineRule="exact"/>
        <w:rPr>
          <w:rStyle w:val="17"/>
          <w:rFonts w:hint="default" w:ascii="Times New Roman" w:hAnsi="Times New Roman" w:cs="Times New Roman"/>
          <w:bCs w:val="0"/>
          <w:color w:val="000000" w:themeColor="text1"/>
          <w:vertAlign w:val="baseline"/>
          <w14:textFill>
            <w14:solidFill>
              <w14:schemeClr w14:val="tx1"/>
            </w14:solidFill>
          </w14:textFill>
        </w:rPr>
      </w:pPr>
      <w:r>
        <w:rPr>
          <w:rStyle w:val="17"/>
          <w:rFonts w:hint="default" w:ascii="Times New Roman" w:hAnsi="Times New Roman" w:cs="Times New Roman"/>
          <w:bCs w:val="0"/>
          <w:color w:val="000000" w:themeColor="text1"/>
          <w:vertAlign w:val="baseline"/>
          <w14:textFill>
            <w14:solidFill>
              <w14:schemeClr w14:val="tx1"/>
            </w14:solidFill>
          </w14:textFill>
        </w:rPr>
        <w:t>1 项目概述</w:t>
      </w:r>
    </w:p>
    <w:p>
      <w:pPr>
        <w:widowControl/>
        <w:shd w:val="clear" w:color="auto" w:fill="FFFFFF" w:themeFill="background1"/>
        <w:adjustRightInd w:val="0"/>
        <w:snapToGrid w:val="0"/>
        <w:spacing w:line="480" w:lineRule="exact"/>
        <w:ind w:firstLine="480" w:firstLineChars="200"/>
        <w:rPr>
          <w:rFonts w:ascii="Times New Roman" w:hAnsi="Times New Roman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芜湖新兴铸管有限责任公司</w:t>
      </w:r>
      <w:r>
        <w:rPr>
          <w:rFonts w:hint="eastAsia" w:ascii="Times New Roman" w:hAnsi="Times New Roman" w:cs="Times New Roman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炼铁部烧结配料皮带秤改造共计30套</w:t>
      </w:r>
      <w:r>
        <w:rPr>
          <w:rFonts w:ascii="Times New Roman" w:hAnsi="Times New Roman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shd w:val="clear" w:color="auto" w:fill="FFFFFF" w:themeFill="background1"/>
        <w:adjustRightInd w:val="0"/>
        <w:snapToGrid w:val="0"/>
        <w:spacing w:line="480" w:lineRule="exact"/>
        <w:ind w:firstLine="480" w:firstLineChars="200"/>
        <w:rPr>
          <w:rFonts w:ascii="Times New Roman" w:hAnsi="Times New Roman" w:cs="Times New Roman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本工程投标方负责项目的整体设计、设备</w:t>
      </w:r>
      <w:r>
        <w:rPr>
          <w:rFonts w:hint="eastAsia" w:ascii="Times New Roman" w:hAnsi="Times New Roman" w:cs="Times New Roman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及材料</w:t>
      </w:r>
      <w:r>
        <w:rPr>
          <w:rFonts w:ascii="Times New Roman" w:hAnsi="Times New Roman" w:cs="Times New Roman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供货、调试、培训及资料交付。</w:t>
      </w:r>
    </w:p>
    <w:p>
      <w:pPr>
        <w:spacing w:line="480" w:lineRule="exact"/>
        <w:ind w:firstLine="480" w:firstLineChars="200"/>
        <w:rPr>
          <w:rFonts w:ascii="Arial" w:hAnsi="Arial" w:cs="Arial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Arial" w:hAnsi="宋体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本技术</w:t>
      </w:r>
      <w:r>
        <w:rPr>
          <w:rFonts w:hint="eastAsia" w:ascii="Arial" w:hAnsi="宋体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规格</w:t>
      </w:r>
      <w:r>
        <w:rPr>
          <w:rFonts w:ascii="Arial" w:hAnsi="宋体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书提出的是最低限度的技术要求，并未对一切技术细节作出规定，也未充分引述有关标准和规范的条文，</w:t>
      </w:r>
      <w:r>
        <w:rPr>
          <w:rFonts w:hint="eastAsia" w:ascii="Arial" w:hAnsi="宋体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投标</w:t>
      </w:r>
      <w:r>
        <w:rPr>
          <w:rFonts w:ascii="Arial" w:hAnsi="宋体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方提供的设备应能够满足</w:t>
      </w:r>
      <w:r>
        <w:rPr>
          <w:rFonts w:hint="eastAsia" w:ascii="Arial" w:hAnsi="宋体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规格</w:t>
      </w:r>
      <w:r>
        <w:rPr>
          <w:rFonts w:ascii="Arial" w:hAnsi="宋体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书中的规定，包括功能、结构、性能参数等方面的技术要求，并保证符合有关国家、行业技术规范和标准以及</w:t>
      </w:r>
      <w:r>
        <w:rPr>
          <w:rFonts w:hint="eastAsia" w:ascii="Arial" w:hAnsi="宋体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招标方</w:t>
      </w:r>
      <w:r>
        <w:rPr>
          <w:rFonts w:ascii="Arial" w:hAnsi="宋体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提供的技术资料的要求。</w:t>
      </w:r>
    </w:p>
    <w:p>
      <w:pPr>
        <w:spacing w:line="480" w:lineRule="exact"/>
        <w:ind w:firstLine="480" w:firstLineChars="200"/>
        <w:rPr>
          <w:rFonts w:ascii="Arial" w:hAnsi="Arial" w:cs="Arial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宋体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投标</w:t>
      </w:r>
      <w:r>
        <w:rPr>
          <w:rFonts w:ascii="Arial" w:hAnsi="宋体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方应对所提供设备的安全性、可靠性、适用性、完整性负责。</w:t>
      </w:r>
    </w:p>
    <w:p>
      <w:pPr>
        <w:spacing w:line="480" w:lineRule="exact"/>
        <w:ind w:firstLine="480" w:firstLineChars="200"/>
        <w:rPr>
          <w:rFonts w:ascii="Arial" w:hAnsi="宋体" w:cs="Arial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Arial" w:hAnsi="宋体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技术</w:t>
      </w:r>
      <w:r>
        <w:rPr>
          <w:rFonts w:hint="eastAsia" w:ascii="Arial" w:hAnsi="宋体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规格</w:t>
      </w:r>
      <w:r>
        <w:rPr>
          <w:rFonts w:ascii="Arial" w:hAnsi="宋体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书所使用的标准如与</w:t>
      </w:r>
      <w:r>
        <w:rPr>
          <w:rFonts w:hint="eastAsia" w:ascii="Arial" w:hAnsi="宋体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投标</w:t>
      </w:r>
      <w:r>
        <w:rPr>
          <w:rFonts w:ascii="Arial" w:hAnsi="宋体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方所执行的标准发生矛盾时，按较高标准执行。</w:t>
      </w:r>
    </w:p>
    <w:p>
      <w:pPr>
        <w:pStyle w:val="5"/>
        <w:shd w:val="clear" w:color="auto" w:fill="FFFFFF"/>
        <w:tabs>
          <w:tab w:val="left" w:pos="214"/>
        </w:tabs>
        <w:adjustRightInd w:val="0"/>
        <w:snapToGrid w:val="0"/>
        <w:spacing w:line="480" w:lineRule="exact"/>
        <w:rPr>
          <w:rStyle w:val="17"/>
          <w:rFonts w:hint="default" w:ascii="Times New Roman" w:hAnsi="Times New Roman" w:cs="Times New Roman"/>
          <w:bCs w:val="0"/>
          <w:strike w:val="0"/>
          <w:color w:val="auto"/>
          <w:vertAlign w:val="baseline"/>
        </w:rPr>
      </w:pPr>
      <w:r>
        <w:rPr>
          <w:rStyle w:val="17"/>
          <w:rFonts w:hint="default" w:ascii="Times New Roman" w:hAnsi="Times New Roman" w:cs="Times New Roman"/>
          <w:bCs w:val="0"/>
          <w:strike w:val="0"/>
          <w:color w:val="auto"/>
          <w:vertAlign w:val="baseline"/>
        </w:rPr>
        <w:t>2 产品执行标准</w:t>
      </w:r>
    </w:p>
    <w:p>
      <w:pPr>
        <w:spacing w:line="480" w:lineRule="exact"/>
        <w:ind w:firstLine="480" w:firstLineChars="200"/>
        <w:rPr>
          <w:rFonts w:ascii="Arial" w:hAnsi="宋体" w:cs="Arial"/>
          <w:strike w:val="0"/>
          <w:color w:val="auto"/>
          <w:sz w:val="24"/>
        </w:rPr>
      </w:pPr>
      <w:r>
        <w:rPr>
          <w:rFonts w:hint="eastAsia" w:ascii="Arial" w:hAnsi="宋体" w:cs="Arial"/>
          <w:strike w:val="0"/>
          <w:color w:val="auto"/>
          <w:sz w:val="24"/>
        </w:rPr>
        <w:t>本规格书所使用的标准和技术要求，应满足以下规范和标准(但不限于以下标准)，若与投标方不一致时，按较高标准执行。</w:t>
      </w:r>
    </w:p>
    <w:p>
      <w:pPr>
        <w:spacing w:line="480" w:lineRule="exact"/>
        <w:ind w:firstLine="480" w:firstLineChars="200"/>
        <w:rPr>
          <w:rFonts w:ascii="Arial" w:hAnsi="宋体" w:cs="Arial"/>
          <w:strike w:val="0"/>
          <w:color w:val="auto"/>
          <w:sz w:val="24"/>
        </w:rPr>
      </w:pPr>
      <w:r>
        <w:rPr>
          <w:rFonts w:hint="eastAsia" w:ascii="Arial" w:hAnsi="宋体" w:cs="Arial"/>
          <w:strike w:val="0"/>
          <w:color w:val="auto"/>
          <w:sz w:val="24"/>
        </w:rPr>
        <w:t>GB/T7721-2017《电子皮带秤国家标准》</w:t>
      </w:r>
    </w:p>
    <w:p>
      <w:pPr>
        <w:spacing w:line="480" w:lineRule="exact"/>
        <w:ind w:firstLine="480" w:firstLineChars="200"/>
        <w:rPr>
          <w:rFonts w:ascii="Arial" w:hAnsi="宋体" w:cs="Arial"/>
          <w:strike w:val="0"/>
          <w:color w:val="auto"/>
          <w:sz w:val="24"/>
        </w:rPr>
      </w:pPr>
      <w:r>
        <w:rPr>
          <w:rFonts w:hint="eastAsia" w:ascii="Arial" w:hAnsi="宋体" w:cs="Arial"/>
          <w:strike w:val="0"/>
          <w:color w:val="auto"/>
          <w:sz w:val="24"/>
        </w:rPr>
        <w:t>GB/T7551-2008《称重传感器》</w:t>
      </w:r>
    </w:p>
    <w:p>
      <w:pPr>
        <w:spacing w:line="480" w:lineRule="exact"/>
        <w:ind w:firstLine="480" w:firstLineChars="200"/>
        <w:rPr>
          <w:rFonts w:hint="eastAsia" w:ascii="Arial" w:hAnsi="宋体" w:cs="Arial"/>
          <w:strike w:val="0"/>
          <w:color w:val="auto"/>
          <w:sz w:val="24"/>
        </w:rPr>
      </w:pPr>
      <w:r>
        <w:rPr>
          <w:rFonts w:hint="eastAsia" w:ascii="Arial" w:hAnsi="宋体" w:cs="Arial"/>
          <w:strike w:val="0"/>
          <w:color w:val="auto"/>
          <w:sz w:val="24"/>
        </w:rPr>
        <w:t>GB/T7724-2008《称重显示控制器》</w:t>
      </w:r>
    </w:p>
    <w:p>
      <w:pPr>
        <w:spacing w:line="480" w:lineRule="exact"/>
        <w:ind w:firstLine="57"/>
        <w:rPr>
          <w:rFonts w:ascii="Arial" w:hAnsi="Arial" w:cs="Arial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3 </w:t>
      </w:r>
      <w:r>
        <w:rPr>
          <w:rFonts w:ascii="Arial" w:hAnsi="宋体" w:cs="Arial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基本技术参数</w:t>
      </w:r>
    </w:p>
    <w:p>
      <w:pPr>
        <w:tabs>
          <w:tab w:val="left" w:pos="0"/>
        </w:tabs>
        <w:spacing w:line="480" w:lineRule="exact"/>
        <w:rPr>
          <w:rFonts w:ascii="Arial" w:hAnsi="Arial" w:cs="Arial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3.1配料秤一（共计22套）：其中18套为含铁燃料（量程为：</w:t>
      </w:r>
      <w:r>
        <w:rPr>
          <w:rFonts w:hint="eastAsia" w:ascii="Arial" w:hAnsi="Arial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0~160t/h</w:t>
      </w:r>
      <w:r>
        <w:rPr>
          <w:rFonts w:hint="eastAsia" w:ascii="Arial" w:hAnsi="Arial" w:cs="Arial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）、2套为高炉返矿（量程为：</w:t>
      </w:r>
      <w:r>
        <w:rPr>
          <w:rFonts w:hint="eastAsia" w:ascii="Arial" w:hAnsi="Arial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0~200t/h</w:t>
      </w:r>
      <w:r>
        <w:rPr>
          <w:rFonts w:hint="eastAsia" w:ascii="Arial" w:hAnsi="Arial" w:cs="Arial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）、2套为烧结返矿（量程为：</w:t>
      </w:r>
      <w:r>
        <w:rPr>
          <w:rFonts w:hint="eastAsia" w:ascii="Arial" w:hAnsi="Arial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0~200t/h</w:t>
      </w:r>
      <w:r>
        <w:rPr>
          <w:rFonts w:hint="eastAsia" w:ascii="Arial" w:hAnsi="Arial" w:cs="Arial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）；B=800mm  L=3044mm；称量精度在0.</w:t>
      </w:r>
      <w:r>
        <w:rPr>
          <w:rFonts w:hint="eastAsia" w:ascii="Arial" w:hAnsi="Arial" w:cs="Arial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Arial" w:hAnsi="Arial" w:cs="Arial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%。</w:t>
      </w:r>
    </w:p>
    <w:p>
      <w:pPr>
        <w:tabs>
          <w:tab w:val="left" w:pos="0"/>
        </w:tabs>
        <w:spacing w:line="480" w:lineRule="exact"/>
        <w:rPr>
          <w:rFonts w:ascii="Arial" w:hAnsi="Arial" w:cs="Arial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3.2配料秤二（共计2套）：物料为焦煤（量程为：</w:t>
      </w:r>
      <w:r>
        <w:rPr>
          <w:rFonts w:hint="eastAsia" w:ascii="Arial" w:hAnsi="Arial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0~30t/h</w:t>
      </w:r>
      <w:r>
        <w:rPr>
          <w:rFonts w:hint="eastAsia" w:ascii="Arial" w:hAnsi="Arial" w:cs="Arial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）；B=1000mm  L=3500mm</w:t>
      </w:r>
      <w:r>
        <w:rPr>
          <w:rFonts w:hint="eastAsia" w:ascii="Arial" w:hAnsi="Arial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Arial" w:hAnsi="Arial" w:cs="Arial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称量精度在0.</w:t>
      </w:r>
      <w:r>
        <w:rPr>
          <w:rFonts w:hint="eastAsia" w:ascii="Arial" w:hAnsi="Arial" w:cs="Arial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Arial" w:hAnsi="Arial" w:cs="Arial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%。</w:t>
      </w:r>
    </w:p>
    <w:p>
      <w:pPr>
        <w:tabs>
          <w:tab w:val="left" w:pos="0"/>
        </w:tabs>
        <w:spacing w:line="480" w:lineRule="exact"/>
        <w:rPr>
          <w:rFonts w:ascii="Arial" w:hAnsi="Arial" w:cs="Arial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3.3配料秤三（共计6套）：其中2套为云粉（量程为：</w:t>
      </w:r>
      <w:r>
        <w:rPr>
          <w:rFonts w:hint="eastAsia" w:ascii="Arial" w:hAnsi="Arial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0~45t/h</w:t>
      </w:r>
      <w:r>
        <w:rPr>
          <w:rFonts w:hint="eastAsia" w:ascii="Arial" w:hAnsi="Arial" w:cs="Arial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）、2套为白灰（量程为：</w:t>
      </w:r>
      <w:r>
        <w:rPr>
          <w:rFonts w:hint="eastAsia" w:ascii="Arial" w:hAnsi="Arial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0~60t/h</w:t>
      </w:r>
      <w:r>
        <w:rPr>
          <w:rFonts w:hint="eastAsia" w:ascii="Arial" w:hAnsi="Arial" w:cs="Arial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）、2套为除尘灰（量程为：</w:t>
      </w:r>
      <w:r>
        <w:rPr>
          <w:rFonts w:hint="eastAsia" w:ascii="Arial" w:hAnsi="Arial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0~45t/h</w:t>
      </w:r>
      <w:r>
        <w:rPr>
          <w:rFonts w:hint="eastAsia" w:ascii="Arial" w:hAnsi="Arial" w:cs="Arial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）；B=800mm  L=2428mm；量程为：</w:t>
      </w:r>
      <w:r>
        <w:rPr>
          <w:rFonts w:hint="eastAsia" w:ascii="Arial" w:hAnsi="Arial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5~160t/h；</w:t>
      </w:r>
      <w:r>
        <w:rPr>
          <w:rFonts w:hint="eastAsia" w:ascii="Arial" w:hAnsi="Arial" w:cs="Arial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称量精度在0.</w:t>
      </w:r>
      <w:r>
        <w:rPr>
          <w:rFonts w:hint="eastAsia" w:ascii="Arial" w:hAnsi="Arial" w:cs="Arial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Arial" w:hAnsi="Arial" w:cs="Arial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%。</w:t>
      </w:r>
    </w:p>
    <w:p>
      <w:pPr>
        <w:spacing w:line="480" w:lineRule="exact"/>
        <w:ind w:firstLine="57"/>
        <w:rPr>
          <w:rFonts w:ascii="Arial" w:hAnsi="Arial" w:cs="Arial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4 主要技术要求</w:t>
      </w:r>
    </w:p>
    <w:p>
      <w:pPr>
        <w:spacing w:line="480" w:lineRule="exact"/>
        <w:rPr>
          <w:rFonts w:ascii="Arial" w:hAnsi="Arial" w:cs="Arial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4.1配料秤的皮带为裙边皮带，能自动纠偏、防撒料，皮带使用寿命一年，在使用期内裙边不得脱落。</w:t>
      </w:r>
    </w:p>
    <w:p>
      <w:pPr>
        <w:spacing w:line="480" w:lineRule="exact"/>
        <w:rPr>
          <w:rFonts w:ascii="Arial" w:hAnsi="Arial" w:cs="Arial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4.2配料秤应具备足够的刚度和强度，适应重载、超载工况，易于操作，稳定、可靠、精度高。</w:t>
      </w:r>
    </w:p>
    <w:p>
      <w:pPr>
        <w:spacing w:line="480" w:lineRule="exact"/>
        <w:rPr>
          <w:rFonts w:ascii="Arial" w:hAnsi="Arial" w:cs="Arial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4.3配料秤架包括整机裙边环型皮带、电机、减速机、皮带张紧装置、防皮带跑偏装置、称重框架、清扫装置等。</w:t>
      </w:r>
    </w:p>
    <w:p>
      <w:pPr>
        <w:spacing w:line="480" w:lineRule="exact"/>
        <w:rPr>
          <w:rFonts w:ascii="Arial" w:hAnsi="Arial" w:cs="Arial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4.4配料秤由配料秤架、给料斗、密封罩、称重测速器、称重传感器、称重控制器、接线盒等组成。</w:t>
      </w:r>
    </w:p>
    <w:p>
      <w:pPr>
        <w:spacing w:line="480" w:lineRule="exact"/>
        <w:rPr>
          <w:rFonts w:ascii="Arial" w:hAnsi="Arial" w:cs="Arial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4.5配料秤要求封闭处理，保证现场不扬尘。封闭留观察门、维修门（采用活页门和卡锁），接口连接方式便于拆装。</w:t>
      </w:r>
    </w:p>
    <w:p>
      <w:pPr>
        <w:spacing w:line="480" w:lineRule="exact"/>
        <w:rPr>
          <w:rFonts w:ascii="Arial" w:hAnsi="Arial" w:cs="Arial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4.6流量积算仪输入/输出信号为4~20MA标准信号，同时也可送出与皮带累计成正比的脉冲信号和4~20MA的瞬时量信号。</w:t>
      </w:r>
    </w:p>
    <w:p>
      <w:pPr>
        <w:spacing w:line="480" w:lineRule="exact"/>
        <w:rPr>
          <w:rFonts w:ascii="Arial" w:hAnsi="Arial" w:cs="Arial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4.7配料称要实现变频调速。</w:t>
      </w:r>
    </w:p>
    <w:p>
      <w:pPr>
        <w:spacing w:line="480" w:lineRule="exact"/>
        <w:rPr>
          <w:rFonts w:ascii="Arial" w:hAnsi="Arial" w:cs="Arial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4.8仪表柜用以安放30台称重控制器，智能化的PID电流输出可以使变频器对交流电机进行调速控制，该仪表柜集计量与控制为一体，结构紧凑，功能齐全，性能稳定可靠。该仪表柜将传感器送来的信号进行处理后，可知道流经配料秤架的物料流量，同时根据此流量发出的信号给变频器用以改变电机的转速，达到定量给料的目的。仪表与传感器采用双屏蔽6</w:t>
      </w:r>
      <w:r>
        <w:rPr>
          <w:rFonts w:hint="eastAsia" w:ascii="Arial" w:hAnsi="Arial" w:cs="Arial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芯</w:t>
      </w:r>
      <w:r>
        <w:rPr>
          <w:rFonts w:hint="eastAsia" w:ascii="Arial" w:hAnsi="Arial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或8芯电缆。</w:t>
      </w:r>
    </w:p>
    <w:p>
      <w:pPr>
        <w:spacing w:line="480" w:lineRule="exact"/>
        <w:rPr>
          <w:rFonts w:ascii="Arial" w:hAnsi="Arial" w:cs="Arial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4.9 配料方式：可实现全自动配料、局部自动配料和手动配料，可相互转换。</w:t>
      </w:r>
    </w:p>
    <w:p>
      <w:pPr>
        <w:spacing w:line="480" w:lineRule="exact"/>
        <w:rPr>
          <w:rFonts w:ascii="Arial" w:hAnsi="Arial" w:cs="Arial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4.10 整个配料控制系统的软件及硬件的提供。</w:t>
      </w:r>
    </w:p>
    <w:p>
      <w:pPr>
        <w:spacing w:line="480" w:lineRule="exact"/>
        <w:rPr>
          <w:rFonts w:ascii="Arial" w:hAnsi="Arial" w:cs="Arial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4.11 熔剂、除尘灰6套皮带秤和4套返矿皮带秤采用耐高温皮带（耐热100℃，裙边高80mm）。</w:t>
      </w:r>
      <w:bookmarkStart w:id="3" w:name="_GoBack"/>
      <w:bookmarkEnd w:id="3"/>
    </w:p>
    <w:p>
      <w:pPr>
        <w:spacing w:line="480" w:lineRule="exact"/>
        <w:rPr>
          <w:rFonts w:ascii="Arial" w:hAnsi="Arial" w:cs="Arial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4.12头部清扫器材质要求聚氨酯材料，质保一年。</w:t>
      </w:r>
    </w:p>
    <w:p>
      <w:pPr>
        <w:spacing w:line="480" w:lineRule="exact"/>
        <w:rPr>
          <w:rFonts w:ascii="Arial" w:hAnsi="Arial" w:cs="Arial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4.13轴承采用非自密封轴承，要方便加油润滑。</w:t>
      </w:r>
    </w:p>
    <w:p>
      <w:pPr>
        <w:spacing w:line="480" w:lineRule="exact"/>
        <w:rPr>
          <w:rFonts w:ascii="Arial" w:hAnsi="Arial" w:cs="Arial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4.14皮带秤密封罩进、出料口都要预留法兰式吸尘口。</w:t>
      </w:r>
    </w:p>
    <w:p>
      <w:pPr>
        <w:spacing w:line="480" w:lineRule="exact"/>
        <w:rPr>
          <w:rFonts w:ascii="Arial" w:hAnsi="Arial" w:cs="Arial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4.15进料口物料有调节阀门，可调节给料料层高度和整平物料。</w:t>
      </w:r>
    </w:p>
    <w:p>
      <w:pPr>
        <w:spacing w:line="480" w:lineRule="exact"/>
        <w:rPr>
          <w:rFonts w:ascii="Arial" w:hAnsi="Arial" w:cs="Arial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4.16皮带秤给料口两侧要有密封边板，防止物料向两侧溢出裙边。</w:t>
      </w:r>
    </w:p>
    <w:p>
      <w:pPr>
        <w:spacing w:line="480" w:lineRule="exact"/>
        <w:ind w:firstLine="57"/>
        <w:rPr>
          <w:rFonts w:ascii="Arial" w:hAnsi="Arial" w:cs="Arial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5 供货范围</w:t>
      </w:r>
    </w:p>
    <w:tbl>
      <w:tblPr>
        <w:tblStyle w:val="12"/>
        <w:tblpPr w:leftFromText="180" w:rightFromText="180" w:vertAnchor="text" w:horzAnchor="page" w:tblpX="1469" w:tblpY="158"/>
        <w:tblOverlap w:val="never"/>
        <w:tblW w:w="93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2193"/>
        <w:gridCol w:w="727"/>
        <w:gridCol w:w="5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</w:tcPr>
          <w:p>
            <w:pPr>
              <w:spacing w:beforeLines="25" w:afterLines="25" w:line="380" w:lineRule="exact"/>
              <w:jc w:val="center"/>
              <w:rPr>
                <w:rFonts w:ascii="Arial" w:hAnsi="Arial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193" w:type="dxa"/>
          </w:tcPr>
          <w:p>
            <w:pPr>
              <w:spacing w:beforeLines="25" w:afterLines="25" w:line="380" w:lineRule="exact"/>
              <w:jc w:val="center"/>
              <w:rPr>
                <w:rFonts w:ascii="Arial" w:hAnsi="Arial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727" w:type="dxa"/>
          </w:tcPr>
          <w:p>
            <w:pPr>
              <w:spacing w:beforeLines="25" w:afterLines="25" w:line="380" w:lineRule="exact"/>
              <w:jc w:val="center"/>
              <w:rPr>
                <w:rFonts w:ascii="Arial" w:hAnsi="Arial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5746" w:type="dxa"/>
          </w:tcPr>
          <w:p>
            <w:pPr>
              <w:spacing w:beforeLines="25" w:afterLines="25" w:line="380" w:lineRule="exact"/>
              <w:jc w:val="center"/>
              <w:rPr>
                <w:rFonts w:ascii="Arial" w:hAnsi="Arial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atLeast"/>
        </w:trPr>
        <w:tc>
          <w:tcPr>
            <w:tcW w:w="687" w:type="dxa"/>
            <w:vAlign w:val="center"/>
          </w:tcPr>
          <w:p>
            <w:pPr>
              <w:spacing w:line="400" w:lineRule="exact"/>
              <w:jc w:val="center"/>
              <w:rPr>
                <w:rFonts w:ascii="Arial" w:hAnsi="Arial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93" w:type="dxa"/>
            <w:vAlign w:val="center"/>
          </w:tcPr>
          <w:p>
            <w:pPr>
              <w:spacing w:line="400" w:lineRule="exact"/>
              <w:jc w:val="center"/>
              <w:rPr>
                <w:rFonts w:ascii="Arial" w:hAnsi="Arial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配料皮带秤</w:t>
            </w:r>
          </w:p>
          <w:p>
            <w:pPr>
              <w:spacing w:line="400" w:lineRule="exact"/>
              <w:jc w:val="center"/>
              <w:rPr>
                <w:rFonts w:ascii="Arial" w:hAnsi="Arial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B=800mm</w:t>
            </w:r>
          </w:p>
          <w:p>
            <w:pPr>
              <w:spacing w:line="400" w:lineRule="exact"/>
              <w:jc w:val="center"/>
              <w:rPr>
                <w:rFonts w:ascii="Arial" w:hAnsi="Arial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L=3044mm</w:t>
            </w:r>
          </w:p>
        </w:tc>
        <w:tc>
          <w:tcPr>
            <w:tcW w:w="727" w:type="dxa"/>
            <w:vAlign w:val="center"/>
          </w:tcPr>
          <w:p>
            <w:pPr>
              <w:spacing w:line="400" w:lineRule="exact"/>
              <w:jc w:val="center"/>
              <w:rPr>
                <w:rFonts w:ascii="Arial" w:hAnsi="Arial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18套</w:t>
            </w:r>
          </w:p>
        </w:tc>
        <w:tc>
          <w:tcPr>
            <w:tcW w:w="5746" w:type="dxa"/>
          </w:tcPr>
          <w:p>
            <w:pPr>
              <w:spacing w:line="400" w:lineRule="exact"/>
              <w:rPr>
                <w:rFonts w:ascii="Arial" w:hAnsi="Arial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每套包含配料秤架（整机裙边环型皮带、电机、减速机、皮带张紧装置、防皮带跑偏装置、称重框架、清扫装置等）、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机头下料斗部分、下料斗下部的流管、可调节式头部清扫器（方便调节和更换,每台秤两道清扫器）、半密</w:t>
            </w:r>
            <w:r>
              <w:rPr>
                <w:rFonts w:hint="eastAsia" w:ascii="Arial" w:hAnsi="Arial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封罩、称重测速器、称重传感器、称重控制器、接线盒、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现场操作箱</w:t>
            </w:r>
            <w:r>
              <w:rPr>
                <w:rFonts w:hint="eastAsia" w:ascii="Arial" w:hAnsi="Arial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等满足配料秤运行所需的全套设备。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Align w:val="center"/>
          </w:tcPr>
          <w:p>
            <w:pPr>
              <w:spacing w:line="400" w:lineRule="exact"/>
              <w:jc w:val="center"/>
              <w:rPr>
                <w:rFonts w:ascii="Arial" w:hAnsi="Arial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93" w:type="dxa"/>
            <w:vAlign w:val="center"/>
          </w:tcPr>
          <w:p>
            <w:pPr>
              <w:spacing w:line="400" w:lineRule="exact"/>
              <w:jc w:val="center"/>
              <w:rPr>
                <w:rFonts w:ascii="Arial" w:hAnsi="Arial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配料皮带秤</w:t>
            </w:r>
          </w:p>
          <w:p>
            <w:pPr>
              <w:spacing w:line="400" w:lineRule="exact"/>
              <w:jc w:val="center"/>
              <w:rPr>
                <w:rFonts w:ascii="Arial" w:hAnsi="Arial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B=800mm</w:t>
            </w:r>
          </w:p>
          <w:p>
            <w:pPr>
              <w:spacing w:line="400" w:lineRule="exact"/>
              <w:jc w:val="center"/>
              <w:rPr>
                <w:rFonts w:ascii="Arial" w:hAnsi="Arial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L=3044mm</w:t>
            </w:r>
          </w:p>
        </w:tc>
        <w:tc>
          <w:tcPr>
            <w:tcW w:w="727" w:type="dxa"/>
            <w:vAlign w:val="center"/>
          </w:tcPr>
          <w:p>
            <w:pPr>
              <w:spacing w:line="400" w:lineRule="exact"/>
              <w:jc w:val="center"/>
              <w:rPr>
                <w:rFonts w:ascii="Arial" w:hAnsi="Arial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4套</w:t>
            </w:r>
          </w:p>
        </w:tc>
        <w:tc>
          <w:tcPr>
            <w:tcW w:w="5746" w:type="dxa"/>
          </w:tcPr>
          <w:p>
            <w:pPr>
              <w:spacing w:line="400" w:lineRule="exact"/>
              <w:rPr>
                <w:rFonts w:ascii="Arial" w:hAnsi="Arial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每套包含配料秤架（整机裙边环型皮带、电机、减速机、皮带张紧装置、防皮带跑偏装置、称重框架、清扫装置等）、电液插板阀、给料斗（从料仓到皮带秤）、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机头下料斗部分、下料斗下部的流管、可调节式头部清扫器（方便调节和更换,每台秤两道清扫器）、半密</w:t>
            </w:r>
            <w:r>
              <w:rPr>
                <w:rFonts w:hint="eastAsia" w:ascii="Arial" w:hAnsi="Arial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封罩、称重测速器、称重传感器、称重控制器、接线盒、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现场操作箱</w:t>
            </w:r>
            <w:r>
              <w:rPr>
                <w:rFonts w:hint="eastAsia" w:ascii="Arial" w:hAnsi="Arial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等满足配料秤运行所需的全套设备。其中皮带</w:t>
            </w:r>
            <w:r>
              <w:rPr>
                <w:rFonts w:hint="eastAsia" w:ascii="Arial" w:hAnsi="Arial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采用耐高温皮带。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687" w:type="dxa"/>
            <w:vAlign w:val="center"/>
          </w:tcPr>
          <w:p>
            <w:pPr>
              <w:spacing w:line="400" w:lineRule="exact"/>
              <w:jc w:val="center"/>
              <w:rPr>
                <w:rFonts w:ascii="Arial" w:hAnsi="Arial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93" w:type="dxa"/>
            <w:vAlign w:val="center"/>
          </w:tcPr>
          <w:p>
            <w:pPr>
              <w:spacing w:line="400" w:lineRule="exact"/>
              <w:jc w:val="center"/>
              <w:rPr>
                <w:rFonts w:ascii="Arial" w:hAnsi="Arial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拖料配料皮带秤</w:t>
            </w:r>
          </w:p>
          <w:p>
            <w:pPr>
              <w:spacing w:line="400" w:lineRule="exact"/>
              <w:jc w:val="center"/>
              <w:rPr>
                <w:rFonts w:ascii="Arial" w:hAnsi="Arial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B=1000mm</w:t>
            </w:r>
          </w:p>
          <w:p>
            <w:pPr>
              <w:spacing w:line="400" w:lineRule="exact"/>
              <w:jc w:val="center"/>
              <w:rPr>
                <w:rFonts w:ascii="Arial" w:hAnsi="Arial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L=3500mm</w:t>
            </w:r>
          </w:p>
        </w:tc>
        <w:tc>
          <w:tcPr>
            <w:tcW w:w="727" w:type="dxa"/>
            <w:vAlign w:val="center"/>
          </w:tcPr>
          <w:p>
            <w:pPr>
              <w:spacing w:line="400" w:lineRule="exact"/>
              <w:jc w:val="center"/>
              <w:rPr>
                <w:rFonts w:ascii="Arial" w:hAnsi="Arial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2套</w:t>
            </w:r>
          </w:p>
        </w:tc>
        <w:tc>
          <w:tcPr>
            <w:tcW w:w="5746" w:type="dxa"/>
          </w:tcPr>
          <w:p>
            <w:pPr>
              <w:spacing w:line="400" w:lineRule="exact"/>
              <w:rPr>
                <w:rFonts w:ascii="Arial" w:hAnsi="Arial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每套包含配料秤架（整机裙边环型皮带、电机、减速机、皮带张紧装置、防皮带跑偏装置、称重框架、清扫装置等）、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机头下料斗部分、下料斗下部的流管、可调节式头部清扫器（方便调节和更换，每台秤两道清扫器）、全密</w:t>
            </w:r>
            <w:r>
              <w:rPr>
                <w:rFonts w:hint="eastAsia" w:ascii="Arial" w:hAnsi="Arial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封罩、称重测速器、称重传感器、称重控制器、接线盒、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现场操作箱</w:t>
            </w:r>
            <w:r>
              <w:rPr>
                <w:rFonts w:hint="eastAsia" w:ascii="Arial" w:hAnsi="Arial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等满足配料秤运行所需的全套设备。安装方式改为平行架设到现有主皮带上方。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687" w:type="dxa"/>
            <w:vAlign w:val="center"/>
          </w:tcPr>
          <w:p>
            <w:pPr>
              <w:spacing w:line="400" w:lineRule="exact"/>
              <w:jc w:val="center"/>
              <w:rPr>
                <w:rFonts w:ascii="Arial" w:hAnsi="Arial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93" w:type="dxa"/>
            <w:vAlign w:val="center"/>
          </w:tcPr>
          <w:p>
            <w:pPr>
              <w:spacing w:line="400" w:lineRule="exact"/>
              <w:jc w:val="center"/>
              <w:rPr>
                <w:rFonts w:ascii="Arial" w:hAnsi="Arial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拖料配料皮带秤</w:t>
            </w:r>
          </w:p>
          <w:p>
            <w:pPr>
              <w:spacing w:line="400" w:lineRule="exact"/>
              <w:jc w:val="center"/>
              <w:rPr>
                <w:rFonts w:ascii="Arial" w:hAnsi="Arial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B=800mm</w:t>
            </w:r>
          </w:p>
          <w:p>
            <w:pPr>
              <w:spacing w:line="400" w:lineRule="exact"/>
              <w:jc w:val="center"/>
              <w:rPr>
                <w:rFonts w:ascii="Arial" w:hAnsi="Arial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L=2428mm</w:t>
            </w:r>
          </w:p>
        </w:tc>
        <w:tc>
          <w:tcPr>
            <w:tcW w:w="727" w:type="dxa"/>
            <w:vAlign w:val="center"/>
          </w:tcPr>
          <w:p>
            <w:pPr>
              <w:spacing w:line="400" w:lineRule="exact"/>
              <w:jc w:val="center"/>
              <w:rPr>
                <w:rFonts w:ascii="Arial" w:hAnsi="Arial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6套</w:t>
            </w:r>
          </w:p>
        </w:tc>
        <w:tc>
          <w:tcPr>
            <w:tcW w:w="5746" w:type="dxa"/>
          </w:tcPr>
          <w:p>
            <w:pPr>
              <w:spacing w:line="400" w:lineRule="exact"/>
              <w:rPr>
                <w:rFonts w:ascii="Arial" w:hAnsi="Arial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每套包含配料秤架（整机裙边环型皮带、电机、减速机、皮带张紧装置、防皮带跑偏装置、称重框架、清扫装置等）、给料斗（从料仓到皮带秤）、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机头下料斗部分、下料斗下部的流管、可调节式头部清扫器（方便调节和更换，每台秤两道清扫器）、全密</w:t>
            </w:r>
            <w:r>
              <w:rPr>
                <w:rFonts w:hint="eastAsia" w:ascii="Arial" w:hAnsi="Arial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封罩、称重测速器、称重传感器、称重控制器、接线盒、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现场操作箱</w:t>
            </w:r>
            <w:r>
              <w:rPr>
                <w:rFonts w:hint="eastAsia" w:ascii="Arial" w:hAnsi="Arial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等满足配料秤运行所需的全套设备。其中皮带</w:t>
            </w:r>
            <w:r>
              <w:rPr>
                <w:rFonts w:hint="eastAsia" w:ascii="Arial" w:hAnsi="Arial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采用耐高温皮带。</w:t>
            </w:r>
            <w:r>
              <w:rPr>
                <w:rFonts w:hint="eastAsia" w:ascii="Arial" w:hAnsi="Arial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安装方式改为平行架设到现有主皮带上方。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687" w:type="dxa"/>
            <w:vAlign w:val="center"/>
          </w:tcPr>
          <w:p>
            <w:pPr>
              <w:spacing w:line="400" w:lineRule="exact"/>
              <w:jc w:val="center"/>
              <w:rPr>
                <w:rFonts w:ascii="Arial" w:hAnsi="Arial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93" w:type="dxa"/>
            <w:vAlign w:val="center"/>
          </w:tcPr>
          <w:p>
            <w:pPr>
              <w:spacing w:line="400" w:lineRule="exact"/>
              <w:jc w:val="center"/>
              <w:rPr>
                <w:rFonts w:ascii="Arial" w:hAnsi="Arial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仪表柜</w:t>
            </w:r>
          </w:p>
        </w:tc>
        <w:tc>
          <w:tcPr>
            <w:tcW w:w="727" w:type="dxa"/>
            <w:vAlign w:val="center"/>
          </w:tcPr>
          <w:p>
            <w:pPr>
              <w:spacing w:line="400" w:lineRule="exact"/>
              <w:jc w:val="center"/>
              <w:rPr>
                <w:rFonts w:ascii="Arial" w:hAnsi="Arial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46" w:type="dxa"/>
          </w:tcPr>
          <w:p>
            <w:pPr>
              <w:spacing w:line="400" w:lineRule="exact"/>
              <w:rPr>
                <w:rFonts w:ascii="Arial" w:hAnsi="Arial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根据配套需要提供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687" w:type="dxa"/>
          </w:tcPr>
          <w:p>
            <w:pPr>
              <w:spacing w:line="400" w:lineRule="exact"/>
              <w:jc w:val="center"/>
              <w:rPr>
                <w:rFonts w:ascii="Arial" w:hAnsi="Arial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193" w:type="dxa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辅材(桥架、线管等)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1套</w:t>
            </w:r>
          </w:p>
        </w:tc>
        <w:tc>
          <w:tcPr>
            <w:tcW w:w="5746" w:type="dxa"/>
          </w:tcPr>
          <w:p>
            <w:pPr>
              <w:spacing w:line="400" w:lineRule="exact"/>
              <w:rPr>
                <w:rFonts w:ascii="Arial" w:hAnsi="Arial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687" w:type="dxa"/>
            <w:vAlign w:val="center"/>
          </w:tcPr>
          <w:p>
            <w:pPr>
              <w:spacing w:line="400" w:lineRule="exact"/>
              <w:jc w:val="center"/>
              <w:rPr>
                <w:rFonts w:ascii="Arial" w:hAnsi="Arial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193" w:type="dxa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线缆(电力电缆、控制电缆、信号线等)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1套</w:t>
            </w:r>
          </w:p>
        </w:tc>
        <w:tc>
          <w:tcPr>
            <w:tcW w:w="5746" w:type="dxa"/>
          </w:tcPr>
          <w:p>
            <w:pPr>
              <w:spacing w:line="400" w:lineRule="exact"/>
              <w:rPr>
                <w:rFonts w:ascii="Arial" w:hAnsi="Arial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687" w:type="dxa"/>
            <w:vAlign w:val="center"/>
          </w:tcPr>
          <w:p>
            <w:pPr>
              <w:spacing w:line="400" w:lineRule="exact"/>
              <w:jc w:val="center"/>
              <w:rPr>
                <w:rFonts w:ascii="Arial" w:hAnsi="Arial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193" w:type="dxa"/>
          </w:tcPr>
          <w:p>
            <w:pPr>
              <w:spacing w:line="400" w:lineRule="exact"/>
              <w:jc w:val="center"/>
              <w:rPr>
                <w:rFonts w:ascii="Arial" w:hAnsi="Arial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其它（如涉及）</w:t>
            </w:r>
          </w:p>
        </w:tc>
        <w:tc>
          <w:tcPr>
            <w:tcW w:w="727" w:type="dxa"/>
          </w:tcPr>
          <w:p>
            <w:pPr>
              <w:spacing w:line="400" w:lineRule="exact"/>
              <w:jc w:val="center"/>
              <w:rPr>
                <w:rFonts w:ascii="Arial" w:hAnsi="Arial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46" w:type="dxa"/>
          </w:tcPr>
          <w:p>
            <w:pPr>
              <w:spacing w:line="400" w:lineRule="exact"/>
              <w:rPr>
                <w:rFonts w:ascii="Arial" w:hAnsi="Arial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包括起重装置、地脚螺栓等</w:t>
            </w:r>
          </w:p>
        </w:tc>
      </w:tr>
    </w:tbl>
    <w:p>
      <w:pPr>
        <w:spacing w:line="400" w:lineRule="exact"/>
        <w:ind w:firstLine="57"/>
        <w:rPr>
          <w:rFonts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注：供货范围并不局限于表格所列项目，投标方必须保证设备的安装完整性与运行安全性。</w:t>
      </w:r>
    </w:p>
    <w:p>
      <w:pPr>
        <w:spacing w:line="400" w:lineRule="exact"/>
        <w:ind w:firstLine="57"/>
        <w:rPr>
          <w:rFonts w:ascii="Arial" w:hAnsi="Arial" w:cs="Arial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6 资料交付</w:t>
      </w:r>
    </w:p>
    <w:p>
      <w:pPr>
        <w:shd w:val="clear" w:color="auto" w:fill="FFFFFF" w:themeFill="background1"/>
        <w:tabs>
          <w:tab w:val="left" w:pos="840"/>
        </w:tabs>
        <w:adjustRightInd w:val="0"/>
        <w:snapToGrid w:val="0"/>
        <w:spacing w:line="480" w:lineRule="exact"/>
        <w:ind w:firstLine="480" w:firstLineChars="200"/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合同生效七日后，投标方提供以下纸质签字版资料一式10份及电子版图纸（dwg格式）和文档一份：</w:t>
      </w:r>
    </w:p>
    <w:p>
      <w:pPr>
        <w:shd w:val="clear" w:color="auto" w:fill="FFFFFF" w:themeFill="background1"/>
        <w:tabs>
          <w:tab w:val="left" w:pos="840"/>
        </w:tabs>
        <w:adjustRightInd w:val="0"/>
        <w:snapToGrid w:val="0"/>
        <w:spacing w:line="480" w:lineRule="exact"/>
        <w:ind w:firstLine="480" w:firstLineChars="200"/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设备总装图（平面布置图、立面布置图、剖面图等）、设备安装图、介质要求。</w:t>
      </w:r>
    </w:p>
    <w:p>
      <w:pPr>
        <w:shd w:val="clear" w:color="auto" w:fill="FFFFFF" w:themeFill="background1"/>
        <w:tabs>
          <w:tab w:val="left" w:pos="840"/>
        </w:tabs>
        <w:adjustRightInd w:val="0"/>
        <w:snapToGrid w:val="0"/>
        <w:spacing w:line="480" w:lineRule="exact"/>
        <w:ind w:firstLine="480" w:firstLineChars="200"/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电气设计资料（电气负荷表、电气控制原理图、接线图、电气施工图、仪表施工图等；电机型号、功率、电流、电压、控制要求等）。</w:t>
      </w:r>
    </w:p>
    <w:p>
      <w:pPr>
        <w:shd w:val="clear" w:color="auto" w:fill="FFFFFF" w:themeFill="background1"/>
        <w:tabs>
          <w:tab w:val="left" w:pos="840"/>
        </w:tabs>
        <w:adjustRightInd w:val="0"/>
        <w:snapToGrid w:val="0"/>
        <w:spacing w:line="480" w:lineRule="exact"/>
        <w:ind w:firstLine="480" w:firstLineChars="200"/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最大件起吊重量、外形尺寸及起吊高度。</w:t>
      </w:r>
    </w:p>
    <w:p>
      <w:pPr>
        <w:shd w:val="clear" w:color="auto" w:fill="FFFFFF" w:themeFill="background1"/>
        <w:tabs>
          <w:tab w:val="left" w:pos="840"/>
        </w:tabs>
        <w:adjustRightInd w:val="0"/>
        <w:snapToGrid w:val="0"/>
        <w:spacing w:line="480" w:lineRule="exact"/>
        <w:ind w:firstLine="480" w:firstLineChars="200"/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其余技术资料（包括使用说明书、维修维护手册、设备装配图等）随机交付。除设备签订随机交付资料数量外，最终设备总装图、设备安装图、设备装配图等还应在设备交付前1-2个月另交付两份给使用方（不含正常交付的竣工图）。</w:t>
      </w:r>
    </w:p>
    <w:p>
      <w:pPr>
        <w:pStyle w:val="19"/>
        <w:shd w:val="clear" w:color="auto" w:fill="FFFFFF" w:themeFill="background1"/>
        <w:adjustRightInd w:val="0"/>
        <w:snapToGrid w:val="0"/>
        <w:spacing w:line="480" w:lineRule="exact"/>
        <w:ind w:right="615" w:rightChars="293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7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投标方责任，能力要求及服务要求</w:t>
      </w:r>
    </w:p>
    <w:p>
      <w:pPr>
        <w:shd w:val="clear" w:color="auto" w:fill="FFFFFF" w:themeFill="background1"/>
        <w:tabs>
          <w:tab w:val="left" w:pos="840"/>
        </w:tabs>
        <w:adjustRightInd w:val="0"/>
        <w:snapToGrid w:val="0"/>
        <w:spacing w:line="480" w:lineRule="exact"/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7.1 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投标方</w:t>
      </w:r>
      <w:r>
        <w:rPr>
          <w:rFonts w:hint="eastAsia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需到现场进行实地考察，并负责整个系统的设计，提供设备和安装所需的材料，并</w:t>
      </w:r>
      <w:r>
        <w:rPr>
          <w:rFonts w:hint="eastAsia" w:ascii="宋体" w:hAnsi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派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出有经验的技术人员到现场进行指导安装并调试。</w:t>
      </w:r>
    </w:p>
    <w:p>
      <w:pPr>
        <w:shd w:val="clear" w:color="auto" w:fill="FFFFFF" w:themeFill="background1"/>
        <w:tabs>
          <w:tab w:val="left" w:pos="840"/>
        </w:tabs>
        <w:adjustRightInd w:val="0"/>
        <w:snapToGrid w:val="0"/>
        <w:spacing w:line="480" w:lineRule="exact"/>
        <w:rPr>
          <w:rFonts w:hint="eastAsia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7.2 质保期两年。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在质保期内，由于设备本身质量原因造成的任何损失和损坏，</w:t>
      </w:r>
      <w:r>
        <w:rPr>
          <w:rFonts w:hint="eastAsia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投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标方应负责免费维修或更换</w:t>
      </w:r>
      <w:r>
        <w:rPr>
          <w:rFonts w:hint="eastAsia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质保期满后，</w:t>
      </w:r>
      <w:r>
        <w:rPr>
          <w:rFonts w:hint="eastAsia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投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标方应提供设备寿命期内的服务</w:t>
      </w:r>
      <w:r>
        <w:rPr>
          <w:rFonts w:hint="eastAsia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对于招标人提出的故障技术支持要求</w:t>
      </w:r>
      <w:r>
        <w:rPr>
          <w:rFonts w:hint="eastAsia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投标方在8小时以内做出响应，如需现场服务，在24小时以内赶到现场解决问题。</w:t>
      </w:r>
      <w:bookmarkEnd w:id="1"/>
      <w:bookmarkEnd w:id="2"/>
    </w:p>
    <w:p>
      <w:pPr>
        <w:spacing w:line="360" w:lineRule="auto"/>
        <w:rPr>
          <w:rFonts w:ascii="宋体" w:hAnsi="宋体" w:eastAsia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八、投标书内容和要求</w:t>
      </w:r>
    </w:p>
    <w:p>
      <w:pPr>
        <w:tabs>
          <w:tab w:val="left" w:pos="735"/>
        </w:tabs>
        <w:spacing w:line="360" w:lineRule="auto"/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8.1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投标文件中必须包含以下材料：</w:t>
      </w:r>
    </w:p>
    <w:p>
      <w:pPr>
        <w:spacing w:line="360" w:lineRule="auto"/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8.1.1 整个改造系统的详细图纸资料。</w:t>
      </w:r>
    </w:p>
    <w:p>
      <w:pPr>
        <w:tabs>
          <w:tab w:val="left" w:pos="735"/>
        </w:tabs>
        <w:spacing w:line="360" w:lineRule="auto"/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8.1.2 投标报价：投标报价必须分项报价，供货、安装分别单列。主要设备报价清单按给定的格式编写，必须要列出生产厂家。</w:t>
      </w:r>
    </w:p>
    <w:tbl>
      <w:tblPr>
        <w:tblStyle w:val="12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883"/>
        <w:gridCol w:w="1183"/>
        <w:gridCol w:w="712"/>
        <w:gridCol w:w="712"/>
        <w:gridCol w:w="712"/>
        <w:gridCol w:w="712"/>
        <w:gridCol w:w="1184"/>
        <w:gridCol w:w="7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设备名称</w:t>
            </w: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材质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总价</w:t>
            </w: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生产厂家</w:t>
            </w:r>
          </w:p>
        </w:tc>
        <w:tc>
          <w:tcPr>
            <w:tcW w:w="4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tabs>
          <w:tab w:val="left" w:pos="735"/>
        </w:tabs>
        <w:spacing w:beforeLines="50" w:line="360" w:lineRule="auto"/>
        <w:rPr>
          <w:rFonts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说明：上表格式中序号仅为举例，不限此数，按需列出。</w:t>
      </w:r>
    </w:p>
    <w:p>
      <w:pPr>
        <w:spacing w:line="360" w:lineRule="auto"/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8.1.3 投标人提供的技术标书，应当包括如下内容：</w:t>
      </w:r>
    </w:p>
    <w:p>
      <w:pPr>
        <w:spacing w:line="360" w:lineRule="auto"/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附件1：技术方案详述</w:t>
      </w:r>
    </w:p>
    <w:p>
      <w:pPr>
        <w:spacing w:line="360" w:lineRule="auto"/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附件2：主要设备配置、供货范围及设计</w:t>
      </w:r>
    </w:p>
    <w:p>
      <w:pPr>
        <w:spacing w:line="360" w:lineRule="auto"/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附件3：技术资料及其交付进度</w:t>
      </w:r>
    </w:p>
    <w:p>
      <w:pPr>
        <w:spacing w:line="360" w:lineRule="auto"/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附件4：施工技术及实施方案</w:t>
      </w:r>
    </w:p>
    <w:p>
      <w:pPr>
        <w:spacing w:line="360" w:lineRule="auto"/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附件5：人员培训</w:t>
      </w:r>
    </w:p>
    <w:p>
      <w:pPr>
        <w:spacing w:line="360" w:lineRule="auto"/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附件6：技术服务</w:t>
      </w:r>
    </w:p>
    <w:p>
      <w:pPr>
        <w:spacing w:line="360" w:lineRule="auto"/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附件7；保证值和考核办法</w:t>
      </w:r>
    </w:p>
    <w:p>
      <w:pPr>
        <w:spacing w:line="360" w:lineRule="auto"/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附件8：平立面工艺布置图及其他附图</w:t>
      </w:r>
    </w:p>
    <w:p>
      <w:pPr>
        <w:spacing w:line="360" w:lineRule="auto"/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附件9：专利及技术诀窍等</w:t>
      </w:r>
    </w:p>
    <w:p>
      <w:pPr>
        <w:spacing w:line="360" w:lineRule="auto"/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附件10：设备制造标准及出厂前检验</w:t>
      </w:r>
    </w:p>
    <w:p>
      <w:pPr>
        <w:spacing w:line="360" w:lineRule="auto"/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附件11：备件及消耗件清单</w:t>
      </w:r>
    </w:p>
    <w:p>
      <w:pPr>
        <w:spacing w:line="360" w:lineRule="auto"/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附件12：资质及业绩表</w:t>
      </w:r>
    </w:p>
    <w:p>
      <w:pPr>
        <w:shd w:val="clear" w:color="auto" w:fill="FFFFFF" w:themeFill="background1"/>
        <w:tabs>
          <w:tab w:val="left" w:pos="840"/>
        </w:tabs>
        <w:adjustRightInd w:val="0"/>
        <w:snapToGrid w:val="0"/>
        <w:spacing w:line="480" w:lineRule="exact"/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5</w:t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22C1"/>
    <w:rsid w:val="00021013"/>
    <w:rsid w:val="00030FAF"/>
    <w:rsid w:val="000400A7"/>
    <w:rsid w:val="0004086D"/>
    <w:rsid w:val="00054583"/>
    <w:rsid w:val="0009096F"/>
    <w:rsid w:val="000911F6"/>
    <w:rsid w:val="000A7B0C"/>
    <w:rsid w:val="000C71B6"/>
    <w:rsid w:val="000F0C54"/>
    <w:rsid w:val="001169E7"/>
    <w:rsid w:val="00135A1C"/>
    <w:rsid w:val="00152C10"/>
    <w:rsid w:val="00161363"/>
    <w:rsid w:val="00171188"/>
    <w:rsid w:val="00172A27"/>
    <w:rsid w:val="001C1D01"/>
    <w:rsid w:val="001E5E8B"/>
    <w:rsid w:val="001F4638"/>
    <w:rsid w:val="0022440A"/>
    <w:rsid w:val="00241DEE"/>
    <w:rsid w:val="00293989"/>
    <w:rsid w:val="002C7603"/>
    <w:rsid w:val="002E763F"/>
    <w:rsid w:val="002F3B66"/>
    <w:rsid w:val="002F59B5"/>
    <w:rsid w:val="002F7546"/>
    <w:rsid w:val="0030095A"/>
    <w:rsid w:val="00342F61"/>
    <w:rsid w:val="003565CF"/>
    <w:rsid w:val="00360A6B"/>
    <w:rsid w:val="003A01C3"/>
    <w:rsid w:val="003B504F"/>
    <w:rsid w:val="003D222E"/>
    <w:rsid w:val="003F5AC7"/>
    <w:rsid w:val="00437D2E"/>
    <w:rsid w:val="00445C58"/>
    <w:rsid w:val="004658EC"/>
    <w:rsid w:val="00496805"/>
    <w:rsid w:val="004C0893"/>
    <w:rsid w:val="004C5FCB"/>
    <w:rsid w:val="004E6579"/>
    <w:rsid w:val="00502608"/>
    <w:rsid w:val="005036DA"/>
    <w:rsid w:val="00536B8A"/>
    <w:rsid w:val="005502D5"/>
    <w:rsid w:val="005B5CD7"/>
    <w:rsid w:val="005E61D4"/>
    <w:rsid w:val="005F224F"/>
    <w:rsid w:val="006008BD"/>
    <w:rsid w:val="006213F1"/>
    <w:rsid w:val="00693534"/>
    <w:rsid w:val="006C2B64"/>
    <w:rsid w:val="006C4427"/>
    <w:rsid w:val="006C66D2"/>
    <w:rsid w:val="006D1256"/>
    <w:rsid w:val="006F2CA1"/>
    <w:rsid w:val="007070C4"/>
    <w:rsid w:val="007335D9"/>
    <w:rsid w:val="007932A7"/>
    <w:rsid w:val="007B0BA7"/>
    <w:rsid w:val="00806F80"/>
    <w:rsid w:val="00847A6B"/>
    <w:rsid w:val="00887D16"/>
    <w:rsid w:val="008A0C7B"/>
    <w:rsid w:val="0090555D"/>
    <w:rsid w:val="00934826"/>
    <w:rsid w:val="009449C5"/>
    <w:rsid w:val="009757CA"/>
    <w:rsid w:val="009906A9"/>
    <w:rsid w:val="009A3C4F"/>
    <w:rsid w:val="009C0C69"/>
    <w:rsid w:val="009F0336"/>
    <w:rsid w:val="00A10817"/>
    <w:rsid w:val="00A117CA"/>
    <w:rsid w:val="00A134FA"/>
    <w:rsid w:val="00A30D25"/>
    <w:rsid w:val="00A44D47"/>
    <w:rsid w:val="00A629D2"/>
    <w:rsid w:val="00A93288"/>
    <w:rsid w:val="00A97FF6"/>
    <w:rsid w:val="00AA6766"/>
    <w:rsid w:val="00AC3485"/>
    <w:rsid w:val="00AE3CD8"/>
    <w:rsid w:val="00B343D9"/>
    <w:rsid w:val="00B37998"/>
    <w:rsid w:val="00B665D0"/>
    <w:rsid w:val="00B91860"/>
    <w:rsid w:val="00BA0F1E"/>
    <w:rsid w:val="00BA5DF5"/>
    <w:rsid w:val="00BB353A"/>
    <w:rsid w:val="00BB3C37"/>
    <w:rsid w:val="00BB4BDC"/>
    <w:rsid w:val="00BD7341"/>
    <w:rsid w:val="00C2149E"/>
    <w:rsid w:val="00C35061"/>
    <w:rsid w:val="00C445D9"/>
    <w:rsid w:val="00C517F4"/>
    <w:rsid w:val="00C552A2"/>
    <w:rsid w:val="00C62A46"/>
    <w:rsid w:val="00C65296"/>
    <w:rsid w:val="00C72C3C"/>
    <w:rsid w:val="00C76448"/>
    <w:rsid w:val="00C8432C"/>
    <w:rsid w:val="00C85510"/>
    <w:rsid w:val="00C91968"/>
    <w:rsid w:val="00CA2475"/>
    <w:rsid w:val="00CA282C"/>
    <w:rsid w:val="00CA2B38"/>
    <w:rsid w:val="00CB1601"/>
    <w:rsid w:val="00CE7791"/>
    <w:rsid w:val="00D02B1F"/>
    <w:rsid w:val="00D21267"/>
    <w:rsid w:val="00D3064C"/>
    <w:rsid w:val="00D37E27"/>
    <w:rsid w:val="00D464A8"/>
    <w:rsid w:val="00D57A4C"/>
    <w:rsid w:val="00D73C03"/>
    <w:rsid w:val="00D76494"/>
    <w:rsid w:val="00D76743"/>
    <w:rsid w:val="00DB7547"/>
    <w:rsid w:val="00DE4CB8"/>
    <w:rsid w:val="00E14652"/>
    <w:rsid w:val="00E166E2"/>
    <w:rsid w:val="00E555DB"/>
    <w:rsid w:val="00EC1341"/>
    <w:rsid w:val="00EC5623"/>
    <w:rsid w:val="00F2348D"/>
    <w:rsid w:val="00F33080"/>
    <w:rsid w:val="00F55205"/>
    <w:rsid w:val="00F5656C"/>
    <w:rsid w:val="00F740F8"/>
    <w:rsid w:val="00F945DC"/>
    <w:rsid w:val="01102C0E"/>
    <w:rsid w:val="02304C1E"/>
    <w:rsid w:val="028B0F59"/>
    <w:rsid w:val="02DD26E3"/>
    <w:rsid w:val="02DD2FBE"/>
    <w:rsid w:val="033A72A6"/>
    <w:rsid w:val="037176C5"/>
    <w:rsid w:val="037C525F"/>
    <w:rsid w:val="0500094B"/>
    <w:rsid w:val="050C1ED9"/>
    <w:rsid w:val="05B36DB2"/>
    <w:rsid w:val="05B43F07"/>
    <w:rsid w:val="05C801B5"/>
    <w:rsid w:val="06BD7302"/>
    <w:rsid w:val="07E664F6"/>
    <w:rsid w:val="07F201F8"/>
    <w:rsid w:val="08BB0840"/>
    <w:rsid w:val="09A1370A"/>
    <w:rsid w:val="0B55254E"/>
    <w:rsid w:val="0B944B47"/>
    <w:rsid w:val="0BFB7931"/>
    <w:rsid w:val="0C3D65BD"/>
    <w:rsid w:val="0C593D29"/>
    <w:rsid w:val="0CB5779D"/>
    <w:rsid w:val="0D273B11"/>
    <w:rsid w:val="0D7F1824"/>
    <w:rsid w:val="0DA32AD8"/>
    <w:rsid w:val="0DE9491C"/>
    <w:rsid w:val="0E417C0E"/>
    <w:rsid w:val="0E5B62B4"/>
    <w:rsid w:val="0E5E095D"/>
    <w:rsid w:val="0EC5697A"/>
    <w:rsid w:val="0F1E7544"/>
    <w:rsid w:val="0FE908DB"/>
    <w:rsid w:val="10055116"/>
    <w:rsid w:val="10796FDE"/>
    <w:rsid w:val="10E031FB"/>
    <w:rsid w:val="113C7A00"/>
    <w:rsid w:val="11F65518"/>
    <w:rsid w:val="12605215"/>
    <w:rsid w:val="12C76575"/>
    <w:rsid w:val="140815FD"/>
    <w:rsid w:val="141E52F0"/>
    <w:rsid w:val="14AE4C51"/>
    <w:rsid w:val="14DD7AD0"/>
    <w:rsid w:val="14FA0805"/>
    <w:rsid w:val="15107EAA"/>
    <w:rsid w:val="15C664B9"/>
    <w:rsid w:val="16A01C95"/>
    <w:rsid w:val="16F222A3"/>
    <w:rsid w:val="17F01ED9"/>
    <w:rsid w:val="182517DE"/>
    <w:rsid w:val="182C17A9"/>
    <w:rsid w:val="18B81B5F"/>
    <w:rsid w:val="19A02BDF"/>
    <w:rsid w:val="19B3729C"/>
    <w:rsid w:val="1A2B4430"/>
    <w:rsid w:val="1A311256"/>
    <w:rsid w:val="1B840E79"/>
    <w:rsid w:val="1B9E4562"/>
    <w:rsid w:val="1BB14739"/>
    <w:rsid w:val="1BF14AE2"/>
    <w:rsid w:val="1C336CF4"/>
    <w:rsid w:val="1D4C3FD5"/>
    <w:rsid w:val="1D7F554E"/>
    <w:rsid w:val="1E2F63E9"/>
    <w:rsid w:val="1E430D77"/>
    <w:rsid w:val="1F7D1081"/>
    <w:rsid w:val="1F8B33E4"/>
    <w:rsid w:val="1FB84F71"/>
    <w:rsid w:val="1FBF1EDD"/>
    <w:rsid w:val="20C447E8"/>
    <w:rsid w:val="212E65DA"/>
    <w:rsid w:val="21E151FC"/>
    <w:rsid w:val="21ED6154"/>
    <w:rsid w:val="228A70D0"/>
    <w:rsid w:val="22B417EE"/>
    <w:rsid w:val="22BC5330"/>
    <w:rsid w:val="23F81BF8"/>
    <w:rsid w:val="24DB0F77"/>
    <w:rsid w:val="24EC4AF3"/>
    <w:rsid w:val="255670F9"/>
    <w:rsid w:val="2617065E"/>
    <w:rsid w:val="263907AA"/>
    <w:rsid w:val="26D01826"/>
    <w:rsid w:val="26D80A7F"/>
    <w:rsid w:val="27F756C2"/>
    <w:rsid w:val="28490AC5"/>
    <w:rsid w:val="2A650E38"/>
    <w:rsid w:val="2AA13F0E"/>
    <w:rsid w:val="2AA3285D"/>
    <w:rsid w:val="2AD64646"/>
    <w:rsid w:val="2B31629B"/>
    <w:rsid w:val="2B6D4422"/>
    <w:rsid w:val="2B9C021B"/>
    <w:rsid w:val="2D2B3EF4"/>
    <w:rsid w:val="2D6854D4"/>
    <w:rsid w:val="2F7E4B70"/>
    <w:rsid w:val="305D005B"/>
    <w:rsid w:val="31314BE7"/>
    <w:rsid w:val="31915719"/>
    <w:rsid w:val="3210314E"/>
    <w:rsid w:val="326B191D"/>
    <w:rsid w:val="32EB561F"/>
    <w:rsid w:val="33130007"/>
    <w:rsid w:val="33131E8B"/>
    <w:rsid w:val="334B2D69"/>
    <w:rsid w:val="33964895"/>
    <w:rsid w:val="34220773"/>
    <w:rsid w:val="34583F07"/>
    <w:rsid w:val="34BA2498"/>
    <w:rsid w:val="358E6AC2"/>
    <w:rsid w:val="35D0370B"/>
    <w:rsid w:val="35F41131"/>
    <w:rsid w:val="364D1AB2"/>
    <w:rsid w:val="36AB745A"/>
    <w:rsid w:val="37941A01"/>
    <w:rsid w:val="37BC1E6F"/>
    <w:rsid w:val="38461D89"/>
    <w:rsid w:val="39047570"/>
    <w:rsid w:val="390B1D84"/>
    <w:rsid w:val="3A2D43ED"/>
    <w:rsid w:val="3A3F1216"/>
    <w:rsid w:val="3AE07279"/>
    <w:rsid w:val="3B0C0981"/>
    <w:rsid w:val="3B6A36BB"/>
    <w:rsid w:val="3C022DA4"/>
    <w:rsid w:val="3CB23625"/>
    <w:rsid w:val="3CD479C5"/>
    <w:rsid w:val="3D583A1F"/>
    <w:rsid w:val="3D9E5D78"/>
    <w:rsid w:val="3DF80E88"/>
    <w:rsid w:val="3E8B292B"/>
    <w:rsid w:val="3EC24CAD"/>
    <w:rsid w:val="3F38542B"/>
    <w:rsid w:val="40064A00"/>
    <w:rsid w:val="40CB0281"/>
    <w:rsid w:val="41F65FA1"/>
    <w:rsid w:val="435B31B9"/>
    <w:rsid w:val="43733E9E"/>
    <w:rsid w:val="43B577A2"/>
    <w:rsid w:val="43DE63C2"/>
    <w:rsid w:val="44C820C9"/>
    <w:rsid w:val="44C8571B"/>
    <w:rsid w:val="44DE7B9E"/>
    <w:rsid w:val="466239A7"/>
    <w:rsid w:val="46844B32"/>
    <w:rsid w:val="46E046E0"/>
    <w:rsid w:val="470518CE"/>
    <w:rsid w:val="471B4D1F"/>
    <w:rsid w:val="47B156C2"/>
    <w:rsid w:val="48437CA2"/>
    <w:rsid w:val="48AD2695"/>
    <w:rsid w:val="49056B24"/>
    <w:rsid w:val="4943122C"/>
    <w:rsid w:val="494D0AD5"/>
    <w:rsid w:val="4996550B"/>
    <w:rsid w:val="49A20C06"/>
    <w:rsid w:val="49B00776"/>
    <w:rsid w:val="4B090127"/>
    <w:rsid w:val="4B0E2342"/>
    <w:rsid w:val="4BD62CD5"/>
    <w:rsid w:val="4BE75CC2"/>
    <w:rsid w:val="4C1C1521"/>
    <w:rsid w:val="4C1F0D79"/>
    <w:rsid w:val="4C9929BA"/>
    <w:rsid w:val="4D3E0733"/>
    <w:rsid w:val="4EA75356"/>
    <w:rsid w:val="4F8D3500"/>
    <w:rsid w:val="4FD9609B"/>
    <w:rsid w:val="4FEF2654"/>
    <w:rsid w:val="500947F2"/>
    <w:rsid w:val="50D952ED"/>
    <w:rsid w:val="50DF718B"/>
    <w:rsid w:val="50EE03A4"/>
    <w:rsid w:val="512C2FEF"/>
    <w:rsid w:val="517C0A41"/>
    <w:rsid w:val="51836A09"/>
    <w:rsid w:val="52D32F81"/>
    <w:rsid w:val="535F596D"/>
    <w:rsid w:val="535F5B53"/>
    <w:rsid w:val="53716AF0"/>
    <w:rsid w:val="53DF09FE"/>
    <w:rsid w:val="543E5274"/>
    <w:rsid w:val="5604483A"/>
    <w:rsid w:val="56135070"/>
    <w:rsid w:val="561A7C59"/>
    <w:rsid w:val="56EA6BDE"/>
    <w:rsid w:val="56F66874"/>
    <w:rsid w:val="575E02A1"/>
    <w:rsid w:val="57674743"/>
    <w:rsid w:val="5841762D"/>
    <w:rsid w:val="5931573D"/>
    <w:rsid w:val="598B474F"/>
    <w:rsid w:val="59C8403E"/>
    <w:rsid w:val="59E2049D"/>
    <w:rsid w:val="59FD4209"/>
    <w:rsid w:val="5A487437"/>
    <w:rsid w:val="5B2A4CEC"/>
    <w:rsid w:val="5B4F2FF0"/>
    <w:rsid w:val="5BC70A2F"/>
    <w:rsid w:val="5C210223"/>
    <w:rsid w:val="5C2A6EB6"/>
    <w:rsid w:val="5C6B4808"/>
    <w:rsid w:val="5D125434"/>
    <w:rsid w:val="5DAD0AC4"/>
    <w:rsid w:val="5EA95225"/>
    <w:rsid w:val="5F28261E"/>
    <w:rsid w:val="5F7E58AB"/>
    <w:rsid w:val="60967DA8"/>
    <w:rsid w:val="60CA46DB"/>
    <w:rsid w:val="613F1835"/>
    <w:rsid w:val="614972C0"/>
    <w:rsid w:val="61F079F5"/>
    <w:rsid w:val="622F6B07"/>
    <w:rsid w:val="62832366"/>
    <w:rsid w:val="62852998"/>
    <w:rsid w:val="62961CD1"/>
    <w:rsid w:val="62BB5F6E"/>
    <w:rsid w:val="63405731"/>
    <w:rsid w:val="63CB62EC"/>
    <w:rsid w:val="63F07575"/>
    <w:rsid w:val="6454560D"/>
    <w:rsid w:val="64A1558B"/>
    <w:rsid w:val="64F93AEA"/>
    <w:rsid w:val="656A2EC7"/>
    <w:rsid w:val="656B6ED8"/>
    <w:rsid w:val="658D3F2D"/>
    <w:rsid w:val="65C272DC"/>
    <w:rsid w:val="65E41E24"/>
    <w:rsid w:val="660B13B1"/>
    <w:rsid w:val="663D5516"/>
    <w:rsid w:val="6719013C"/>
    <w:rsid w:val="67436D8A"/>
    <w:rsid w:val="67EF36C5"/>
    <w:rsid w:val="67FA2C09"/>
    <w:rsid w:val="68027D8C"/>
    <w:rsid w:val="688B301A"/>
    <w:rsid w:val="68A10546"/>
    <w:rsid w:val="6AAB7D5C"/>
    <w:rsid w:val="6C1705E3"/>
    <w:rsid w:val="6C4200F3"/>
    <w:rsid w:val="6DDE33AA"/>
    <w:rsid w:val="6EE6387E"/>
    <w:rsid w:val="6F9841A1"/>
    <w:rsid w:val="6FCC4EC8"/>
    <w:rsid w:val="701A7080"/>
    <w:rsid w:val="705C65C7"/>
    <w:rsid w:val="70AA2D5F"/>
    <w:rsid w:val="716C3436"/>
    <w:rsid w:val="72205CE5"/>
    <w:rsid w:val="72392428"/>
    <w:rsid w:val="72C44A3F"/>
    <w:rsid w:val="733F4ED0"/>
    <w:rsid w:val="740F18F8"/>
    <w:rsid w:val="747D3A01"/>
    <w:rsid w:val="750D7B5A"/>
    <w:rsid w:val="75863413"/>
    <w:rsid w:val="767D6A17"/>
    <w:rsid w:val="774E274E"/>
    <w:rsid w:val="77E37D01"/>
    <w:rsid w:val="785E3E56"/>
    <w:rsid w:val="790542E1"/>
    <w:rsid w:val="792A1A8C"/>
    <w:rsid w:val="79755062"/>
    <w:rsid w:val="79A41A9E"/>
    <w:rsid w:val="7A2E2F23"/>
    <w:rsid w:val="7AF44C3C"/>
    <w:rsid w:val="7BE459D1"/>
    <w:rsid w:val="7BF20138"/>
    <w:rsid w:val="7C5839E1"/>
    <w:rsid w:val="7DCF7F26"/>
    <w:rsid w:val="7DFB1065"/>
    <w:rsid w:val="7E1D53A8"/>
    <w:rsid w:val="7E220C17"/>
    <w:rsid w:val="7E426ADA"/>
    <w:rsid w:val="7E554894"/>
    <w:rsid w:val="7E9E654D"/>
    <w:rsid w:val="7EA605BD"/>
    <w:rsid w:val="7EB50940"/>
    <w:rsid w:val="7F0F6934"/>
    <w:rsid w:val="7F9449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line="360" w:lineRule="auto"/>
      <w:outlineLvl w:val="2"/>
    </w:pPr>
    <w:rPr>
      <w:b/>
      <w:bCs/>
      <w:sz w:val="24"/>
      <w:szCs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Plain Text"/>
    <w:basedOn w:val="1"/>
    <w:qFormat/>
    <w:uiPriority w:val="0"/>
    <w:rPr>
      <w:rFonts w:ascii="宋体" w:hAnsi="Courier New"/>
      <w:szCs w:val="20"/>
    </w:rPr>
  </w:style>
  <w:style w:type="paragraph" w:styleId="7">
    <w:name w:val="Balloon Text"/>
    <w:basedOn w:val="1"/>
    <w:link w:val="20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14">
    <w:name w:val="page number"/>
    <w:basedOn w:val="13"/>
    <w:qFormat/>
    <w:uiPriority w:val="0"/>
  </w:style>
  <w:style w:type="paragraph" w:customStyle="1" w:styleId="15">
    <w:name w:val="正文文本缩进 21"/>
    <w:basedOn w:val="1"/>
    <w:qFormat/>
    <w:uiPriority w:val="0"/>
    <w:pPr>
      <w:ind w:firstLine="560" w:firstLineChars="200"/>
    </w:pPr>
    <w:rPr>
      <w:kern w:val="0"/>
      <w:sz w:val="28"/>
    </w:rPr>
  </w:style>
  <w:style w:type="paragraph" w:customStyle="1" w:styleId="16">
    <w:name w:val="正文文本缩进1"/>
    <w:basedOn w:val="1"/>
    <w:qFormat/>
    <w:uiPriority w:val="0"/>
    <w:pPr>
      <w:ind w:firstLine="528"/>
    </w:pPr>
    <w:rPr>
      <w:kern w:val="0"/>
      <w:sz w:val="28"/>
    </w:rPr>
  </w:style>
  <w:style w:type="character" w:customStyle="1" w:styleId="17">
    <w:name w:val="font1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paragraph" w:customStyle="1" w:styleId="18">
    <w:name w:val="列出段落1"/>
    <w:basedOn w:val="1"/>
    <w:unhideWhenUsed/>
    <w:qFormat/>
    <w:uiPriority w:val="99"/>
    <w:pPr>
      <w:ind w:firstLine="420" w:firstLineChars="200"/>
    </w:pPr>
  </w:style>
  <w:style w:type="paragraph" w:customStyle="1" w:styleId="19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character" w:customStyle="1" w:styleId="20">
    <w:name w:val="批注框文本 Char"/>
    <w:basedOn w:val="13"/>
    <w:link w:val="7"/>
    <w:qFormat/>
    <w:uiPriority w:val="0"/>
    <w:rPr>
      <w:kern w:val="2"/>
      <w:sz w:val="18"/>
      <w:szCs w:val="18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529</Words>
  <Characters>3019</Characters>
  <Lines>25</Lines>
  <Paragraphs>7</Paragraphs>
  <TotalTime>300</TotalTime>
  <ScaleCrop>false</ScaleCrop>
  <LinksUpToDate>false</LinksUpToDate>
  <CharactersWithSpaces>3541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2018-11-23T08:21:00Z</dcterms:created>
  <dc:creator>叶子</dc:creator>
  <cp:lastModifiedBy>Administrator</cp:lastModifiedBy>
  <cp:lastPrinted>2021-08-05T07:16:00Z</cp:lastPrinted>
  <dcterms:modified xsi:type="dcterms:W3CDTF">2021-08-11T03:39:51Z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555F07ABAF764479A9C4E6AD3E285FF5</vt:lpwstr>
  </property>
</Properties>
</file>